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5F51" w:rsidR="00C05F51" w:rsidP="00C05F51" w:rsidRDefault="00C05F51" w14:paraId="3C9C6E36" w14:textId="5A8F42E3">
      <w:pPr>
        <w:spacing w:after="0" w:line="240" w:lineRule="auto"/>
        <w:textAlignment w:val="baseline"/>
        <w:rPr>
          <w:rFonts w:ascii="Calibri" w:hAnsi="Calibri" w:eastAsia="Times New Roman" w:cs="Calibri"/>
          <w:sz w:val="20"/>
          <w:szCs w:val="20"/>
          <w:lang w:eastAsia="en-GB"/>
        </w:rPr>
      </w:pPr>
      <w:r>
        <w:rPr>
          <w:rFonts w:ascii="Arial" w:hAnsi="Arial" w:eastAsia="Times New Roman" w:cs="Arial"/>
          <w:b/>
          <w:bCs/>
          <w:u w:val="single"/>
          <w:lang w:eastAsia="en-GB"/>
        </w:rPr>
        <w:t>ACADEMIC</w:t>
      </w:r>
      <w:r w:rsidRPr="00C05F51">
        <w:rPr>
          <w:rFonts w:ascii="Arial" w:hAnsi="Arial" w:eastAsia="Times New Roman" w:cs="Arial"/>
          <w:b/>
          <w:bCs/>
          <w:u w:val="single"/>
          <w:lang w:eastAsia="en-GB"/>
        </w:rPr>
        <w:t xml:space="preserve"> APPEALS</w:t>
      </w:r>
      <w:r w:rsidRPr="00C05F51">
        <w:rPr>
          <w:rFonts w:ascii="Arial" w:hAnsi="Arial" w:eastAsia="Times New Roman" w:cs="Arial"/>
          <w:lang w:eastAsia="en-GB"/>
        </w:rPr>
        <w:t> </w:t>
      </w:r>
    </w:p>
    <w:p w:rsidRPr="00C05F51" w:rsidR="00C05F51" w:rsidP="00C05F51" w:rsidRDefault="00C05F51" w14:paraId="30498A8D" w14:textId="3504E446">
      <w:pPr>
        <w:spacing w:after="0" w:line="240" w:lineRule="auto"/>
        <w:textAlignment w:val="baseline"/>
        <w:rPr>
          <w:rFonts w:ascii="Calibri" w:hAnsi="Calibri" w:eastAsia="Times New Roman" w:cs="Calibri"/>
          <w:sz w:val="20"/>
          <w:szCs w:val="20"/>
          <w:lang w:eastAsia="en-GB"/>
        </w:rPr>
      </w:pPr>
      <w:r w:rsidRPr="1374847D" w:rsidR="00C05F51">
        <w:rPr>
          <w:rFonts w:ascii="Arial" w:hAnsi="Arial" w:eastAsia="Times New Roman" w:cs="Arial"/>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5895"/>
      </w:tblGrid>
      <w:tr w:rsidRPr="00C05F51" w:rsidR="00C05F51" w:rsidTr="00C05F51" w14:paraId="50BA3694" w14:textId="77777777">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10551E57" w14:textId="77777777">
            <w:pPr>
              <w:spacing w:after="0" w:line="240" w:lineRule="auto"/>
              <w:jc w:val="center"/>
              <w:textAlignment w:val="baseline"/>
              <w:rPr>
                <w:rFonts w:ascii="Times New Roman" w:hAnsi="Times New Roman" w:eastAsia="Times New Roman" w:cs="Times New Roman"/>
                <w:sz w:val="24"/>
                <w:szCs w:val="24"/>
                <w:lang w:eastAsia="en-GB"/>
              </w:rPr>
            </w:pPr>
            <w:r w:rsidRPr="00C05F51">
              <w:rPr>
                <w:rFonts w:ascii="Arial" w:hAnsi="Arial" w:eastAsia="Times New Roman" w:cs="Arial"/>
                <w:b/>
                <w:bCs/>
                <w:sz w:val="20"/>
                <w:szCs w:val="20"/>
                <w:lang w:eastAsia="en-GB"/>
              </w:rPr>
              <w:t>Questions </w:t>
            </w:r>
            <w:r w:rsidRPr="00C05F51">
              <w:rPr>
                <w:rFonts w:ascii="Arial" w:hAnsi="Arial" w:eastAsia="Times New Roman" w:cs="Arial"/>
                <w:sz w:val="20"/>
                <w:szCs w:val="20"/>
                <w:lang w:eastAsia="en-GB"/>
              </w:rPr>
              <w:t> </w:t>
            </w:r>
          </w:p>
        </w:tc>
        <w:tc>
          <w:tcPr>
            <w:tcW w:w="589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2C799E4A" w14:textId="77777777">
            <w:pPr>
              <w:spacing w:after="0" w:line="240" w:lineRule="auto"/>
              <w:jc w:val="center"/>
              <w:textAlignment w:val="baseline"/>
              <w:rPr>
                <w:rFonts w:ascii="Times New Roman" w:hAnsi="Times New Roman" w:eastAsia="Times New Roman" w:cs="Times New Roman"/>
                <w:sz w:val="24"/>
                <w:szCs w:val="24"/>
                <w:lang w:eastAsia="en-GB"/>
              </w:rPr>
            </w:pPr>
            <w:r w:rsidRPr="00C05F51">
              <w:rPr>
                <w:rFonts w:ascii="Arial" w:hAnsi="Arial" w:eastAsia="Times New Roman" w:cs="Arial"/>
                <w:b/>
                <w:bCs/>
                <w:sz w:val="20"/>
                <w:szCs w:val="20"/>
                <w:lang w:eastAsia="en-GB"/>
              </w:rPr>
              <w:t>Answers</w:t>
            </w:r>
            <w:r w:rsidRPr="00C05F51">
              <w:rPr>
                <w:rFonts w:ascii="Arial" w:hAnsi="Arial" w:eastAsia="Times New Roman" w:cs="Arial"/>
                <w:sz w:val="20"/>
                <w:szCs w:val="20"/>
                <w:lang w:eastAsia="en-GB"/>
              </w:rPr>
              <w:t> </w:t>
            </w:r>
          </w:p>
        </w:tc>
      </w:tr>
      <w:tr w:rsidRPr="00C05F51" w:rsidR="00C05F51" w:rsidTr="00C05F51" w14:paraId="2CD2CE20" w14:textId="77777777">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12CCA05D"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How do I submit an appeal? </w:t>
            </w:r>
          </w:p>
        </w:tc>
        <w:tc>
          <w:tcPr>
            <w:tcW w:w="589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4F30C608"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 xml:space="preserve">You need to fill out an academic appeals form which can be found using this link </w:t>
            </w:r>
            <w:hyperlink w:tgtFrame="_blank" w:history="1" r:id="rId8">
              <w:r w:rsidRPr="00C05F51">
                <w:rPr>
                  <w:rFonts w:ascii="Arial" w:hAnsi="Arial" w:eastAsia="Times New Roman" w:cs="Arial"/>
                  <w:b/>
                  <w:bCs/>
                  <w:color w:val="0563C1"/>
                  <w:sz w:val="20"/>
                  <w:szCs w:val="20"/>
                  <w:u w:val="single"/>
                  <w:lang w:eastAsia="en-GB"/>
                </w:rPr>
                <w:t>Academic-Appeal-Form-Formal-Stage</w:t>
              </w:r>
            </w:hyperlink>
            <w:r w:rsidRPr="00C05F51">
              <w:rPr>
                <w:rFonts w:ascii="Arial" w:hAnsi="Arial" w:eastAsia="Times New Roman" w:cs="Arial"/>
                <w:b/>
                <w:bCs/>
                <w:sz w:val="20"/>
                <w:szCs w:val="20"/>
                <w:lang w:eastAsia="en-GB"/>
              </w:rPr>
              <w:t> </w:t>
            </w:r>
            <w:r w:rsidRPr="00C05F51">
              <w:rPr>
                <w:rFonts w:ascii="Arial" w:hAnsi="Arial" w:eastAsia="Times New Roman" w:cs="Arial"/>
                <w:sz w:val="20"/>
                <w:szCs w:val="20"/>
                <w:lang w:eastAsia="en-GB"/>
              </w:rPr>
              <w:t xml:space="preserve"> </w:t>
            </w:r>
            <w:r w:rsidRPr="00C05F51">
              <w:rPr>
                <w:rFonts w:ascii="Arial" w:hAnsi="Arial" w:eastAsia="Times New Roman" w:cs="Arial"/>
                <w:color w:val="000000"/>
                <w:sz w:val="20"/>
                <w:szCs w:val="20"/>
                <w:lang w:eastAsia="en-GB"/>
              </w:rPr>
              <w:t xml:space="preserve">You will need to complete </w:t>
            </w:r>
            <w:r w:rsidRPr="00C05F51">
              <w:rPr>
                <w:rFonts w:ascii="Arial" w:hAnsi="Arial" w:eastAsia="Times New Roman" w:cs="Arial"/>
                <w:b/>
                <w:bCs/>
                <w:color w:val="000000"/>
                <w:sz w:val="20"/>
                <w:szCs w:val="20"/>
                <w:lang w:eastAsia="en-GB"/>
              </w:rPr>
              <w:t xml:space="preserve">each area of the form in full </w:t>
            </w:r>
            <w:r w:rsidRPr="00C05F51">
              <w:rPr>
                <w:rFonts w:ascii="Arial" w:hAnsi="Arial" w:eastAsia="Times New Roman" w:cs="Arial"/>
                <w:color w:val="000000"/>
                <w:sz w:val="20"/>
                <w:szCs w:val="20"/>
                <w:lang w:eastAsia="en-GB"/>
              </w:rPr>
              <w:t xml:space="preserve">before your appeal can be accepted and reviewed. Once you have completed the form, you need to email it to </w:t>
            </w:r>
            <w:hyperlink w:tgtFrame="_blank" w:history="1" r:id="rId9">
              <w:r w:rsidRPr="00C05F51">
                <w:rPr>
                  <w:rFonts w:ascii="Arial" w:hAnsi="Arial" w:eastAsia="Times New Roman" w:cs="Arial"/>
                  <w:b/>
                  <w:bCs/>
                  <w:color w:val="0563C1"/>
                  <w:sz w:val="20"/>
                  <w:szCs w:val="20"/>
                  <w:u w:val="single"/>
                  <w:lang w:eastAsia="en-GB"/>
                </w:rPr>
                <w:t>osacc@uos.ac.uk</w:t>
              </w:r>
            </w:hyperlink>
            <w:r w:rsidRPr="00C05F51">
              <w:rPr>
                <w:rFonts w:ascii="Arial" w:hAnsi="Arial" w:eastAsia="Times New Roman" w:cs="Arial"/>
                <w:color w:val="000000"/>
                <w:sz w:val="20"/>
                <w:szCs w:val="20"/>
                <w:lang w:eastAsia="en-GB"/>
              </w:rPr>
              <w:t xml:space="preserve"> along with any supporting evidence to support the reasons outlined in your appeal.  </w:t>
            </w:r>
          </w:p>
          <w:p w:rsidRPr="00C05F51" w:rsidR="00C05F51" w:rsidP="00C05F51" w:rsidRDefault="00C05F51" w14:paraId="1D2A0E3B"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color w:val="000000"/>
                <w:sz w:val="20"/>
                <w:szCs w:val="20"/>
                <w:lang w:eastAsia="en-GB"/>
              </w:rPr>
              <w:t> </w:t>
            </w:r>
          </w:p>
          <w:p w:rsidRPr="00C05F51" w:rsidR="00C05F51" w:rsidP="00C05F51" w:rsidRDefault="00C05F51" w14:paraId="7170A16E"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b/>
                <w:bCs/>
                <w:color w:val="000000"/>
                <w:sz w:val="20"/>
                <w:szCs w:val="20"/>
                <w:lang w:eastAsia="en-GB"/>
              </w:rPr>
              <w:t>Please note if you do not provide evidence in support of any circumstances you outline in your appeal this may result in your appeal being rejected. </w:t>
            </w:r>
            <w:r w:rsidRPr="00C05F51">
              <w:rPr>
                <w:rFonts w:ascii="Arial" w:hAnsi="Arial" w:eastAsia="Times New Roman" w:cs="Arial"/>
                <w:color w:val="000000"/>
                <w:sz w:val="20"/>
                <w:szCs w:val="20"/>
                <w:lang w:eastAsia="en-GB"/>
              </w:rPr>
              <w:t> </w:t>
            </w:r>
          </w:p>
          <w:p w:rsidR="00C05F51" w:rsidP="00C05F51" w:rsidRDefault="00C05F51" w14:paraId="1FF97BD5" w14:textId="77777777">
            <w:pPr>
              <w:spacing w:after="0" w:line="240" w:lineRule="auto"/>
              <w:textAlignment w:val="baseline"/>
              <w:rPr>
                <w:rFonts w:ascii="Calibri" w:hAnsi="Calibri" w:eastAsia="Times New Roman" w:cs="Calibri"/>
                <w:sz w:val="20"/>
                <w:szCs w:val="20"/>
                <w:lang w:eastAsia="en-GB"/>
              </w:rPr>
            </w:pPr>
            <w:r w:rsidRPr="00C05F51">
              <w:rPr>
                <w:rFonts w:ascii="Arial" w:hAnsi="Arial" w:eastAsia="Times New Roman" w:cs="Arial"/>
                <w:sz w:val="20"/>
                <w:szCs w:val="20"/>
                <w:lang w:eastAsia="en-GB"/>
              </w:rPr>
              <w:t xml:space="preserve">If you require advice or assistance with completing the form, please contact </w:t>
            </w:r>
            <w:r w:rsidRPr="00C05F51">
              <w:rPr>
                <w:rFonts w:ascii="Arial" w:hAnsi="Arial" w:eastAsia="Times New Roman" w:cs="Arial"/>
                <w:color w:val="000000"/>
                <w:sz w:val="20"/>
                <w:szCs w:val="20"/>
                <w:lang w:eastAsia="en-GB"/>
              </w:rPr>
              <w:t xml:space="preserve">the Students' Union Advice Centre </w:t>
            </w:r>
            <w:hyperlink w:tgtFrame="_blank" w:history="1" r:id="rId10">
              <w:r w:rsidRPr="00C05F51">
                <w:rPr>
                  <w:rFonts w:ascii="Arial" w:hAnsi="Arial" w:eastAsia="Times New Roman" w:cs="Arial"/>
                  <w:b/>
                  <w:bCs/>
                  <w:color w:val="0563C1"/>
                  <w:sz w:val="20"/>
                  <w:szCs w:val="20"/>
                  <w:u w:val="single"/>
                  <w:lang w:eastAsia="en-GB"/>
                </w:rPr>
                <w:t>su.advice@uos.ac.uk</w:t>
              </w:r>
            </w:hyperlink>
            <w:r w:rsidRPr="00C05F51">
              <w:rPr>
                <w:rFonts w:ascii="Arial" w:hAnsi="Arial" w:eastAsia="Times New Roman" w:cs="Arial"/>
                <w:color w:val="000000"/>
                <w:sz w:val="20"/>
                <w:szCs w:val="20"/>
                <w:lang w:eastAsia="en-GB"/>
              </w:rPr>
              <w:t xml:space="preserve"> or Student Life (via the Student Centre </w:t>
            </w:r>
            <w:r w:rsidRPr="00C05F51">
              <w:rPr>
                <w:rFonts w:ascii="Arial" w:hAnsi="Arial" w:eastAsia="Times New Roman" w:cs="Arial"/>
                <w:b/>
                <w:bCs/>
                <w:color w:val="000000"/>
                <w:sz w:val="20"/>
                <w:szCs w:val="20"/>
                <w:lang w:eastAsia="en-GB"/>
              </w:rPr>
              <w:t>01473 338833</w:t>
            </w:r>
            <w:r w:rsidRPr="00C05F51">
              <w:rPr>
                <w:rFonts w:ascii="Arial" w:hAnsi="Arial" w:eastAsia="Times New Roman" w:cs="Arial"/>
                <w:color w:val="000000"/>
                <w:sz w:val="20"/>
                <w:szCs w:val="20"/>
                <w:lang w:eastAsia="en-GB"/>
              </w:rPr>
              <w:t>). </w:t>
            </w:r>
            <w:r w:rsidRPr="00C05F51">
              <w:rPr>
                <w:rFonts w:ascii="Calibri" w:hAnsi="Calibri" w:eastAsia="Times New Roman" w:cs="Calibri"/>
                <w:sz w:val="20"/>
                <w:szCs w:val="20"/>
                <w:lang w:eastAsia="en-GB"/>
              </w:rPr>
              <w:t>  </w:t>
            </w:r>
          </w:p>
          <w:p w:rsidRPr="00C05F51" w:rsidR="00C05F51" w:rsidP="00C05F51" w:rsidRDefault="00C05F51" w14:paraId="08EDFB6A" w14:textId="3E856ED3">
            <w:pPr>
              <w:spacing w:after="0" w:line="240" w:lineRule="auto"/>
              <w:textAlignment w:val="baseline"/>
              <w:rPr>
                <w:rFonts w:ascii="Calibri" w:hAnsi="Calibri" w:eastAsia="Times New Roman" w:cs="Calibri"/>
                <w:sz w:val="20"/>
                <w:szCs w:val="20"/>
                <w:lang w:eastAsia="en-GB"/>
              </w:rPr>
            </w:pPr>
          </w:p>
        </w:tc>
      </w:tr>
      <w:tr w:rsidRPr="00C05F51" w:rsidR="00C05F51" w:rsidTr="00C05F51" w14:paraId="317C82B3" w14:textId="77777777">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2E3A7971"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What can I appeal against? </w:t>
            </w:r>
          </w:p>
        </w:tc>
        <w:tc>
          <w:tcPr>
            <w:tcW w:w="589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02FF700F" w14:textId="77777777">
            <w:pPr>
              <w:pStyle w:val="ListParagraph"/>
              <w:numPr>
                <w:ilvl w:val="0"/>
                <w:numId w:val="6"/>
              </w:numPr>
              <w:spacing w:after="0" w:line="240" w:lineRule="auto"/>
              <w:textAlignment w:val="baseline"/>
              <w:rPr>
                <w:rFonts w:ascii="Calibri" w:hAnsi="Calibri" w:eastAsia="Times New Roman" w:cs="Calibri"/>
                <w:sz w:val="20"/>
                <w:szCs w:val="20"/>
                <w:lang w:eastAsia="en-GB"/>
              </w:rPr>
            </w:pPr>
            <w:r w:rsidRPr="00C05F51">
              <w:rPr>
                <w:rFonts w:ascii="Arial" w:hAnsi="Arial" w:eastAsia="Times New Roman" w:cs="Arial"/>
                <w:sz w:val="20"/>
                <w:szCs w:val="20"/>
                <w:lang w:eastAsia="en-GB"/>
              </w:rPr>
              <w:t>A decision made by the Extenuating Circumstances Panel. </w:t>
            </w:r>
          </w:p>
          <w:p w:rsidRPr="00C05F51" w:rsidR="00C05F51" w:rsidP="00C05F51" w:rsidRDefault="00C05F51" w14:paraId="256AAB10" w14:textId="77777777">
            <w:pPr>
              <w:pStyle w:val="ListParagraph"/>
              <w:spacing w:after="0" w:line="240" w:lineRule="auto"/>
              <w:textAlignment w:val="baseline"/>
              <w:rPr>
                <w:rFonts w:ascii="Calibri" w:hAnsi="Calibri" w:eastAsia="Times New Roman" w:cs="Calibri"/>
                <w:sz w:val="20"/>
                <w:szCs w:val="20"/>
                <w:lang w:eastAsia="en-GB"/>
              </w:rPr>
            </w:pPr>
          </w:p>
          <w:p w:rsidRPr="00C05F51" w:rsidR="00C05F51" w:rsidP="00C05F51" w:rsidRDefault="00C05F51" w14:paraId="1E422D43" w14:textId="08314208">
            <w:pPr>
              <w:pStyle w:val="ListParagraph"/>
              <w:numPr>
                <w:ilvl w:val="0"/>
                <w:numId w:val="5"/>
              </w:numPr>
              <w:spacing w:after="0" w:line="240" w:lineRule="auto"/>
              <w:textAlignment w:val="baseline"/>
              <w:rPr>
                <w:rFonts w:ascii="Calibri" w:hAnsi="Calibri" w:eastAsia="Times New Roman" w:cs="Calibri"/>
                <w:sz w:val="20"/>
                <w:szCs w:val="20"/>
                <w:lang w:eastAsia="en-GB"/>
              </w:rPr>
            </w:pPr>
            <w:r w:rsidRPr="00C05F51">
              <w:rPr>
                <w:rFonts w:ascii="Arial" w:hAnsi="Arial" w:eastAsia="Times New Roman" w:cs="Arial"/>
                <w:sz w:val="20"/>
                <w:szCs w:val="20"/>
                <w:lang w:eastAsia="en-GB"/>
              </w:rPr>
              <w:t>A decision made by the Academic Misconduct Panel, following confirmation of your penalty from the Assessment Board.  You cannot submit an appeal until you have received this outcome.  </w:t>
            </w:r>
          </w:p>
          <w:p w:rsidRPr="00C05F51" w:rsidR="00C05F51" w:rsidP="00C05F51" w:rsidRDefault="00C05F51" w14:paraId="0C0026C4" w14:textId="77777777">
            <w:pPr>
              <w:pStyle w:val="ListParagraph"/>
              <w:rPr>
                <w:rFonts w:ascii="Calibri" w:hAnsi="Calibri" w:eastAsia="Times New Roman" w:cs="Calibri"/>
                <w:sz w:val="20"/>
                <w:szCs w:val="20"/>
                <w:lang w:eastAsia="en-GB"/>
              </w:rPr>
            </w:pPr>
          </w:p>
          <w:p w:rsidRPr="00C05F51" w:rsidR="00C05F51" w:rsidP="00C05F51" w:rsidRDefault="00C05F51" w14:paraId="6BCF2773" w14:textId="61D57FAE">
            <w:pPr>
              <w:pStyle w:val="ListParagraph"/>
              <w:numPr>
                <w:ilvl w:val="0"/>
                <w:numId w:val="5"/>
              </w:numPr>
              <w:spacing w:after="0" w:line="240" w:lineRule="auto"/>
              <w:textAlignment w:val="baseline"/>
              <w:rPr>
                <w:rFonts w:ascii="Calibri" w:hAnsi="Calibri" w:eastAsia="Times New Roman" w:cs="Calibri"/>
                <w:sz w:val="20"/>
                <w:szCs w:val="20"/>
                <w:lang w:eastAsia="en-GB"/>
              </w:rPr>
            </w:pPr>
            <w:r>
              <w:rPr>
                <w:rFonts w:ascii="Arial" w:hAnsi="Arial" w:eastAsia="Times New Roman" w:cs="Arial"/>
                <w:sz w:val="20"/>
                <w:szCs w:val="20"/>
                <w:lang w:eastAsia="en-GB"/>
              </w:rPr>
              <w:t>I</w:t>
            </w:r>
            <w:r w:rsidRPr="00C05F51">
              <w:rPr>
                <w:rFonts w:ascii="Arial" w:hAnsi="Arial" w:eastAsia="Times New Roman" w:cs="Arial"/>
                <w:sz w:val="20"/>
                <w:szCs w:val="20"/>
                <w:lang w:eastAsia="en-GB"/>
              </w:rPr>
              <w:t>f you have been advised you will be withdrawn from a course, following a letter from your Assessment Board notifying you of your withdrawal.  </w:t>
            </w:r>
          </w:p>
          <w:p w:rsidRPr="00C05F51" w:rsidR="00C05F51" w:rsidP="00C05F51" w:rsidRDefault="00C05F51" w14:paraId="714B82CE" w14:textId="77777777">
            <w:pPr>
              <w:pStyle w:val="ListParagraph"/>
              <w:rPr>
                <w:rFonts w:ascii="Calibri" w:hAnsi="Calibri" w:eastAsia="Times New Roman" w:cs="Calibri"/>
                <w:sz w:val="20"/>
                <w:szCs w:val="20"/>
                <w:lang w:eastAsia="en-GB"/>
              </w:rPr>
            </w:pPr>
          </w:p>
          <w:p w:rsidRPr="00C05F51" w:rsidR="00C05F51" w:rsidP="00C05F51" w:rsidRDefault="00C05F51" w14:paraId="4C975483" w14:textId="77777777">
            <w:pPr>
              <w:pStyle w:val="ListParagraph"/>
              <w:numPr>
                <w:ilvl w:val="0"/>
                <w:numId w:val="5"/>
              </w:numPr>
              <w:spacing w:after="0" w:line="240" w:lineRule="auto"/>
              <w:textAlignment w:val="baseline"/>
              <w:rPr>
                <w:rFonts w:ascii="Calibri" w:hAnsi="Calibri" w:eastAsia="Times New Roman" w:cs="Calibri"/>
                <w:sz w:val="20"/>
                <w:szCs w:val="20"/>
                <w:lang w:eastAsia="en-GB"/>
              </w:rPr>
            </w:pPr>
            <w:r w:rsidRPr="00C05F51">
              <w:rPr>
                <w:rFonts w:ascii="Arial" w:hAnsi="Arial" w:eastAsia="Times New Roman" w:cs="Arial"/>
                <w:sz w:val="20"/>
                <w:szCs w:val="20"/>
                <w:lang w:eastAsia="en-GB"/>
              </w:rPr>
              <w:t>A module result (or a component result) following the receipt of your ratified results. If you are unsure whether your results have been ratified, please contact your Academic Administrator or Course Team. You cannot submit an appeal until your results have been ratified. </w:t>
            </w:r>
          </w:p>
          <w:p w:rsidRPr="00C05F51" w:rsidR="00C05F51" w:rsidP="00C05F51" w:rsidRDefault="00C05F51" w14:paraId="1B4497B4" w14:textId="50BF0E60">
            <w:pPr>
              <w:spacing w:after="0" w:line="240" w:lineRule="auto"/>
              <w:textAlignment w:val="baseline"/>
              <w:rPr>
                <w:rFonts w:ascii="Calibri" w:hAnsi="Calibri" w:eastAsia="Times New Roman" w:cs="Calibri"/>
                <w:sz w:val="20"/>
                <w:szCs w:val="20"/>
                <w:lang w:eastAsia="en-GB"/>
              </w:rPr>
            </w:pPr>
          </w:p>
        </w:tc>
      </w:tr>
      <w:tr w:rsidRPr="00C05F51" w:rsidR="00C05F51" w:rsidTr="00C05F51" w14:paraId="6AFB2158" w14:textId="77777777">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10AECA3F" w14:textId="77777777">
            <w:pPr>
              <w:spacing w:after="0" w:line="240" w:lineRule="auto"/>
              <w:jc w:val="both"/>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On what grounds can I appeal? </w:t>
            </w:r>
          </w:p>
        </w:tc>
        <w:tc>
          <w:tcPr>
            <w:tcW w:w="5895" w:type="dxa"/>
            <w:tcBorders>
              <w:top w:val="single" w:color="auto" w:sz="6" w:space="0"/>
              <w:left w:val="single" w:color="auto" w:sz="6" w:space="0"/>
              <w:bottom w:val="single" w:color="auto" w:sz="6" w:space="0"/>
              <w:right w:val="single" w:color="auto" w:sz="6" w:space="0"/>
            </w:tcBorders>
            <w:shd w:val="clear" w:color="auto" w:fill="auto"/>
            <w:hideMark/>
          </w:tcPr>
          <w:p w:rsidR="00C05F51" w:rsidP="00C05F51" w:rsidRDefault="00C05F51" w14:paraId="1C9195BA" w14:textId="1F84C619">
            <w:pPr>
              <w:spacing w:after="0" w:line="240" w:lineRule="auto"/>
              <w:textAlignment w:val="baseline"/>
              <w:rPr>
                <w:rFonts w:ascii="Arial" w:hAnsi="Arial" w:eastAsia="Times New Roman" w:cs="Arial"/>
                <w:sz w:val="20"/>
                <w:szCs w:val="20"/>
                <w:lang w:eastAsia="en-GB"/>
              </w:rPr>
            </w:pPr>
            <w:r w:rsidRPr="00C05F51">
              <w:rPr>
                <w:rFonts w:ascii="Arial" w:hAnsi="Arial" w:eastAsia="Times New Roman" w:cs="Arial"/>
                <w:b/>
                <w:bCs/>
                <w:sz w:val="20"/>
                <w:szCs w:val="20"/>
                <w:lang w:eastAsia="en-GB"/>
              </w:rPr>
              <w:t>Procedural irregularity</w:t>
            </w:r>
            <w:r w:rsidRPr="00C05F51">
              <w:rPr>
                <w:rFonts w:ascii="Arial" w:hAnsi="Arial" w:eastAsia="Times New Roman" w:cs="Arial"/>
                <w:sz w:val="20"/>
                <w:szCs w:val="20"/>
                <w:lang w:eastAsia="en-GB"/>
              </w:rPr>
              <w:t xml:space="preserve"> - which undermined the validity of the academic result or decision. </w:t>
            </w:r>
          </w:p>
          <w:p w:rsidRPr="00C05F51" w:rsidR="00C05F51" w:rsidP="00C05F51" w:rsidRDefault="00C05F51" w14:paraId="43B07B28" w14:textId="77777777">
            <w:pPr>
              <w:spacing w:after="0" w:line="240" w:lineRule="auto"/>
              <w:textAlignment w:val="baseline"/>
              <w:rPr>
                <w:rFonts w:ascii="Times New Roman" w:hAnsi="Times New Roman" w:eastAsia="Times New Roman" w:cs="Times New Roman"/>
                <w:sz w:val="24"/>
                <w:szCs w:val="24"/>
                <w:lang w:eastAsia="en-GB"/>
              </w:rPr>
            </w:pPr>
          </w:p>
          <w:p w:rsidR="00C05F51" w:rsidP="00C05F51" w:rsidRDefault="00C05F51" w14:paraId="2A36F458" w14:textId="10AFFE23">
            <w:pPr>
              <w:spacing w:after="0" w:line="240" w:lineRule="auto"/>
              <w:textAlignment w:val="baseline"/>
              <w:rPr>
                <w:rFonts w:ascii="Arial" w:hAnsi="Arial" w:eastAsia="Times New Roman" w:cs="Arial"/>
                <w:sz w:val="20"/>
                <w:szCs w:val="20"/>
                <w:lang w:eastAsia="en-GB"/>
              </w:rPr>
            </w:pPr>
            <w:r w:rsidRPr="00C05F51">
              <w:rPr>
                <w:rFonts w:ascii="Arial" w:hAnsi="Arial" w:eastAsia="Times New Roman" w:cs="Arial"/>
                <w:sz w:val="20"/>
                <w:szCs w:val="20"/>
                <w:lang w:eastAsia="en-GB"/>
              </w:rPr>
              <w:t xml:space="preserve">For </w:t>
            </w:r>
            <w:proofErr w:type="gramStart"/>
            <w:r w:rsidRPr="00C05F51">
              <w:rPr>
                <w:rFonts w:ascii="Arial" w:hAnsi="Arial" w:eastAsia="Times New Roman" w:cs="Arial"/>
                <w:sz w:val="20"/>
                <w:szCs w:val="20"/>
                <w:lang w:eastAsia="en-GB"/>
              </w:rPr>
              <w:t>Example</w:t>
            </w:r>
            <w:r>
              <w:rPr>
                <w:rFonts w:ascii="Arial" w:hAnsi="Arial" w:eastAsia="Times New Roman" w:cs="Arial"/>
                <w:sz w:val="20"/>
                <w:szCs w:val="20"/>
                <w:lang w:eastAsia="en-GB"/>
              </w:rPr>
              <w:t>;</w:t>
            </w:r>
            <w:proofErr w:type="gramEnd"/>
          </w:p>
          <w:p w:rsidRPr="00C05F51" w:rsidR="00C05F51" w:rsidP="00C05F51" w:rsidRDefault="00C05F51" w14:paraId="130F807B" w14:textId="4110526D">
            <w:pPr>
              <w:pStyle w:val="ListParagraph"/>
              <w:numPr>
                <w:ilvl w:val="0"/>
                <w:numId w:val="7"/>
              </w:num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Your Reasonable Adjustments not being applied when taking an exam. </w:t>
            </w:r>
          </w:p>
          <w:p w:rsidRPr="00C05F51" w:rsidR="00C05F51" w:rsidP="00C05F51" w:rsidRDefault="00C05F51" w14:paraId="54C0BCFC"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Times New Roman" w:hAnsi="Times New Roman" w:eastAsia="Times New Roman" w:cs="Times New Roman"/>
                <w:sz w:val="24"/>
                <w:szCs w:val="24"/>
                <w:lang w:eastAsia="en-GB"/>
              </w:rPr>
              <w:t> </w:t>
            </w:r>
          </w:p>
          <w:p w:rsidRPr="00C05F51" w:rsidR="00C05F51" w:rsidP="00C05F51" w:rsidRDefault="00C05F51" w14:paraId="011EE246"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This does not include you being unhappy with the grade you have been awarded when the correct procedure has been followed.  </w:t>
            </w:r>
          </w:p>
          <w:p w:rsidRPr="00C05F51" w:rsidR="00C05F51" w:rsidP="00C05F51" w:rsidRDefault="00C05F51" w14:paraId="18DB38ED"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Times New Roman" w:hAnsi="Times New Roman" w:eastAsia="Times New Roman" w:cs="Times New Roman"/>
                <w:sz w:val="24"/>
                <w:szCs w:val="24"/>
                <w:lang w:eastAsia="en-GB"/>
              </w:rPr>
              <w:t> </w:t>
            </w:r>
          </w:p>
          <w:p w:rsidR="00C05F51" w:rsidP="00C05F51" w:rsidRDefault="00C05F51" w14:paraId="2D2396FE" w14:textId="647191B5">
            <w:pPr>
              <w:spacing w:after="0" w:line="240" w:lineRule="auto"/>
              <w:textAlignment w:val="baseline"/>
              <w:rPr>
                <w:rFonts w:ascii="Arial" w:hAnsi="Arial" w:eastAsia="Times New Roman" w:cs="Arial"/>
                <w:sz w:val="20"/>
                <w:szCs w:val="20"/>
                <w:lang w:eastAsia="en-GB"/>
              </w:rPr>
            </w:pPr>
            <w:r w:rsidRPr="00C05F51">
              <w:rPr>
                <w:rFonts w:ascii="Arial" w:hAnsi="Arial" w:eastAsia="Times New Roman" w:cs="Arial"/>
                <w:b/>
                <w:bCs/>
                <w:sz w:val="20"/>
                <w:szCs w:val="20"/>
                <w:lang w:eastAsia="en-GB"/>
              </w:rPr>
              <w:t>Extenuating Circumstances</w:t>
            </w:r>
            <w:r w:rsidRPr="00C05F51">
              <w:rPr>
                <w:rFonts w:ascii="Arial" w:hAnsi="Arial" w:eastAsia="Times New Roman" w:cs="Arial"/>
                <w:sz w:val="20"/>
                <w:szCs w:val="20"/>
                <w:lang w:eastAsia="en-GB"/>
              </w:rPr>
              <w:t xml:space="preserve"> - where, for good reason, the Assessment Board was not made aware of a significant factor relating to the assessment of the student when it made its decision. </w:t>
            </w:r>
          </w:p>
          <w:p w:rsidRPr="00C05F51" w:rsidR="00C05F51" w:rsidP="00C05F51" w:rsidRDefault="00C05F51" w14:paraId="73EFC755" w14:textId="77777777">
            <w:pPr>
              <w:spacing w:after="0" w:line="240" w:lineRule="auto"/>
              <w:textAlignment w:val="baseline"/>
              <w:rPr>
                <w:rFonts w:ascii="Times New Roman" w:hAnsi="Times New Roman" w:eastAsia="Times New Roman" w:cs="Times New Roman"/>
                <w:sz w:val="24"/>
                <w:szCs w:val="24"/>
                <w:lang w:eastAsia="en-GB"/>
              </w:rPr>
            </w:pPr>
          </w:p>
          <w:p w:rsidRPr="00C05F51" w:rsidR="00C05F51" w:rsidP="00C05F51" w:rsidRDefault="00C05F51" w14:paraId="49646AC6"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 xml:space="preserve">For </w:t>
            </w:r>
            <w:proofErr w:type="gramStart"/>
            <w:r w:rsidRPr="00C05F51">
              <w:rPr>
                <w:rFonts w:ascii="Arial" w:hAnsi="Arial" w:eastAsia="Times New Roman" w:cs="Arial"/>
                <w:sz w:val="20"/>
                <w:szCs w:val="20"/>
                <w:lang w:eastAsia="en-GB"/>
              </w:rPr>
              <w:t>Example;</w:t>
            </w:r>
            <w:proofErr w:type="gramEnd"/>
            <w:r w:rsidRPr="00C05F51">
              <w:rPr>
                <w:rFonts w:ascii="Arial" w:hAnsi="Arial" w:eastAsia="Times New Roman" w:cs="Arial"/>
                <w:sz w:val="20"/>
                <w:szCs w:val="20"/>
                <w:lang w:eastAsia="en-GB"/>
              </w:rPr>
              <w:t>  </w:t>
            </w:r>
          </w:p>
          <w:p w:rsidRPr="00C05F51" w:rsidR="00C05F51" w:rsidP="00C05F51" w:rsidRDefault="00C05F51" w14:paraId="2C60FD9E" w14:textId="77777777">
            <w:pPr>
              <w:numPr>
                <w:ilvl w:val="0"/>
                <w:numId w:val="3"/>
              </w:numPr>
              <w:spacing w:after="0" w:line="240" w:lineRule="auto"/>
              <w:ind w:left="1080" w:firstLine="0"/>
              <w:textAlignment w:val="baseline"/>
              <w:rPr>
                <w:rFonts w:ascii="Arial" w:hAnsi="Arial" w:eastAsia="Times New Roman" w:cs="Arial"/>
                <w:sz w:val="20"/>
                <w:szCs w:val="20"/>
                <w:lang w:eastAsia="en-GB"/>
              </w:rPr>
            </w:pPr>
            <w:r w:rsidRPr="00C05F51">
              <w:rPr>
                <w:rFonts w:ascii="Arial" w:hAnsi="Arial" w:eastAsia="Times New Roman" w:cs="Arial"/>
                <w:sz w:val="20"/>
                <w:szCs w:val="20"/>
                <w:lang w:eastAsia="en-GB"/>
              </w:rPr>
              <w:t>A serious short-term illness or injury. </w:t>
            </w:r>
          </w:p>
          <w:p w:rsidRPr="00C05F51" w:rsidR="00C05F51" w:rsidP="00C05F51" w:rsidRDefault="00C05F51" w14:paraId="1FEE63BA" w14:textId="77777777">
            <w:pPr>
              <w:numPr>
                <w:ilvl w:val="0"/>
                <w:numId w:val="3"/>
              </w:numPr>
              <w:spacing w:after="0" w:line="240" w:lineRule="auto"/>
              <w:ind w:left="1080" w:firstLine="0"/>
              <w:textAlignment w:val="baseline"/>
              <w:rPr>
                <w:rFonts w:ascii="Arial" w:hAnsi="Arial" w:eastAsia="Times New Roman" w:cs="Arial"/>
                <w:sz w:val="20"/>
                <w:szCs w:val="20"/>
                <w:lang w:eastAsia="en-GB"/>
              </w:rPr>
            </w:pPr>
            <w:r w:rsidRPr="00C05F51">
              <w:rPr>
                <w:rFonts w:ascii="Arial" w:hAnsi="Arial" w:eastAsia="Times New Roman" w:cs="Arial"/>
                <w:sz w:val="20"/>
                <w:szCs w:val="20"/>
                <w:lang w:eastAsia="en-GB"/>
              </w:rPr>
              <w:t>The worsening of an ongoing illness or disability, including mental health conditions. </w:t>
            </w:r>
          </w:p>
          <w:p w:rsidR="00C05F51" w:rsidP="00C05F51" w:rsidRDefault="00C05F51" w14:paraId="17749B6F" w14:textId="6E748075">
            <w:pPr>
              <w:numPr>
                <w:ilvl w:val="0"/>
                <w:numId w:val="3"/>
              </w:numPr>
              <w:spacing w:after="0" w:line="240" w:lineRule="auto"/>
              <w:ind w:left="1080" w:firstLine="0"/>
              <w:textAlignment w:val="baseline"/>
              <w:rPr>
                <w:rFonts w:ascii="Arial" w:hAnsi="Arial" w:eastAsia="Times New Roman" w:cs="Arial"/>
                <w:sz w:val="20"/>
                <w:szCs w:val="20"/>
                <w:lang w:eastAsia="en-GB"/>
              </w:rPr>
            </w:pPr>
            <w:r w:rsidRPr="00C05F51">
              <w:rPr>
                <w:rFonts w:ascii="Arial" w:hAnsi="Arial" w:eastAsia="Times New Roman" w:cs="Arial"/>
                <w:sz w:val="20"/>
                <w:szCs w:val="20"/>
                <w:lang w:eastAsia="en-GB"/>
              </w:rPr>
              <w:lastRenderedPageBreak/>
              <w:t>The death or significant illness of a close family member or friend. </w:t>
            </w:r>
          </w:p>
          <w:p w:rsidRPr="00C05F51" w:rsidR="00C05F51" w:rsidP="00C05F51" w:rsidRDefault="00C05F51" w14:paraId="067109C2" w14:textId="77777777">
            <w:pPr>
              <w:spacing w:after="0" w:line="240" w:lineRule="auto"/>
              <w:ind w:left="1080"/>
              <w:textAlignment w:val="baseline"/>
              <w:rPr>
                <w:rFonts w:ascii="Arial" w:hAnsi="Arial" w:eastAsia="Times New Roman" w:cs="Arial"/>
                <w:sz w:val="20"/>
                <w:szCs w:val="20"/>
                <w:lang w:eastAsia="en-GB"/>
              </w:rPr>
            </w:pPr>
          </w:p>
          <w:p w:rsidRPr="00C05F51" w:rsidR="00C05F51" w:rsidP="00C05F51" w:rsidRDefault="00C05F51" w14:paraId="6F7BA206" w14:textId="77777777">
            <w:pPr>
              <w:numPr>
                <w:ilvl w:val="0"/>
                <w:numId w:val="3"/>
              </w:numPr>
              <w:spacing w:after="0" w:line="240" w:lineRule="auto"/>
              <w:ind w:left="1080" w:firstLine="0"/>
              <w:textAlignment w:val="baseline"/>
              <w:rPr>
                <w:rFonts w:ascii="Arial" w:hAnsi="Arial" w:eastAsia="Times New Roman" w:cs="Arial"/>
                <w:sz w:val="20"/>
                <w:szCs w:val="20"/>
                <w:lang w:eastAsia="en-GB"/>
              </w:rPr>
            </w:pPr>
            <w:r w:rsidRPr="00C05F51">
              <w:rPr>
                <w:rFonts w:ascii="Arial" w:hAnsi="Arial" w:eastAsia="Times New Roman" w:cs="Arial"/>
                <w:sz w:val="20"/>
                <w:szCs w:val="20"/>
                <w:lang w:eastAsia="en-GB"/>
              </w:rPr>
              <w:t>Unexpected caring responsibilities for a family member or dependant. </w:t>
            </w:r>
          </w:p>
          <w:p w:rsidRPr="00C05F51" w:rsidR="00C05F51" w:rsidP="00C05F51" w:rsidRDefault="00C05F51" w14:paraId="7503C2ED" w14:textId="77777777">
            <w:pPr>
              <w:numPr>
                <w:ilvl w:val="0"/>
                <w:numId w:val="3"/>
              </w:numPr>
              <w:spacing w:after="0" w:line="240" w:lineRule="auto"/>
              <w:ind w:left="1080" w:firstLine="0"/>
              <w:textAlignment w:val="baseline"/>
              <w:rPr>
                <w:rFonts w:ascii="Arial" w:hAnsi="Arial" w:eastAsia="Times New Roman" w:cs="Arial"/>
                <w:sz w:val="20"/>
                <w:szCs w:val="20"/>
                <w:lang w:eastAsia="en-GB"/>
              </w:rPr>
            </w:pPr>
            <w:r w:rsidRPr="00C05F51">
              <w:rPr>
                <w:rFonts w:ascii="Arial" w:hAnsi="Arial" w:eastAsia="Times New Roman" w:cs="Arial"/>
                <w:sz w:val="20"/>
                <w:szCs w:val="20"/>
                <w:lang w:eastAsia="en-GB"/>
              </w:rPr>
              <w:t>A significant personal or family crises. </w:t>
            </w:r>
          </w:p>
          <w:p w:rsidRPr="00C05F51" w:rsidR="00C05F51" w:rsidP="00C05F51" w:rsidRDefault="00C05F51" w14:paraId="2C59FCF4" w14:textId="77777777">
            <w:pPr>
              <w:numPr>
                <w:ilvl w:val="0"/>
                <w:numId w:val="3"/>
              </w:numPr>
              <w:spacing w:after="0" w:line="240" w:lineRule="auto"/>
              <w:ind w:left="1080" w:firstLine="0"/>
              <w:textAlignment w:val="baseline"/>
              <w:rPr>
                <w:rFonts w:ascii="Arial" w:hAnsi="Arial" w:eastAsia="Times New Roman" w:cs="Arial"/>
                <w:sz w:val="20"/>
                <w:szCs w:val="20"/>
                <w:lang w:eastAsia="en-GB"/>
              </w:rPr>
            </w:pPr>
            <w:r w:rsidRPr="00C05F51">
              <w:rPr>
                <w:rFonts w:ascii="Arial" w:hAnsi="Arial" w:eastAsia="Times New Roman" w:cs="Arial"/>
                <w:sz w:val="20"/>
                <w:szCs w:val="20"/>
                <w:lang w:eastAsia="en-GB"/>
              </w:rPr>
              <w:t>An accommodation crisis such as an eviction. </w:t>
            </w:r>
          </w:p>
          <w:p w:rsidRPr="00C05F51" w:rsidR="00C05F51" w:rsidP="00C05F51" w:rsidRDefault="00C05F51" w14:paraId="1349E40D" w14:textId="77777777">
            <w:pPr>
              <w:numPr>
                <w:ilvl w:val="0"/>
                <w:numId w:val="3"/>
              </w:numPr>
              <w:spacing w:after="0" w:line="240" w:lineRule="auto"/>
              <w:ind w:left="1080" w:firstLine="0"/>
              <w:textAlignment w:val="baseline"/>
              <w:rPr>
                <w:rFonts w:ascii="Arial" w:hAnsi="Arial" w:eastAsia="Times New Roman" w:cs="Arial"/>
                <w:sz w:val="20"/>
                <w:szCs w:val="20"/>
                <w:lang w:eastAsia="en-GB"/>
              </w:rPr>
            </w:pPr>
            <w:r w:rsidRPr="00C05F51">
              <w:rPr>
                <w:rFonts w:ascii="Arial" w:hAnsi="Arial" w:eastAsia="Times New Roman" w:cs="Arial"/>
                <w:sz w:val="20"/>
                <w:szCs w:val="20"/>
                <w:lang w:eastAsia="en-GB"/>
              </w:rPr>
              <w:t>A safeguarding concern, relating to you or your dependants. </w:t>
            </w:r>
          </w:p>
          <w:p w:rsidRPr="00C05F51" w:rsidR="00C05F51" w:rsidP="00C05F51" w:rsidRDefault="00C05F51" w14:paraId="14BE7E2C"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Times New Roman" w:hAnsi="Times New Roman" w:eastAsia="Times New Roman" w:cs="Times New Roman"/>
                <w:sz w:val="24"/>
                <w:szCs w:val="24"/>
                <w:lang w:eastAsia="en-GB"/>
              </w:rPr>
              <w:t> </w:t>
            </w:r>
          </w:p>
        </w:tc>
      </w:tr>
      <w:tr w:rsidRPr="00C05F51" w:rsidR="00C05F51" w:rsidTr="00C05F51" w14:paraId="0BCA1D16" w14:textId="77777777">
        <w:trPr>
          <w:trHeight w:val="2775"/>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3F3B121F"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lastRenderedPageBreak/>
              <w:t>How long do I have to submit an appeal? </w:t>
            </w:r>
          </w:p>
        </w:tc>
        <w:tc>
          <w:tcPr>
            <w:tcW w:w="589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5833117E"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color w:val="000000"/>
                <w:sz w:val="20"/>
                <w:szCs w:val="20"/>
                <w:shd w:val="clear" w:color="auto" w:fill="FFFFFF"/>
                <w:lang w:eastAsia="en-GB"/>
              </w:rPr>
              <w:t>You can appeal</w:t>
            </w:r>
            <w:r w:rsidRPr="00C05F51">
              <w:rPr>
                <w:rFonts w:ascii="Arial" w:hAnsi="Arial" w:eastAsia="Times New Roman" w:cs="Arial"/>
                <w:b/>
                <w:bCs/>
                <w:color w:val="000000"/>
                <w:sz w:val="20"/>
                <w:szCs w:val="20"/>
                <w:shd w:val="clear" w:color="auto" w:fill="FFFFFF"/>
                <w:lang w:eastAsia="en-GB"/>
              </w:rPr>
              <w:t xml:space="preserve"> within 15 working days (not including weekends and bank holidays) </w:t>
            </w:r>
            <w:r w:rsidRPr="00C05F51">
              <w:rPr>
                <w:rFonts w:ascii="Arial" w:hAnsi="Arial" w:eastAsia="Times New Roman" w:cs="Arial"/>
                <w:color w:val="000000"/>
                <w:sz w:val="20"/>
                <w:szCs w:val="20"/>
                <w:shd w:val="clear" w:color="auto" w:fill="FFFFFF"/>
                <w:lang w:eastAsia="en-GB"/>
              </w:rPr>
              <w:t>of being notified (of one of the four categories that you can appeal against)</w:t>
            </w:r>
            <w:r w:rsidRPr="00C05F51">
              <w:rPr>
                <w:rFonts w:ascii="Arial" w:hAnsi="Arial" w:eastAsia="Times New Roman" w:cs="Arial"/>
                <w:color w:val="000000"/>
                <w:sz w:val="20"/>
                <w:szCs w:val="20"/>
                <w:lang w:eastAsia="en-GB"/>
              </w:rPr>
              <w:t> </w:t>
            </w:r>
          </w:p>
          <w:p w:rsidRPr="00C05F51" w:rsidR="00C05F51" w:rsidP="00C05F51" w:rsidRDefault="00C05F51" w14:paraId="3A32EDA2"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 </w:t>
            </w:r>
          </w:p>
          <w:p w:rsidRPr="00C05F51" w:rsidR="00C05F51" w:rsidP="00C05F51" w:rsidRDefault="00C05F51" w14:paraId="4ED3380B"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For example</w:t>
            </w:r>
            <w:r w:rsidRPr="00C05F51">
              <w:rPr>
                <w:rFonts w:ascii="Arial" w:hAnsi="Arial" w:eastAsia="Times New Roman" w:cs="Arial"/>
                <w:i/>
                <w:iCs/>
                <w:sz w:val="20"/>
                <w:szCs w:val="20"/>
                <w:lang w:eastAsia="en-GB"/>
              </w:rPr>
              <w:t>, if you receive an email notification that your request for a deferral has been declined, you have 15 working days from receipt of that email to submit an appeal.</w:t>
            </w:r>
            <w:r w:rsidRPr="00C05F51">
              <w:rPr>
                <w:rFonts w:ascii="Arial" w:hAnsi="Arial" w:eastAsia="Times New Roman" w:cs="Arial"/>
                <w:sz w:val="20"/>
                <w:szCs w:val="20"/>
                <w:lang w:eastAsia="en-GB"/>
              </w:rPr>
              <w:t> </w:t>
            </w:r>
          </w:p>
          <w:p w:rsidRPr="00C05F51" w:rsidR="00C05F51" w:rsidP="00C05F51" w:rsidRDefault="00C05F51" w14:paraId="1819CFD2"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Times New Roman" w:hAnsi="Times New Roman" w:eastAsia="Times New Roman" w:cs="Times New Roman"/>
                <w:sz w:val="24"/>
                <w:szCs w:val="24"/>
                <w:lang w:eastAsia="en-GB"/>
              </w:rPr>
              <w:t> </w:t>
            </w:r>
          </w:p>
          <w:p w:rsidRPr="00C05F51" w:rsidR="00C05F51" w:rsidP="00C05F51" w:rsidRDefault="00C05F51" w14:paraId="31466C41"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 xml:space="preserve">If you require advice or assistance with completing the form, please contact </w:t>
            </w:r>
            <w:r w:rsidRPr="00C05F51">
              <w:rPr>
                <w:rFonts w:ascii="Arial" w:hAnsi="Arial" w:eastAsia="Times New Roman" w:cs="Arial"/>
                <w:color w:val="000000"/>
                <w:sz w:val="20"/>
                <w:szCs w:val="20"/>
                <w:lang w:eastAsia="en-GB"/>
              </w:rPr>
              <w:t xml:space="preserve">the Students' Union Advice Centre </w:t>
            </w:r>
            <w:hyperlink w:tgtFrame="_blank" w:history="1" r:id="rId11">
              <w:r w:rsidRPr="00C05F51">
                <w:rPr>
                  <w:rFonts w:ascii="Arial" w:hAnsi="Arial" w:eastAsia="Times New Roman" w:cs="Arial"/>
                  <w:b/>
                  <w:bCs/>
                  <w:color w:val="0563C1"/>
                  <w:sz w:val="20"/>
                  <w:szCs w:val="20"/>
                  <w:u w:val="single"/>
                  <w:lang w:eastAsia="en-GB"/>
                </w:rPr>
                <w:t>su.advice@uos.ac.uk</w:t>
              </w:r>
            </w:hyperlink>
            <w:r w:rsidRPr="00C05F51">
              <w:rPr>
                <w:rFonts w:ascii="Arial" w:hAnsi="Arial" w:eastAsia="Times New Roman" w:cs="Arial"/>
                <w:color w:val="000000"/>
                <w:sz w:val="20"/>
                <w:szCs w:val="20"/>
                <w:lang w:eastAsia="en-GB"/>
              </w:rPr>
              <w:t xml:space="preserve"> or Student Life (via the Student Centre </w:t>
            </w:r>
            <w:r w:rsidRPr="00C05F51">
              <w:rPr>
                <w:rFonts w:ascii="Arial" w:hAnsi="Arial" w:eastAsia="Times New Roman" w:cs="Arial"/>
                <w:b/>
                <w:bCs/>
                <w:color w:val="000000"/>
                <w:sz w:val="20"/>
                <w:szCs w:val="20"/>
                <w:lang w:eastAsia="en-GB"/>
              </w:rPr>
              <w:t>01473 338833</w:t>
            </w:r>
            <w:r w:rsidRPr="00C05F51">
              <w:rPr>
                <w:rFonts w:ascii="Arial" w:hAnsi="Arial" w:eastAsia="Times New Roman" w:cs="Arial"/>
                <w:color w:val="000000"/>
                <w:sz w:val="20"/>
                <w:szCs w:val="20"/>
                <w:lang w:eastAsia="en-GB"/>
              </w:rPr>
              <w:t>). </w:t>
            </w:r>
            <w:r w:rsidRPr="00C05F51">
              <w:rPr>
                <w:rFonts w:ascii="Times New Roman" w:hAnsi="Times New Roman" w:eastAsia="Times New Roman" w:cs="Times New Roman"/>
                <w:sz w:val="20"/>
                <w:szCs w:val="20"/>
                <w:lang w:eastAsia="en-GB"/>
              </w:rPr>
              <w:t>  </w:t>
            </w:r>
          </w:p>
          <w:p w:rsidRPr="00C05F51" w:rsidR="00C05F51" w:rsidP="00C05F51" w:rsidRDefault="00C05F51" w14:paraId="75B3BF98"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Times New Roman" w:hAnsi="Times New Roman" w:eastAsia="Times New Roman" w:cs="Times New Roman"/>
                <w:sz w:val="24"/>
                <w:szCs w:val="24"/>
                <w:lang w:eastAsia="en-GB"/>
              </w:rPr>
              <w:t> </w:t>
            </w:r>
          </w:p>
        </w:tc>
      </w:tr>
      <w:tr w:rsidRPr="00C05F51" w:rsidR="00C05F51" w:rsidTr="00C05F51" w14:paraId="1A98277E" w14:textId="77777777">
        <w:trPr>
          <w:trHeight w:val="198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63CA9A00"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What happens if I am late (outside of the 15 working days) in submitting my appeal? </w:t>
            </w:r>
          </w:p>
        </w:tc>
        <w:tc>
          <w:tcPr>
            <w:tcW w:w="589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6E82D700"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color w:val="201F1E"/>
                <w:sz w:val="20"/>
                <w:szCs w:val="20"/>
                <w:lang w:eastAsia="en-GB"/>
              </w:rPr>
              <w:t>You can still submit an appeal after the 15-day deadline has passed however it will not necessarily be considered. You would need to provide an explanation as to why there was a delay submitting your appeal, and the Academic Registrar (or nominee) would review and determine whether your appeal can be accepted for consideration.</w:t>
            </w:r>
            <w:r w:rsidRPr="00C05F51">
              <w:rPr>
                <w:rFonts w:ascii="Calibri" w:hAnsi="Calibri" w:eastAsia="Times New Roman" w:cs="Calibri"/>
                <w:i/>
                <w:iCs/>
                <w:color w:val="201F1E"/>
                <w:lang w:eastAsia="en-GB"/>
              </w:rPr>
              <w:t> </w:t>
            </w:r>
            <w:r w:rsidRPr="00C05F51">
              <w:rPr>
                <w:rFonts w:ascii="Calibri" w:hAnsi="Calibri" w:eastAsia="Times New Roman" w:cs="Calibri"/>
                <w:color w:val="201F1E"/>
                <w:lang w:eastAsia="en-GB"/>
              </w:rPr>
              <w:t> </w:t>
            </w:r>
          </w:p>
          <w:p w:rsidRPr="00C05F51" w:rsidR="00C05F51" w:rsidP="00C05F51" w:rsidRDefault="00C05F51" w14:paraId="2C7F1582"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Calibri" w:hAnsi="Calibri" w:eastAsia="Times New Roman" w:cs="Calibri"/>
                <w:color w:val="201F1E"/>
                <w:lang w:eastAsia="en-GB"/>
              </w:rPr>
              <w:t> </w:t>
            </w:r>
          </w:p>
          <w:p w:rsidRPr="00C05F51" w:rsidR="00C05F51" w:rsidP="00C05F51" w:rsidRDefault="00C05F51" w14:paraId="2268F578"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color w:val="201F1E"/>
                <w:sz w:val="20"/>
                <w:szCs w:val="20"/>
                <w:lang w:eastAsia="en-GB"/>
              </w:rPr>
              <w:t>If you have any evidence relating to your late appeal submission (such as a doctor’s note or letter from an employer), it would be useful to include this for consideration, as it will help the Academic Registrar or nominee when making their decision.  </w:t>
            </w:r>
          </w:p>
          <w:p w:rsidRPr="00C05F51" w:rsidR="00C05F51" w:rsidP="00C05F51" w:rsidRDefault="00C05F51" w14:paraId="2F9DBCE2"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color w:val="201F1E"/>
                <w:sz w:val="20"/>
                <w:szCs w:val="20"/>
                <w:lang w:eastAsia="en-GB"/>
              </w:rPr>
              <w:t>If the Academic Registrar or nominee agree that you had good reason for submitting a late appeal, the appeal would then proceed as normal.</w:t>
            </w:r>
            <w:r w:rsidRPr="00C05F51">
              <w:rPr>
                <w:rFonts w:ascii="Calibri" w:hAnsi="Calibri" w:eastAsia="Times New Roman" w:cs="Calibri"/>
                <w:i/>
                <w:iCs/>
                <w:color w:val="201F1E"/>
                <w:lang w:eastAsia="en-GB"/>
              </w:rPr>
              <w:t> </w:t>
            </w:r>
            <w:r w:rsidRPr="00C05F51">
              <w:rPr>
                <w:rFonts w:ascii="Calibri" w:hAnsi="Calibri" w:eastAsia="Times New Roman" w:cs="Calibri"/>
                <w:color w:val="201F1E"/>
                <w:lang w:eastAsia="en-GB"/>
              </w:rPr>
              <w:t> </w:t>
            </w:r>
          </w:p>
          <w:p w:rsidRPr="00C05F51" w:rsidR="00C05F51" w:rsidP="00C05F51" w:rsidRDefault="00C05F51" w14:paraId="5163FE18"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Calibri" w:hAnsi="Calibri" w:eastAsia="Times New Roman" w:cs="Calibri"/>
                <w:color w:val="201F1E"/>
                <w:lang w:eastAsia="en-GB"/>
              </w:rPr>
              <w:t> </w:t>
            </w:r>
          </w:p>
          <w:p w:rsidRPr="00C05F51" w:rsidR="00C05F51" w:rsidP="00C05F51" w:rsidRDefault="00C05F51" w14:paraId="0417D050"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If the Academic Registrar or nominee decides there is no good reason for your late appeal, your appeal will be closed and OSACC will notify you in writing. </w:t>
            </w:r>
          </w:p>
          <w:p w:rsidRPr="00C05F51" w:rsidR="00C05F51" w:rsidP="00C05F51" w:rsidRDefault="00C05F51" w14:paraId="209F4EA1"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 </w:t>
            </w:r>
          </w:p>
        </w:tc>
      </w:tr>
      <w:tr w:rsidRPr="00C05F51" w:rsidR="00C05F51" w:rsidTr="00C05F51" w14:paraId="22C272B5" w14:textId="77777777">
        <w:trPr>
          <w:trHeight w:val="207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5A2FDEAB"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Do I need to send anything else with the appeal form? </w:t>
            </w:r>
          </w:p>
        </w:tc>
        <w:tc>
          <w:tcPr>
            <w:tcW w:w="5895" w:type="dxa"/>
            <w:tcBorders>
              <w:top w:val="single" w:color="auto" w:sz="6" w:space="0"/>
              <w:left w:val="single" w:color="auto" w:sz="6" w:space="0"/>
              <w:bottom w:val="single" w:color="auto" w:sz="6" w:space="0"/>
              <w:right w:val="single" w:color="auto" w:sz="6" w:space="0"/>
            </w:tcBorders>
            <w:shd w:val="clear" w:color="auto" w:fill="auto"/>
            <w:hideMark/>
          </w:tcPr>
          <w:p w:rsidR="00C05F51" w:rsidP="00C05F51" w:rsidRDefault="00C05F51" w14:paraId="797E346A" w14:textId="4AB54AB3">
            <w:pPr>
              <w:spacing w:after="0" w:line="240" w:lineRule="auto"/>
              <w:textAlignment w:val="baseline"/>
              <w:rPr>
                <w:rFonts w:ascii="Arial" w:hAnsi="Arial" w:eastAsia="Times New Roman" w:cs="Arial"/>
                <w:color w:val="000000"/>
                <w:sz w:val="20"/>
                <w:szCs w:val="20"/>
                <w:lang w:eastAsia="en-GB"/>
              </w:rPr>
            </w:pPr>
            <w:r w:rsidRPr="00C05F51">
              <w:rPr>
                <w:rFonts w:ascii="Arial" w:hAnsi="Arial" w:eastAsia="Times New Roman" w:cs="Arial"/>
                <w:color w:val="000000"/>
                <w:sz w:val="20"/>
                <w:szCs w:val="20"/>
                <w:shd w:val="clear" w:color="auto" w:fill="FFFFFF"/>
                <w:lang w:eastAsia="en-GB"/>
              </w:rPr>
              <w:t xml:space="preserve">You will need to complete </w:t>
            </w:r>
            <w:r w:rsidRPr="00C05F51">
              <w:rPr>
                <w:rFonts w:ascii="Arial" w:hAnsi="Arial" w:eastAsia="Times New Roman" w:cs="Arial"/>
                <w:b/>
                <w:bCs/>
                <w:color w:val="000000"/>
                <w:sz w:val="20"/>
                <w:szCs w:val="20"/>
                <w:shd w:val="clear" w:color="auto" w:fill="FFFFFF"/>
                <w:lang w:eastAsia="en-GB"/>
              </w:rPr>
              <w:t xml:space="preserve">each area of the form in full </w:t>
            </w:r>
            <w:r w:rsidRPr="00C05F51">
              <w:rPr>
                <w:rFonts w:ascii="Arial" w:hAnsi="Arial" w:eastAsia="Times New Roman" w:cs="Arial"/>
                <w:color w:val="000000"/>
                <w:sz w:val="20"/>
                <w:szCs w:val="20"/>
                <w:shd w:val="clear" w:color="auto" w:fill="FFFFFF"/>
                <w:lang w:eastAsia="en-GB"/>
              </w:rPr>
              <w:t>before your appeal can be accepted and reviewed. Once you have completed the form, you need to email it to</w:t>
            </w:r>
            <w:r w:rsidRPr="00C05F51">
              <w:rPr>
                <w:rFonts w:ascii="Arial" w:hAnsi="Arial" w:eastAsia="Times New Roman" w:cs="Arial"/>
                <w:b/>
                <w:bCs/>
                <w:color w:val="000000"/>
                <w:sz w:val="20"/>
                <w:szCs w:val="20"/>
                <w:shd w:val="clear" w:color="auto" w:fill="FFFFFF"/>
                <w:lang w:eastAsia="en-GB"/>
              </w:rPr>
              <w:t xml:space="preserve"> </w:t>
            </w:r>
            <w:hyperlink w:tgtFrame="_blank" w:history="1" r:id="rId12">
              <w:r w:rsidRPr="00C05F51">
                <w:rPr>
                  <w:rFonts w:ascii="Arial" w:hAnsi="Arial" w:eastAsia="Times New Roman" w:cs="Arial"/>
                  <w:b/>
                  <w:bCs/>
                  <w:color w:val="0563C1"/>
                  <w:sz w:val="20"/>
                  <w:szCs w:val="20"/>
                  <w:u w:val="single"/>
                  <w:shd w:val="clear" w:color="auto" w:fill="FFFFFF"/>
                  <w:lang w:eastAsia="en-GB"/>
                </w:rPr>
                <w:t>osacc@uos.ac.uk</w:t>
              </w:r>
            </w:hyperlink>
            <w:r w:rsidRPr="00C05F51">
              <w:rPr>
                <w:rFonts w:ascii="Arial" w:hAnsi="Arial" w:eastAsia="Times New Roman" w:cs="Arial"/>
                <w:b/>
                <w:bCs/>
                <w:color w:val="000000"/>
                <w:sz w:val="20"/>
                <w:szCs w:val="20"/>
                <w:shd w:val="clear" w:color="auto" w:fill="FFFFFF"/>
                <w:lang w:eastAsia="en-GB"/>
              </w:rPr>
              <w:t xml:space="preserve"> </w:t>
            </w:r>
            <w:r w:rsidRPr="00C05F51">
              <w:rPr>
                <w:rFonts w:ascii="Arial" w:hAnsi="Arial" w:eastAsia="Times New Roman" w:cs="Arial"/>
                <w:color w:val="000000"/>
                <w:sz w:val="20"/>
                <w:szCs w:val="20"/>
                <w:shd w:val="clear" w:color="auto" w:fill="FFFFFF"/>
                <w:lang w:eastAsia="en-GB"/>
              </w:rPr>
              <w:t>along with your supporting evidence. </w:t>
            </w:r>
            <w:r w:rsidRPr="00C05F51">
              <w:rPr>
                <w:rFonts w:ascii="Arial" w:hAnsi="Arial" w:eastAsia="Times New Roman" w:cs="Arial"/>
                <w:color w:val="000000"/>
                <w:sz w:val="20"/>
                <w:szCs w:val="20"/>
                <w:lang w:eastAsia="en-GB"/>
              </w:rPr>
              <w:t>  </w:t>
            </w:r>
          </w:p>
          <w:p w:rsidRPr="00C05F51" w:rsidR="00C05F51" w:rsidP="00C05F51" w:rsidRDefault="00C05F51" w14:paraId="27FF8188" w14:textId="77777777">
            <w:pPr>
              <w:spacing w:after="0" w:line="240" w:lineRule="auto"/>
              <w:textAlignment w:val="baseline"/>
              <w:rPr>
                <w:rFonts w:ascii="Times New Roman" w:hAnsi="Times New Roman" w:eastAsia="Times New Roman" w:cs="Times New Roman"/>
                <w:sz w:val="24"/>
                <w:szCs w:val="24"/>
                <w:lang w:eastAsia="en-GB"/>
              </w:rPr>
            </w:pPr>
          </w:p>
          <w:p w:rsidRPr="00C05F51" w:rsidR="00C05F51" w:rsidP="00C05F51" w:rsidRDefault="00C05F51" w14:paraId="79ADAEBB"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b/>
                <w:bCs/>
                <w:color w:val="000000"/>
                <w:sz w:val="20"/>
                <w:szCs w:val="20"/>
                <w:shd w:val="clear" w:color="auto" w:fill="FFFFFF"/>
                <w:lang w:eastAsia="en-GB"/>
              </w:rPr>
              <w:t>Please note if you do not provide evidence in support of any circumstances you outline in your appeal this may result in your appeal being rejected.</w:t>
            </w:r>
            <w:r w:rsidRPr="00C05F51">
              <w:rPr>
                <w:rFonts w:ascii="Calibri" w:hAnsi="Calibri" w:eastAsia="Times New Roman" w:cs="Calibri"/>
                <w:b/>
                <w:bCs/>
                <w:color w:val="000000"/>
                <w:sz w:val="20"/>
                <w:szCs w:val="20"/>
                <w:shd w:val="clear" w:color="auto" w:fill="FFFFFF"/>
                <w:lang w:eastAsia="en-GB"/>
              </w:rPr>
              <w:t> </w:t>
            </w:r>
            <w:r w:rsidRPr="00C05F51">
              <w:rPr>
                <w:rFonts w:ascii="Calibri" w:hAnsi="Calibri" w:eastAsia="Times New Roman" w:cs="Calibri"/>
                <w:color w:val="000000"/>
                <w:sz w:val="20"/>
                <w:szCs w:val="20"/>
                <w:shd w:val="clear" w:color="auto" w:fill="FFFFFF"/>
                <w:lang w:eastAsia="en-GB"/>
              </w:rPr>
              <w:t> </w:t>
            </w:r>
            <w:r w:rsidRPr="00C05F51">
              <w:rPr>
                <w:rFonts w:ascii="Calibri" w:hAnsi="Calibri" w:eastAsia="Times New Roman" w:cs="Calibri"/>
                <w:color w:val="000000"/>
                <w:sz w:val="20"/>
                <w:szCs w:val="20"/>
                <w:lang w:eastAsia="en-GB"/>
              </w:rPr>
              <w:t>  </w:t>
            </w:r>
          </w:p>
          <w:p w:rsidRPr="00C05F51" w:rsidR="00C05F51" w:rsidP="00C05F51" w:rsidRDefault="00C05F51" w14:paraId="17152F40"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color w:val="000000"/>
                <w:sz w:val="20"/>
                <w:szCs w:val="20"/>
                <w:lang w:eastAsia="en-GB"/>
              </w:rPr>
              <w:t> </w:t>
            </w:r>
          </w:p>
        </w:tc>
      </w:tr>
      <w:tr w:rsidRPr="00C05F51" w:rsidR="00C05F51" w:rsidTr="00C05F51" w14:paraId="70F81901" w14:textId="77777777">
        <w:trPr>
          <w:trHeight w:val="1575"/>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18B75609"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If I have appealed against an academic decision for example a module result, should I carry on as normal with my studies whilst I wait for the outcome of my appeal? </w:t>
            </w:r>
          </w:p>
        </w:tc>
        <w:tc>
          <w:tcPr>
            <w:tcW w:w="589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4C6C474C"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color w:val="000000"/>
                <w:sz w:val="20"/>
                <w:szCs w:val="20"/>
                <w:lang w:eastAsia="en-GB"/>
              </w:rPr>
              <w:t>You should carry on as normal and continue with your studies. You should</w:t>
            </w:r>
            <w:r w:rsidRPr="00C05F51">
              <w:rPr>
                <w:rFonts w:ascii="Arial" w:hAnsi="Arial" w:eastAsia="Times New Roman" w:cs="Arial"/>
                <w:sz w:val="20"/>
                <w:szCs w:val="20"/>
                <w:lang w:eastAsia="en-GB"/>
              </w:rPr>
              <w:t xml:space="preserve"> resubmit work or participate in examinations or other reassessment activity on the date(s) specified by the Assessment Board. The reassessment will not be delayed or deferred because of your appeal. </w:t>
            </w:r>
          </w:p>
        </w:tc>
      </w:tr>
      <w:tr w:rsidRPr="00C05F51" w:rsidR="00C05F51" w:rsidTr="00C05F51" w14:paraId="7C34B7E2" w14:textId="77777777">
        <w:trPr>
          <w:trHeight w:val="1395"/>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78E438DD"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lastRenderedPageBreak/>
              <w:t>If I have appealed against being withdrawn from my course, should I carry on as normal with my studies whilst I wait for the outcome of my appeal? </w:t>
            </w:r>
          </w:p>
          <w:p w:rsidRPr="00C05F51" w:rsidR="00C05F51" w:rsidP="00C05F51" w:rsidRDefault="00C05F51" w14:paraId="66668014"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Times New Roman" w:hAnsi="Times New Roman" w:eastAsia="Times New Roman" w:cs="Times New Roman"/>
                <w:sz w:val="24"/>
                <w:szCs w:val="24"/>
                <w:lang w:eastAsia="en-GB"/>
              </w:rPr>
              <w:t> </w:t>
            </w:r>
          </w:p>
        </w:tc>
        <w:tc>
          <w:tcPr>
            <w:tcW w:w="589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054C5A9B"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No, when the decision being appealed is withdrawal from your course, you will not be permitted to attend any further part of the course, including academic classes, the submission of work or attending any taught sessions either in person or online and you will not be permitted to attend any further part of your placement unless/until this decision is changed by the Assessment Board as an outcome of your academic appeal.  </w:t>
            </w:r>
          </w:p>
          <w:p w:rsidRPr="00C05F51" w:rsidR="00C05F51" w:rsidP="00C05F51" w:rsidRDefault="00C05F51" w14:paraId="5D3CAFE4"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 </w:t>
            </w:r>
          </w:p>
        </w:tc>
      </w:tr>
      <w:tr w:rsidRPr="00C05F51" w:rsidR="00C05F51" w:rsidTr="00C05F51" w14:paraId="2553AEF9" w14:textId="77777777">
        <w:trPr>
          <w:trHeight w:val="225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0D7F5530"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When will I get the outcome of my appeal? </w:t>
            </w:r>
          </w:p>
        </w:tc>
        <w:tc>
          <w:tcPr>
            <w:tcW w:w="589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68F3BE1E"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Depending on volume of cases received by OSACC we endeavour to respond to you with the outcome of your appeal within one month of receipt however this is dependent on volume of cases at the time and may take longer than one month.</w:t>
            </w:r>
            <w:r w:rsidRPr="00C05F51">
              <w:rPr>
                <w:rFonts w:ascii="Arial" w:hAnsi="Arial" w:eastAsia="Times New Roman" w:cs="Arial"/>
                <w:color w:val="000000"/>
                <w:sz w:val="20"/>
                <w:szCs w:val="20"/>
                <w:lang w:eastAsia="en-GB"/>
              </w:rPr>
              <w:t>  </w:t>
            </w:r>
          </w:p>
          <w:p w:rsidR="00C05F51" w:rsidP="00C05F51" w:rsidRDefault="00C05F51" w14:paraId="2AA1FEA4" w14:textId="77777777">
            <w:pPr>
              <w:spacing w:after="0" w:line="240" w:lineRule="auto"/>
              <w:textAlignment w:val="baseline"/>
              <w:rPr>
                <w:rFonts w:ascii="Arial" w:hAnsi="Arial" w:eastAsia="Times New Roman" w:cs="Arial"/>
                <w:color w:val="000000"/>
                <w:sz w:val="20"/>
                <w:szCs w:val="20"/>
                <w:lang w:eastAsia="en-GB"/>
              </w:rPr>
            </w:pPr>
            <w:r w:rsidRPr="00C05F51">
              <w:rPr>
                <w:rFonts w:ascii="Arial" w:hAnsi="Arial" w:eastAsia="Times New Roman" w:cs="Arial"/>
                <w:color w:val="000000"/>
                <w:sz w:val="20"/>
                <w:szCs w:val="20"/>
                <w:lang w:eastAsia="en-GB"/>
              </w:rPr>
              <w:t xml:space="preserve">You will be informed via email of the panel date once it is scheduled. You will then be informed via email of the panel’s outcome no later than </w:t>
            </w:r>
            <w:r w:rsidRPr="00C05F51">
              <w:rPr>
                <w:rFonts w:ascii="Arial" w:hAnsi="Arial" w:eastAsia="Times New Roman" w:cs="Arial"/>
                <w:b/>
                <w:bCs/>
                <w:color w:val="000000"/>
                <w:sz w:val="20"/>
                <w:szCs w:val="20"/>
                <w:lang w:eastAsia="en-GB"/>
              </w:rPr>
              <w:t>5 working days</w:t>
            </w:r>
            <w:r w:rsidRPr="00C05F51">
              <w:rPr>
                <w:rFonts w:ascii="Arial" w:hAnsi="Arial" w:eastAsia="Times New Roman" w:cs="Arial"/>
                <w:color w:val="000000"/>
                <w:sz w:val="20"/>
                <w:szCs w:val="20"/>
                <w:lang w:eastAsia="en-GB"/>
              </w:rPr>
              <w:t xml:space="preserve"> </w:t>
            </w:r>
            <w:r w:rsidRPr="00C05F51">
              <w:rPr>
                <w:rFonts w:ascii="Arial" w:hAnsi="Arial" w:eastAsia="Times New Roman" w:cs="Arial"/>
                <w:b/>
                <w:bCs/>
                <w:color w:val="000000"/>
                <w:sz w:val="20"/>
                <w:szCs w:val="20"/>
                <w:lang w:eastAsia="en-GB"/>
              </w:rPr>
              <w:t>(not including weekends and bank holidays)</w:t>
            </w:r>
            <w:r w:rsidRPr="00C05F51">
              <w:rPr>
                <w:rFonts w:ascii="Arial" w:hAnsi="Arial" w:eastAsia="Times New Roman" w:cs="Arial"/>
                <w:color w:val="000000"/>
                <w:sz w:val="20"/>
                <w:szCs w:val="20"/>
                <w:lang w:eastAsia="en-GB"/>
              </w:rPr>
              <w:t xml:space="preserve"> after the panel meets. The outcome will also be communicated with the Assessment </w:t>
            </w:r>
            <w:proofErr w:type="gramStart"/>
            <w:r w:rsidRPr="00C05F51">
              <w:rPr>
                <w:rFonts w:ascii="Arial" w:hAnsi="Arial" w:eastAsia="Times New Roman" w:cs="Arial"/>
                <w:color w:val="000000"/>
                <w:sz w:val="20"/>
                <w:szCs w:val="20"/>
                <w:lang w:eastAsia="en-GB"/>
              </w:rPr>
              <w:t>Board</w:t>
            </w:r>
            <w:proofErr w:type="gramEnd"/>
            <w:r w:rsidRPr="00C05F51">
              <w:rPr>
                <w:rFonts w:ascii="Arial" w:hAnsi="Arial" w:eastAsia="Times New Roman" w:cs="Arial"/>
                <w:color w:val="000000"/>
                <w:sz w:val="20"/>
                <w:szCs w:val="20"/>
                <w:lang w:eastAsia="en-GB"/>
              </w:rPr>
              <w:t xml:space="preserve"> and you will be informed of the next steps by the Assessment Board generally no later than </w:t>
            </w:r>
            <w:r w:rsidRPr="00C05F51">
              <w:rPr>
                <w:rFonts w:ascii="Arial" w:hAnsi="Arial" w:eastAsia="Times New Roman" w:cs="Arial"/>
                <w:b/>
                <w:bCs/>
                <w:color w:val="000000"/>
                <w:sz w:val="20"/>
                <w:szCs w:val="20"/>
                <w:lang w:eastAsia="en-GB"/>
              </w:rPr>
              <w:t>15 working days</w:t>
            </w:r>
            <w:r w:rsidRPr="00C05F51">
              <w:rPr>
                <w:rFonts w:ascii="Arial" w:hAnsi="Arial" w:eastAsia="Times New Roman" w:cs="Arial"/>
                <w:color w:val="000000"/>
                <w:sz w:val="20"/>
                <w:szCs w:val="20"/>
                <w:lang w:eastAsia="en-GB"/>
              </w:rPr>
              <w:t xml:space="preserve"> </w:t>
            </w:r>
            <w:r w:rsidRPr="00C05F51">
              <w:rPr>
                <w:rFonts w:ascii="Arial" w:hAnsi="Arial" w:eastAsia="Times New Roman" w:cs="Arial"/>
                <w:b/>
                <w:bCs/>
                <w:color w:val="000000"/>
                <w:sz w:val="20"/>
                <w:szCs w:val="20"/>
                <w:lang w:eastAsia="en-GB"/>
              </w:rPr>
              <w:t>(not including weekends and bank holidays)</w:t>
            </w:r>
            <w:r w:rsidRPr="00C05F51">
              <w:rPr>
                <w:rFonts w:ascii="Arial" w:hAnsi="Arial" w:eastAsia="Times New Roman" w:cs="Arial"/>
                <w:color w:val="000000"/>
                <w:sz w:val="20"/>
                <w:szCs w:val="20"/>
                <w:lang w:eastAsia="en-GB"/>
              </w:rPr>
              <w:t xml:space="preserve"> after receiving the panel’s outcome. </w:t>
            </w:r>
          </w:p>
          <w:p w:rsidRPr="00C05F51" w:rsidR="00C05F51" w:rsidP="00C05F51" w:rsidRDefault="00C05F51" w14:paraId="69D18121" w14:textId="10190358">
            <w:pPr>
              <w:spacing w:after="0" w:line="240" w:lineRule="auto"/>
              <w:textAlignment w:val="baseline"/>
              <w:rPr>
                <w:rFonts w:ascii="Times New Roman" w:hAnsi="Times New Roman" w:eastAsia="Times New Roman" w:cs="Times New Roman"/>
                <w:sz w:val="24"/>
                <w:szCs w:val="24"/>
                <w:lang w:eastAsia="en-GB"/>
              </w:rPr>
            </w:pPr>
          </w:p>
        </w:tc>
      </w:tr>
      <w:tr w:rsidRPr="00C05F51" w:rsidR="00C05F51" w:rsidTr="00C05F51" w14:paraId="23EBD67E" w14:textId="77777777">
        <w:trPr>
          <w:trHeight w:val="270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166C5416"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sz w:val="20"/>
                <w:szCs w:val="20"/>
                <w:lang w:eastAsia="en-GB"/>
              </w:rPr>
              <w:t>What if I am not happy with the outcome of my appeal? </w:t>
            </w:r>
          </w:p>
        </w:tc>
        <w:tc>
          <w:tcPr>
            <w:tcW w:w="5895" w:type="dxa"/>
            <w:tcBorders>
              <w:top w:val="single" w:color="auto" w:sz="6" w:space="0"/>
              <w:left w:val="single" w:color="auto" w:sz="6" w:space="0"/>
              <w:bottom w:val="single" w:color="auto" w:sz="6" w:space="0"/>
              <w:right w:val="single" w:color="auto" w:sz="6" w:space="0"/>
            </w:tcBorders>
            <w:shd w:val="clear" w:color="auto" w:fill="auto"/>
            <w:hideMark/>
          </w:tcPr>
          <w:p w:rsidRPr="00C05F51" w:rsidR="00C05F51" w:rsidP="00C05F51" w:rsidRDefault="00C05F51" w14:paraId="54E28A5C" w14:textId="77777777">
            <w:pPr>
              <w:spacing w:after="0" w:line="240" w:lineRule="auto"/>
              <w:textAlignment w:val="baseline"/>
              <w:rPr>
                <w:rFonts w:ascii="Times New Roman" w:hAnsi="Times New Roman" w:eastAsia="Times New Roman" w:cs="Times New Roman"/>
                <w:sz w:val="24"/>
                <w:szCs w:val="24"/>
                <w:lang w:eastAsia="en-GB"/>
              </w:rPr>
            </w:pPr>
            <w:r w:rsidRPr="00C05F51">
              <w:rPr>
                <w:rFonts w:ascii="Arial" w:hAnsi="Arial" w:eastAsia="Times New Roman" w:cs="Arial"/>
                <w:color w:val="000000"/>
                <w:sz w:val="20"/>
                <w:szCs w:val="20"/>
                <w:lang w:eastAsia="en-GB"/>
              </w:rPr>
              <w:t xml:space="preserve">If you are not satisfied with the formal stage academic appeal outcome, you may move to the Review Stage of the Academic Appeals Procedure. Any review stage appeal should be made within </w:t>
            </w:r>
            <w:r w:rsidRPr="00C05F51">
              <w:rPr>
                <w:rFonts w:ascii="Arial" w:hAnsi="Arial" w:eastAsia="Times New Roman" w:cs="Arial"/>
                <w:b/>
                <w:bCs/>
                <w:color w:val="000000"/>
                <w:sz w:val="20"/>
                <w:szCs w:val="20"/>
                <w:lang w:eastAsia="en-GB"/>
              </w:rPr>
              <w:t>10 working days</w:t>
            </w:r>
            <w:r w:rsidRPr="00C05F51">
              <w:rPr>
                <w:rFonts w:ascii="Arial" w:hAnsi="Arial" w:eastAsia="Times New Roman" w:cs="Arial"/>
                <w:color w:val="000000"/>
                <w:sz w:val="20"/>
                <w:szCs w:val="20"/>
                <w:lang w:eastAsia="en-GB"/>
              </w:rPr>
              <w:t xml:space="preserve"> </w:t>
            </w:r>
            <w:r w:rsidRPr="00C05F51">
              <w:rPr>
                <w:rFonts w:ascii="Arial" w:hAnsi="Arial" w:eastAsia="Times New Roman" w:cs="Arial"/>
                <w:b/>
                <w:bCs/>
                <w:color w:val="000000"/>
                <w:sz w:val="20"/>
                <w:szCs w:val="20"/>
                <w:lang w:eastAsia="en-GB"/>
              </w:rPr>
              <w:t xml:space="preserve">(not including weekends and bank holidays) </w:t>
            </w:r>
            <w:r w:rsidRPr="00C05F51">
              <w:rPr>
                <w:rFonts w:ascii="Arial" w:hAnsi="Arial" w:eastAsia="Times New Roman" w:cs="Arial"/>
                <w:color w:val="000000"/>
                <w:sz w:val="20"/>
                <w:szCs w:val="20"/>
                <w:lang w:eastAsia="en-GB"/>
              </w:rPr>
              <w:t>of the date you received the formal stage outcome (email). For the review stage appeal to be considered it must comply with at least one of the following grounds: </w:t>
            </w:r>
          </w:p>
          <w:p w:rsidRPr="00C05F51" w:rsidR="00C05F51" w:rsidP="00C05F51" w:rsidRDefault="00C05F51" w14:paraId="11E2D85F" w14:textId="77777777">
            <w:pPr>
              <w:numPr>
                <w:ilvl w:val="0"/>
                <w:numId w:val="4"/>
              </w:numPr>
              <w:spacing w:after="0" w:line="240" w:lineRule="auto"/>
              <w:ind w:left="1080" w:firstLine="0"/>
              <w:textAlignment w:val="baseline"/>
              <w:rPr>
                <w:rFonts w:ascii="Calibri" w:hAnsi="Calibri" w:eastAsia="Times New Roman" w:cs="Calibri"/>
                <w:sz w:val="20"/>
                <w:szCs w:val="20"/>
                <w:lang w:eastAsia="en-GB"/>
              </w:rPr>
            </w:pPr>
            <w:r w:rsidRPr="00C05F51">
              <w:rPr>
                <w:rFonts w:ascii="Arial" w:hAnsi="Arial" w:eastAsia="Times New Roman" w:cs="Arial"/>
                <w:color w:val="000000"/>
                <w:sz w:val="20"/>
                <w:szCs w:val="20"/>
                <w:lang w:eastAsia="en-GB"/>
              </w:rPr>
              <w:t>You have new information to put forward that, for good reason, could not have been provided earlier in the process. </w:t>
            </w:r>
          </w:p>
          <w:p w:rsidRPr="00C05F51" w:rsidR="00C05F51" w:rsidP="00C05F51" w:rsidRDefault="00C05F51" w14:paraId="46936C09" w14:textId="77777777">
            <w:pPr>
              <w:numPr>
                <w:ilvl w:val="0"/>
                <w:numId w:val="4"/>
              </w:numPr>
              <w:spacing w:after="0" w:line="240" w:lineRule="auto"/>
              <w:ind w:left="1080" w:firstLine="0"/>
              <w:textAlignment w:val="baseline"/>
              <w:rPr>
                <w:rFonts w:ascii="Calibri" w:hAnsi="Calibri" w:eastAsia="Times New Roman" w:cs="Calibri"/>
                <w:sz w:val="20"/>
                <w:szCs w:val="20"/>
                <w:lang w:eastAsia="en-GB"/>
              </w:rPr>
            </w:pPr>
            <w:r w:rsidRPr="00C05F51">
              <w:rPr>
                <w:rFonts w:ascii="Arial" w:hAnsi="Arial" w:eastAsia="Times New Roman" w:cs="Arial"/>
                <w:color w:val="000000"/>
                <w:sz w:val="20"/>
                <w:szCs w:val="20"/>
                <w:lang w:eastAsia="en-GB"/>
              </w:rPr>
              <w:t>There was procedural irregularity in the conduct of the formal stage. </w:t>
            </w:r>
          </w:p>
          <w:p w:rsidRPr="00C05F51" w:rsidR="00C05F51" w:rsidP="00C05F51" w:rsidRDefault="00C05F51" w14:paraId="20A45F9A" w14:textId="77777777">
            <w:pPr>
              <w:numPr>
                <w:ilvl w:val="0"/>
                <w:numId w:val="4"/>
              </w:numPr>
              <w:spacing w:after="0" w:line="240" w:lineRule="auto"/>
              <w:ind w:left="1080" w:firstLine="0"/>
              <w:textAlignment w:val="baseline"/>
              <w:rPr>
                <w:rFonts w:ascii="Calibri" w:hAnsi="Calibri" w:eastAsia="Times New Roman" w:cs="Calibri"/>
                <w:sz w:val="20"/>
                <w:szCs w:val="20"/>
                <w:lang w:eastAsia="en-GB"/>
              </w:rPr>
            </w:pPr>
            <w:r w:rsidRPr="00C05F51">
              <w:rPr>
                <w:rFonts w:ascii="Arial" w:hAnsi="Arial" w:eastAsia="Times New Roman" w:cs="Arial"/>
                <w:color w:val="000000"/>
                <w:sz w:val="20"/>
                <w:szCs w:val="20"/>
                <w:lang w:eastAsia="en-GB"/>
              </w:rPr>
              <w:t>There was prejudice and/or bias or the appearance of prejudice and/or bias, in the conduct of the formal stage. </w:t>
            </w:r>
          </w:p>
          <w:p w:rsidRPr="00C05F51" w:rsidR="00C05F51" w:rsidP="00C05F51" w:rsidRDefault="00C05F51" w14:paraId="195D8443" w14:textId="77777777">
            <w:pPr>
              <w:numPr>
                <w:ilvl w:val="0"/>
                <w:numId w:val="4"/>
              </w:numPr>
              <w:spacing w:after="0" w:line="240" w:lineRule="auto"/>
              <w:ind w:left="1080" w:firstLine="0"/>
              <w:textAlignment w:val="baseline"/>
              <w:rPr>
                <w:rFonts w:ascii="Calibri" w:hAnsi="Calibri" w:eastAsia="Times New Roman" w:cs="Calibri"/>
                <w:sz w:val="20"/>
                <w:szCs w:val="20"/>
                <w:lang w:eastAsia="en-GB"/>
              </w:rPr>
            </w:pPr>
            <w:r w:rsidRPr="00C05F51">
              <w:rPr>
                <w:rFonts w:ascii="Arial" w:hAnsi="Arial" w:eastAsia="Times New Roman" w:cs="Arial"/>
                <w:color w:val="000000"/>
                <w:sz w:val="20"/>
                <w:szCs w:val="20"/>
                <w:lang w:eastAsia="en-GB"/>
              </w:rPr>
              <w:t>Evidence put forward at the formal stage was not fully and properly considered meaning the outcome was not reasonable in all the circumstances. </w:t>
            </w:r>
          </w:p>
          <w:p w:rsidRPr="00C05F51" w:rsidR="00C05F51" w:rsidP="00C05F51" w:rsidRDefault="00C05F51" w14:paraId="5CF4519D" w14:textId="23B2B1D9">
            <w:pPr>
              <w:spacing w:after="0" w:line="240" w:lineRule="auto"/>
              <w:ind w:left="1080"/>
              <w:textAlignment w:val="baseline"/>
              <w:rPr>
                <w:rFonts w:ascii="Calibri" w:hAnsi="Calibri" w:eastAsia="Times New Roman" w:cs="Calibri"/>
                <w:sz w:val="20"/>
                <w:szCs w:val="20"/>
                <w:lang w:eastAsia="en-GB"/>
              </w:rPr>
            </w:pPr>
          </w:p>
        </w:tc>
      </w:tr>
    </w:tbl>
    <w:p w:rsidR="00AE0EE2" w:rsidRDefault="00AE0EE2" w14:paraId="43F9E818" w14:textId="77777777"/>
    <w:sectPr w:rsidR="00AE0EE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7E1"/>
    <w:multiLevelType w:val="multilevel"/>
    <w:tmpl w:val="8842E8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8C0415A"/>
    <w:multiLevelType w:val="hybridMultilevel"/>
    <w:tmpl w:val="90BAB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1BB3140"/>
    <w:multiLevelType w:val="multilevel"/>
    <w:tmpl w:val="266EA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8EB0ABE"/>
    <w:multiLevelType w:val="multilevel"/>
    <w:tmpl w:val="92928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5BC3BD6"/>
    <w:multiLevelType w:val="hybridMultilevel"/>
    <w:tmpl w:val="96388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B712A82"/>
    <w:multiLevelType w:val="hybridMultilevel"/>
    <w:tmpl w:val="EB14F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55C2861"/>
    <w:multiLevelType w:val="multilevel"/>
    <w:tmpl w:val="B28E6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97312440">
    <w:abstractNumId w:val="0"/>
  </w:num>
  <w:num w:numId="2" w16cid:durableId="1837529580">
    <w:abstractNumId w:val="3"/>
  </w:num>
  <w:num w:numId="3" w16cid:durableId="503907544">
    <w:abstractNumId w:val="6"/>
  </w:num>
  <w:num w:numId="4" w16cid:durableId="1969820806">
    <w:abstractNumId w:val="2"/>
  </w:num>
  <w:num w:numId="5" w16cid:durableId="1551305031">
    <w:abstractNumId w:val="1"/>
  </w:num>
  <w:num w:numId="6" w16cid:durableId="1098870790">
    <w:abstractNumId w:val="5"/>
  </w:num>
  <w:num w:numId="7" w16cid:durableId="1752656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51"/>
    <w:rsid w:val="00AE0EE2"/>
    <w:rsid w:val="00C05F51"/>
    <w:rsid w:val="13748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7FC6"/>
  <w15:chartTrackingRefBased/>
  <w15:docId w15:val="{683469E0-F502-4E29-B952-AF671643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05F5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05F51"/>
  </w:style>
  <w:style w:type="character" w:styleId="eop" w:customStyle="1">
    <w:name w:val="eop"/>
    <w:basedOn w:val="DefaultParagraphFont"/>
    <w:rsid w:val="00C05F51"/>
  </w:style>
  <w:style w:type="paragraph" w:styleId="ListParagraph">
    <w:name w:val="List Paragraph"/>
    <w:basedOn w:val="Normal"/>
    <w:uiPriority w:val="34"/>
    <w:qFormat/>
    <w:rsid w:val="00C0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4812">
      <w:bodyDiv w:val="1"/>
      <w:marLeft w:val="0"/>
      <w:marRight w:val="0"/>
      <w:marTop w:val="0"/>
      <w:marBottom w:val="0"/>
      <w:divBdr>
        <w:top w:val="none" w:sz="0" w:space="0" w:color="auto"/>
        <w:left w:val="none" w:sz="0" w:space="0" w:color="auto"/>
        <w:bottom w:val="none" w:sz="0" w:space="0" w:color="auto"/>
        <w:right w:val="none" w:sz="0" w:space="0" w:color="auto"/>
      </w:divBdr>
      <w:divsChild>
        <w:div w:id="689838843">
          <w:marLeft w:val="0"/>
          <w:marRight w:val="0"/>
          <w:marTop w:val="30"/>
          <w:marBottom w:val="30"/>
          <w:divBdr>
            <w:top w:val="none" w:sz="0" w:space="0" w:color="auto"/>
            <w:left w:val="none" w:sz="0" w:space="0" w:color="auto"/>
            <w:bottom w:val="none" w:sz="0" w:space="0" w:color="auto"/>
            <w:right w:val="none" w:sz="0" w:space="0" w:color="auto"/>
          </w:divBdr>
          <w:divsChild>
            <w:div w:id="631206667">
              <w:marLeft w:val="0"/>
              <w:marRight w:val="0"/>
              <w:marTop w:val="0"/>
              <w:marBottom w:val="0"/>
              <w:divBdr>
                <w:top w:val="none" w:sz="0" w:space="0" w:color="auto"/>
                <w:left w:val="none" w:sz="0" w:space="0" w:color="auto"/>
                <w:bottom w:val="none" w:sz="0" w:space="0" w:color="auto"/>
                <w:right w:val="none" w:sz="0" w:space="0" w:color="auto"/>
              </w:divBdr>
              <w:divsChild>
                <w:div w:id="823398018">
                  <w:marLeft w:val="0"/>
                  <w:marRight w:val="0"/>
                  <w:marTop w:val="0"/>
                  <w:marBottom w:val="0"/>
                  <w:divBdr>
                    <w:top w:val="none" w:sz="0" w:space="0" w:color="auto"/>
                    <w:left w:val="none" w:sz="0" w:space="0" w:color="auto"/>
                    <w:bottom w:val="none" w:sz="0" w:space="0" w:color="auto"/>
                    <w:right w:val="none" w:sz="0" w:space="0" w:color="auto"/>
                  </w:divBdr>
                </w:div>
              </w:divsChild>
            </w:div>
            <w:div w:id="1351833581">
              <w:marLeft w:val="0"/>
              <w:marRight w:val="0"/>
              <w:marTop w:val="0"/>
              <w:marBottom w:val="0"/>
              <w:divBdr>
                <w:top w:val="none" w:sz="0" w:space="0" w:color="auto"/>
                <w:left w:val="none" w:sz="0" w:space="0" w:color="auto"/>
                <w:bottom w:val="none" w:sz="0" w:space="0" w:color="auto"/>
                <w:right w:val="none" w:sz="0" w:space="0" w:color="auto"/>
              </w:divBdr>
              <w:divsChild>
                <w:div w:id="114837458">
                  <w:marLeft w:val="0"/>
                  <w:marRight w:val="0"/>
                  <w:marTop w:val="0"/>
                  <w:marBottom w:val="0"/>
                  <w:divBdr>
                    <w:top w:val="none" w:sz="0" w:space="0" w:color="auto"/>
                    <w:left w:val="none" w:sz="0" w:space="0" w:color="auto"/>
                    <w:bottom w:val="none" w:sz="0" w:space="0" w:color="auto"/>
                    <w:right w:val="none" w:sz="0" w:space="0" w:color="auto"/>
                  </w:divBdr>
                </w:div>
              </w:divsChild>
            </w:div>
            <w:div w:id="1388334175">
              <w:marLeft w:val="0"/>
              <w:marRight w:val="0"/>
              <w:marTop w:val="0"/>
              <w:marBottom w:val="0"/>
              <w:divBdr>
                <w:top w:val="none" w:sz="0" w:space="0" w:color="auto"/>
                <w:left w:val="none" w:sz="0" w:space="0" w:color="auto"/>
                <w:bottom w:val="none" w:sz="0" w:space="0" w:color="auto"/>
                <w:right w:val="none" w:sz="0" w:space="0" w:color="auto"/>
              </w:divBdr>
              <w:divsChild>
                <w:div w:id="949434554">
                  <w:marLeft w:val="0"/>
                  <w:marRight w:val="0"/>
                  <w:marTop w:val="0"/>
                  <w:marBottom w:val="0"/>
                  <w:divBdr>
                    <w:top w:val="none" w:sz="0" w:space="0" w:color="auto"/>
                    <w:left w:val="none" w:sz="0" w:space="0" w:color="auto"/>
                    <w:bottom w:val="none" w:sz="0" w:space="0" w:color="auto"/>
                    <w:right w:val="none" w:sz="0" w:space="0" w:color="auto"/>
                  </w:divBdr>
                </w:div>
              </w:divsChild>
            </w:div>
            <w:div w:id="566427946">
              <w:marLeft w:val="0"/>
              <w:marRight w:val="0"/>
              <w:marTop w:val="0"/>
              <w:marBottom w:val="0"/>
              <w:divBdr>
                <w:top w:val="none" w:sz="0" w:space="0" w:color="auto"/>
                <w:left w:val="none" w:sz="0" w:space="0" w:color="auto"/>
                <w:bottom w:val="none" w:sz="0" w:space="0" w:color="auto"/>
                <w:right w:val="none" w:sz="0" w:space="0" w:color="auto"/>
              </w:divBdr>
              <w:divsChild>
                <w:div w:id="2112311236">
                  <w:marLeft w:val="0"/>
                  <w:marRight w:val="0"/>
                  <w:marTop w:val="0"/>
                  <w:marBottom w:val="0"/>
                  <w:divBdr>
                    <w:top w:val="none" w:sz="0" w:space="0" w:color="auto"/>
                    <w:left w:val="none" w:sz="0" w:space="0" w:color="auto"/>
                    <w:bottom w:val="none" w:sz="0" w:space="0" w:color="auto"/>
                    <w:right w:val="none" w:sz="0" w:space="0" w:color="auto"/>
                  </w:divBdr>
                </w:div>
                <w:div w:id="577635682">
                  <w:marLeft w:val="0"/>
                  <w:marRight w:val="0"/>
                  <w:marTop w:val="0"/>
                  <w:marBottom w:val="0"/>
                  <w:divBdr>
                    <w:top w:val="none" w:sz="0" w:space="0" w:color="auto"/>
                    <w:left w:val="none" w:sz="0" w:space="0" w:color="auto"/>
                    <w:bottom w:val="none" w:sz="0" w:space="0" w:color="auto"/>
                    <w:right w:val="none" w:sz="0" w:space="0" w:color="auto"/>
                  </w:divBdr>
                </w:div>
                <w:div w:id="418451218">
                  <w:marLeft w:val="0"/>
                  <w:marRight w:val="0"/>
                  <w:marTop w:val="0"/>
                  <w:marBottom w:val="0"/>
                  <w:divBdr>
                    <w:top w:val="none" w:sz="0" w:space="0" w:color="auto"/>
                    <w:left w:val="none" w:sz="0" w:space="0" w:color="auto"/>
                    <w:bottom w:val="none" w:sz="0" w:space="0" w:color="auto"/>
                    <w:right w:val="none" w:sz="0" w:space="0" w:color="auto"/>
                  </w:divBdr>
                </w:div>
                <w:div w:id="654262601">
                  <w:marLeft w:val="0"/>
                  <w:marRight w:val="0"/>
                  <w:marTop w:val="0"/>
                  <w:marBottom w:val="0"/>
                  <w:divBdr>
                    <w:top w:val="none" w:sz="0" w:space="0" w:color="auto"/>
                    <w:left w:val="none" w:sz="0" w:space="0" w:color="auto"/>
                    <w:bottom w:val="none" w:sz="0" w:space="0" w:color="auto"/>
                    <w:right w:val="none" w:sz="0" w:space="0" w:color="auto"/>
                  </w:divBdr>
                </w:div>
              </w:divsChild>
            </w:div>
            <w:div w:id="1816868211">
              <w:marLeft w:val="0"/>
              <w:marRight w:val="0"/>
              <w:marTop w:val="0"/>
              <w:marBottom w:val="0"/>
              <w:divBdr>
                <w:top w:val="none" w:sz="0" w:space="0" w:color="auto"/>
                <w:left w:val="none" w:sz="0" w:space="0" w:color="auto"/>
                <w:bottom w:val="none" w:sz="0" w:space="0" w:color="auto"/>
                <w:right w:val="none" w:sz="0" w:space="0" w:color="auto"/>
              </w:divBdr>
              <w:divsChild>
                <w:div w:id="872380517">
                  <w:marLeft w:val="0"/>
                  <w:marRight w:val="0"/>
                  <w:marTop w:val="0"/>
                  <w:marBottom w:val="0"/>
                  <w:divBdr>
                    <w:top w:val="none" w:sz="0" w:space="0" w:color="auto"/>
                    <w:left w:val="none" w:sz="0" w:space="0" w:color="auto"/>
                    <w:bottom w:val="none" w:sz="0" w:space="0" w:color="auto"/>
                    <w:right w:val="none" w:sz="0" w:space="0" w:color="auto"/>
                  </w:divBdr>
                </w:div>
              </w:divsChild>
            </w:div>
            <w:div w:id="362681661">
              <w:marLeft w:val="0"/>
              <w:marRight w:val="0"/>
              <w:marTop w:val="0"/>
              <w:marBottom w:val="0"/>
              <w:divBdr>
                <w:top w:val="none" w:sz="0" w:space="0" w:color="auto"/>
                <w:left w:val="none" w:sz="0" w:space="0" w:color="auto"/>
                <w:bottom w:val="none" w:sz="0" w:space="0" w:color="auto"/>
                <w:right w:val="none" w:sz="0" w:space="0" w:color="auto"/>
              </w:divBdr>
              <w:divsChild>
                <w:div w:id="76829865">
                  <w:marLeft w:val="0"/>
                  <w:marRight w:val="0"/>
                  <w:marTop w:val="0"/>
                  <w:marBottom w:val="0"/>
                  <w:divBdr>
                    <w:top w:val="none" w:sz="0" w:space="0" w:color="auto"/>
                    <w:left w:val="none" w:sz="0" w:space="0" w:color="auto"/>
                    <w:bottom w:val="none" w:sz="0" w:space="0" w:color="auto"/>
                    <w:right w:val="none" w:sz="0" w:space="0" w:color="auto"/>
                  </w:divBdr>
                </w:div>
                <w:div w:id="189685323">
                  <w:marLeft w:val="0"/>
                  <w:marRight w:val="0"/>
                  <w:marTop w:val="0"/>
                  <w:marBottom w:val="0"/>
                  <w:divBdr>
                    <w:top w:val="none" w:sz="0" w:space="0" w:color="auto"/>
                    <w:left w:val="none" w:sz="0" w:space="0" w:color="auto"/>
                    <w:bottom w:val="none" w:sz="0" w:space="0" w:color="auto"/>
                    <w:right w:val="none" w:sz="0" w:space="0" w:color="auto"/>
                  </w:divBdr>
                </w:div>
              </w:divsChild>
            </w:div>
            <w:div w:id="1271357609">
              <w:marLeft w:val="0"/>
              <w:marRight w:val="0"/>
              <w:marTop w:val="0"/>
              <w:marBottom w:val="0"/>
              <w:divBdr>
                <w:top w:val="none" w:sz="0" w:space="0" w:color="auto"/>
                <w:left w:val="none" w:sz="0" w:space="0" w:color="auto"/>
                <w:bottom w:val="none" w:sz="0" w:space="0" w:color="auto"/>
                <w:right w:val="none" w:sz="0" w:space="0" w:color="auto"/>
              </w:divBdr>
              <w:divsChild>
                <w:div w:id="1180200329">
                  <w:marLeft w:val="0"/>
                  <w:marRight w:val="0"/>
                  <w:marTop w:val="0"/>
                  <w:marBottom w:val="0"/>
                  <w:divBdr>
                    <w:top w:val="none" w:sz="0" w:space="0" w:color="auto"/>
                    <w:left w:val="none" w:sz="0" w:space="0" w:color="auto"/>
                    <w:bottom w:val="none" w:sz="0" w:space="0" w:color="auto"/>
                    <w:right w:val="none" w:sz="0" w:space="0" w:color="auto"/>
                  </w:divBdr>
                </w:div>
              </w:divsChild>
            </w:div>
            <w:div w:id="1297877697">
              <w:marLeft w:val="0"/>
              <w:marRight w:val="0"/>
              <w:marTop w:val="0"/>
              <w:marBottom w:val="0"/>
              <w:divBdr>
                <w:top w:val="none" w:sz="0" w:space="0" w:color="auto"/>
                <w:left w:val="none" w:sz="0" w:space="0" w:color="auto"/>
                <w:bottom w:val="none" w:sz="0" w:space="0" w:color="auto"/>
                <w:right w:val="none" w:sz="0" w:space="0" w:color="auto"/>
              </w:divBdr>
              <w:divsChild>
                <w:div w:id="1279528042">
                  <w:marLeft w:val="0"/>
                  <w:marRight w:val="0"/>
                  <w:marTop w:val="0"/>
                  <w:marBottom w:val="0"/>
                  <w:divBdr>
                    <w:top w:val="none" w:sz="0" w:space="0" w:color="auto"/>
                    <w:left w:val="none" w:sz="0" w:space="0" w:color="auto"/>
                    <w:bottom w:val="none" w:sz="0" w:space="0" w:color="auto"/>
                    <w:right w:val="none" w:sz="0" w:space="0" w:color="auto"/>
                  </w:divBdr>
                </w:div>
                <w:div w:id="983775358">
                  <w:marLeft w:val="0"/>
                  <w:marRight w:val="0"/>
                  <w:marTop w:val="0"/>
                  <w:marBottom w:val="0"/>
                  <w:divBdr>
                    <w:top w:val="none" w:sz="0" w:space="0" w:color="auto"/>
                    <w:left w:val="none" w:sz="0" w:space="0" w:color="auto"/>
                    <w:bottom w:val="none" w:sz="0" w:space="0" w:color="auto"/>
                    <w:right w:val="none" w:sz="0" w:space="0" w:color="auto"/>
                  </w:divBdr>
                </w:div>
                <w:div w:id="425343564">
                  <w:marLeft w:val="0"/>
                  <w:marRight w:val="0"/>
                  <w:marTop w:val="0"/>
                  <w:marBottom w:val="0"/>
                  <w:divBdr>
                    <w:top w:val="none" w:sz="0" w:space="0" w:color="auto"/>
                    <w:left w:val="none" w:sz="0" w:space="0" w:color="auto"/>
                    <w:bottom w:val="none" w:sz="0" w:space="0" w:color="auto"/>
                    <w:right w:val="none" w:sz="0" w:space="0" w:color="auto"/>
                  </w:divBdr>
                </w:div>
                <w:div w:id="89015181">
                  <w:marLeft w:val="0"/>
                  <w:marRight w:val="0"/>
                  <w:marTop w:val="0"/>
                  <w:marBottom w:val="0"/>
                  <w:divBdr>
                    <w:top w:val="none" w:sz="0" w:space="0" w:color="auto"/>
                    <w:left w:val="none" w:sz="0" w:space="0" w:color="auto"/>
                    <w:bottom w:val="none" w:sz="0" w:space="0" w:color="auto"/>
                    <w:right w:val="none" w:sz="0" w:space="0" w:color="auto"/>
                  </w:divBdr>
                </w:div>
                <w:div w:id="207030561">
                  <w:marLeft w:val="0"/>
                  <w:marRight w:val="0"/>
                  <w:marTop w:val="0"/>
                  <w:marBottom w:val="0"/>
                  <w:divBdr>
                    <w:top w:val="none" w:sz="0" w:space="0" w:color="auto"/>
                    <w:left w:val="none" w:sz="0" w:space="0" w:color="auto"/>
                    <w:bottom w:val="none" w:sz="0" w:space="0" w:color="auto"/>
                    <w:right w:val="none" w:sz="0" w:space="0" w:color="auto"/>
                  </w:divBdr>
                </w:div>
                <w:div w:id="812218806">
                  <w:marLeft w:val="0"/>
                  <w:marRight w:val="0"/>
                  <w:marTop w:val="0"/>
                  <w:marBottom w:val="0"/>
                  <w:divBdr>
                    <w:top w:val="none" w:sz="0" w:space="0" w:color="auto"/>
                    <w:left w:val="none" w:sz="0" w:space="0" w:color="auto"/>
                    <w:bottom w:val="none" w:sz="0" w:space="0" w:color="auto"/>
                    <w:right w:val="none" w:sz="0" w:space="0" w:color="auto"/>
                  </w:divBdr>
                </w:div>
                <w:div w:id="1724787481">
                  <w:marLeft w:val="0"/>
                  <w:marRight w:val="0"/>
                  <w:marTop w:val="0"/>
                  <w:marBottom w:val="0"/>
                  <w:divBdr>
                    <w:top w:val="none" w:sz="0" w:space="0" w:color="auto"/>
                    <w:left w:val="none" w:sz="0" w:space="0" w:color="auto"/>
                    <w:bottom w:val="none" w:sz="0" w:space="0" w:color="auto"/>
                    <w:right w:val="none" w:sz="0" w:space="0" w:color="auto"/>
                  </w:divBdr>
                </w:div>
                <w:div w:id="1880969108">
                  <w:marLeft w:val="0"/>
                  <w:marRight w:val="0"/>
                  <w:marTop w:val="0"/>
                  <w:marBottom w:val="0"/>
                  <w:divBdr>
                    <w:top w:val="none" w:sz="0" w:space="0" w:color="auto"/>
                    <w:left w:val="none" w:sz="0" w:space="0" w:color="auto"/>
                    <w:bottom w:val="none" w:sz="0" w:space="0" w:color="auto"/>
                    <w:right w:val="none" w:sz="0" w:space="0" w:color="auto"/>
                  </w:divBdr>
                </w:div>
                <w:div w:id="2104522340">
                  <w:marLeft w:val="0"/>
                  <w:marRight w:val="0"/>
                  <w:marTop w:val="0"/>
                  <w:marBottom w:val="0"/>
                  <w:divBdr>
                    <w:top w:val="none" w:sz="0" w:space="0" w:color="auto"/>
                    <w:left w:val="none" w:sz="0" w:space="0" w:color="auto"/>
                    <w:bottom w:val="none" w:sz="0" w:space="0" w:color="auto"/>
                    <w:right w:val="none" w:sz="0" w:space="0" w:color="auto"/>
                  </w:divBdr>
                </w:div>
                <w:div w:id="2055152638">
                  <w:marLeft w:val="0"/>
                  <w:marRight w:val="0"/>
                  <w:marTop w:val="0"/>
                  <w:marBottom w:val="0"/>
                  <w:divBdr>
                    <w:top w:val="none" w:sz="0" w:space="0" w:color="auto"/>
                    <w:left w:val="none" w:sz="0" w:space="0" w:color="auto"/>
                    <w:bottom w:val="none" w:sz="0" w:space="0" w:color="auto"/>
                    <w:right w:val="none" w:sz="0" w:space="0" w:color="auto"/>
                  </w:divBdr>
                </w:div>
              </w:divsChild>
            </w:div>
            <w:div w:id="2095931127">
              <w:marLeft w:val="0"/>
              <w:marRight w:val="0"/>
              <w:marTop w:val="0"/>
              <w:marBottom w:val="0"/>
              <w:divBdr>
                <w:top w:val="none" w:sz="0" w:space="0" w:color="auto"/>
                <w:left w:val="none" w:sz="0" w:space="0" w:color="auto"/>
                <w:bottom w:val="none" w:sz="0" w:space="0" w:color="auto"/>
                <w:right w:val="none" w:sz="0" w:space="0" w:color="auto"/>
              </w:divBdr>
              <w:divsChild>
                <w:div w:id="685787164">
                  <w:marLeft w:val="0"/>
                  <w:marRight w:val="0"/>
                  <w:marTop w:val="0"/>
                  <w:marBottom w:val="0"/>
                  <w:divBdr>
                    <w:top w:val="none" w:sz="0" w:space="0" w:color="auto"/>
                    <w:left w:val="none" w:sz="0" w:space="0" w:color="auto"/>
                    <w:bottom w:val="none" w:sz="0" w:space="0" w:color="auto"/>
                    <w:right w:val="none" w:sz="0" w:space="0" w:color="auto"/>
                  </w:divBdr>
                </w:div>
              </w:divsChild>
            </w:div>
            <w:div w:id="1672181018">
              <w:marLeft w:val="0"/>
              <w:marRight w:val="0"/>
              <w:marTop w:val="0"/>
              <w:marBottom w:val="0"/>
              <w:divBdr>
                <w:top w:val="none" w:sz="0" w:space="0" w:color="auto"/>
                <w:left w:val="none" w:sz="0" w:space="0" w:color="auto"/>
                <w:bottom w:val="none" w:sz="0" w:space="0" w:color="auto"/>
                <w:right w:val="none" w:sz="0" w:space="0" w:color="auto"/>
              </w:divBdr>
              <w:divsChild>
                <w:div w:id="1230385546">
                  <w:marLeft w:val="0"/>
                  <w:marRight w:val="0"/>
                  <w:marTop w:val="0"/>
                  <w:marBottom w:val="0"/>
                  <w:divBdr>
                    <w:top w:val="none" w:sz="0" w:space="0" w:color="auto"/>
                    <w:left w:val="none" w:sz="0" w:space="0" w:color="auto"/>
                    <w:bottom w:val="none" w:sz="0" w:space="0" w:color="auto"/>
                    <w:right w:val="none" w:sz="0" w:space="0" w:color="auto"/>
                  </w:divBdr>
                </w:div>
                <w:div w:id="386077939">
                  <w:marLeft w:val="0"/>
                  <w:marRight w:val="0"/>
                  <w:marTop w:val="0"/>
                  <w:marBottom w:val="0"/>
                  <w:divBdr>
                    <w:top w:val="none" w:sz="0" w:space="0" w:color="auto"/>
                    <w:left w:val="none" w:sz="0" w:space="0" w:color="auto"/>
                    <w:bottom w:val="none" w:sz="0" w:space="0" w:color="auto"/>
                    <w:right w:val="none" w:sz="0" w:space="0" w:color="auto"/>
                  </w:divBdr>
                </w:div>
                <w:div w:id="896163590">
                  <w:marLeft w:val="0"/>
                  <w:marRight w:val="0"/>
                  <w:marTop w:val="0"/>
                  <w:marBottom w:val="0"/>
                  <w:divBdr>
                    <w:top w:val="none" w:sz="0" w:space="0" w:color="auto"/>
                    <w:left w:val="none" w:sz="0" w:space="0" w:color="auto"/>
                    <w:bottom w:val="none" w:sz="0" w:space="0" w:color="auto"/>
                    <w:right w:val="none" w:sz="0" w:space="0" w:color="auto"/>
                  </w:divBdr>
                </w:div>
                <w:div w:id="2074500907">
                  <w:marLeft w:val="0"/>
                  <w:marRight w:val="0"/>
                  <w:marTop w:val="0"/>
                  <w:marBottom w:val="0"/>
                  <w:divBdr>
                    <w:top w:val="none" w:sz="0" w:space="0" w:color="auto"/>
                    <w:left w:val="none" w:sz="0" w:space="0" w:color="auto"/>
                    <w:bottom w:val="none" w:sz="0" w:space="0" w:color="auto"/>
                    <w:right w:val="none" w:sz="0" w:space="0" w:color="auto"/>
                  </w:divBdr>
                </w:div>
                <w:div w:id="583690074">
                  <w:marLeft w:val="0"/>
                  <w:marRight w:val="0"/>
                  <w:marTop w:val="0"/>
                  <w:marBottom w:val="0"/>
                  <w:divBdr>
                    <w:top w:val="none" w:sz="0" w:space="0" w:color="auto"/>
                    <w:left w:val="none" w:sz="0" w:space="0" w:color="auto"/>
                    <w:bottom w:val="none" w:sz="0" w:space="0" w:color="auto"/>
                    <w:right w:val="none" w:sz="0" w:space="0" w:color="auto"/>
                  </w:divBdr>
                </w:div>
                <w:div w:id="413404734">
                  <w:marLeft w:val="0"/>
                  <w:marRight w:val="0"/>
                  <w:marTop w:val="0"/>
                  <w:marBottom w:val="0"/>
                  <w:divBdr>
                    <w:top w:val="none" w:sz="0" w:space="0" w:color="auto"/>
                    <w:left w:val="none" w:sz="0" w:space="0" w:color="auto"/>
                    <w:bottom w:val="none" w:sz="0" w:space="0" w:color="auto"/>
                    <w:right w:val="none" w:sz="0" w:space="0" w:color="auto"/>
                  </w:divBdr>
                </w:div>
              </w:divsChild>
            </w:div>
            <w:div w:id="359672062">
              <w:marLeft w:val="0"/>
              <w:marRight w:val="0"/>
              <w:marTop w:val="0"/>
              <w:marBottom w:val="0"/>
              <w:divBdr>
                <w:top w:val="none" w:sz="0" w:space="0" w:color="auto"/>
                <w:left w:val="none" w:sz="0" w:space="0" w:color="auto"/>
                <w:bottom w:val="none" w:sz="0" w:space="0" w:color="auto"/>
                <w:right w:val="none" w:sz="0" w:space="0" w:color="auto"/>
              </w:divBdr>
              <w:divsChild>
                <w:div w:id="149291602">
                  <w:marLeft w:val="0"/>
                  <w:marRight w:val="0"/>
                  <w:marTop w:val="0"/>
                  <w:marBottom w:val="0"/>
                  <w:divBdr>
                    <w:top w:val="none" w:sz="0" w:space="0" w:color="auto"/>
                    <w:left w:val="none" w:sz="0" w:space="0" w:color="auto"/>
                    <w:bottom w:val="none" w:sz="0" w:space="0" w:color="auto"/>
                    <w:right w:val="none" w:sz="0" w:space="0" w:color="auto"/>
                  </w:divBdr>
                </w:div>
              </w:divsChild>
            </w:div>
            <w:div w:id="1686595554">
              <w:marLeft w:val="0"/>
              <w:marRight w:val="0"/>
              <w:marTop w:val="0"/>
              <w:marBottom w:val="0"/>
              <w:divBdr>
                <w:top w:val="none" w:sz="0" w:space="0" w:color="auto"/>
                <w:left w:val="none" w:sz="0" w:space="0" w:color="auto"/>
                <w:bottom w:val="none" w:sz="0" w:space="0" w:color="auto"/>
                <w:right w:val="none" w:sz="0" w:space="0" w:color="auto"/>
              </w:divBdr>
              <w:divsChild>
                <w:div w:id="750078832">
                  <w:marLeft w:val="0"/>
                  <w:marRight w:val="0"/>
                  <w:marTop w:val="0"/>
                  <w:marBottom w:val="0"/>
                  <w:divBdr>
                    <w:top w:val="none" w:sz="0" w:space="0" w:color="auto"/>
                    <w:left w:val="none" w:sz="0" w:space="0" w:color="auto"/>
                    <w:bottom w:val="none" w:sz="0" w:space="0" w:color="auto"/>
                    <w:right w:val="none" w:sz="0" w:space="0" w:color="auto"/>
                  </w:divBdr>
                </w:div>
                <w:div w:id="756945449">
                  <w:marLeft w:val="0"/>
                  <w:marRight w:val="0"/>
                  <w:marTop w:val="0"/>
                  <w:marBottom w:val="0"/>
                  <w:divBdr>
                    <w:top w:val="none" w:sz="0" w:space="0" w:color="auto"/>
                    <w:left w:val="none" w:sz="0" w:space="0" w:color="auto"/>
                    <w:bottom w:val="none" w:sz="0" w:space="0" w:color="auto"/>
                    <w:right w:val="none" w:sz="0" w:space="0" w:color="auto"/>
                  </w:divBdr>
                </w:div>
                <w:div w:id="1072629725">
                  <w:marLeft w:val="0"/>
                  <w:marRight w:val="0"/>
                  <w:marTop w:val="0"/>
                  <w:marBottom w:val="0"/>
                  <w:divBdr>
                    <w:top w:val="none" w:sz="0" w:space="0" w:color="auto"/>
                    <w:left w:val="none" w:sz="0" w:space="0" w:color="auto"/>
                    <w:bottom w:val="none" w:sz="0" w:space="0" w:color="auto"/>
                    <w:right w:val="none" w:sz="0" w:space="0" w:color="auto"/>
                  </w:divBdr>
                </w:div>
                <w:div w:id="1162503534">
                  <w:marLeft w:val="0"/>
                  <w:marRight w:val="0"/>
                  <w:marTop w:val="0"/>
                  <w:marBottom w:val="0"/>
                  <w:divBdr>
                    <w:top w:val="none" w:sz="0" w:space="0" w:color="auto"/>
                    <w:left w:val="none" w:sz="0" w:space="0" w:color="auto"/>
                    <w:bottom w:val="none" w:sz="0" w:space="0" w:color="auto"/>
                    <w:right w:val="none" w:sz="0" w:space="0" w:color="auto"/>
                  </w:divBdr>
                </w:div>
                <w:div w:id="1155340314">
                  <w:marLeft w:val="0"/>
                  <w:marRight w:val="0"/>
                  <w:marTop w:val="0"/>
                  <w:marBottom w:val="0"/>
                  <w:divBdr>
                    <w:top w:val="none" w:sz="0" w:space="0" w:color="auto"/>
                    <w:left w:val="none" w:sz="0" w:space="0" w:color="auto"/>
                    <w:bottom w:val="none" w:sz="0" w:space="0" w:color="auto"/>
                    <w:right w:val="none" w:sz="0" w:space="0" w:color="auto"/>
                  </w:divBdr>
                </w:div>
                <w:div w:id="684669776">
                  <w:marLeft w:val="0"/>
                  <w:marRight w:val="0"/>
                  <w:marTop w:val="0"/>
                  <w:marBottom w:val="0"/>
                  <w:divBdr>
                    <w:top w:val="none" w:sz="0" w:space="0" w:color="auto"/>
                    <w:left w:val="none" w:sz="0" w:space="0" w:color="auto"/>
                    <w:bottom w:val="none" w:sz="0" w:space="0" w:color="auto"/>
                    <w:right w:val="none" w:sz="0" w:space="0" w:color="auto"/>
                  </w:divBdr>
                </w:div>
                <w:div w:id="24403810">
                  <w:marLeft w:val="0"/>
                  <w:marRight w:val="0"/>
                  <w:marTop w:val="0"/>
                  <w:marBottom w:val="0"/>
                  <w:divBdr>
                    <w:top w:val="none" w:sz="0" w:space="0" w:color="auto"/>
                    <w:left w:val="none" w:sz="0" w:space="0" w:color="auto"/>
                    <w:bottom w:val="none" w:sz="0" w:space="0" w:color="auto"/>
                    <w:right w:val="none" w:sz="0" w:space="0" w:color="auto"/>
                  </w:divBdr>
                </w:div>
              </w:divsChild>
            </w:div>
            <w:div w:id="190388358">
              <w:marLeft w:val="0"/>
              <w:marRight w:val="0"/>
              <w:marTop w:val="0"/>
              <w:marBottom w:val="0"/>
              <w:divBdr>
                <w:top w:val="none" w:sz="0" w:space="0" w:color="auto"/>
                <w:left w:val="none" w:sz="0" w:space="0" w:color="auto"/>
                <w:bottom w:val="none" w:sz="0" w:space="0" w:color="auto"/>
                <w:right w:val="none" w:sz="0" w:space="0" w:color="auto"/>
              </w:divBdr>
              <w:divsChild>
                <w:div w:id="1969240615">
                  <w:marLeft w:val="0"/>
                  <w:marRight w:val="0"/>
                  <w:marTop w:val="0"/>
                  <w:marBottom w:val="0"/>
                  <w:divBdr>
                    <w:top w:val="none" w:sz="0" w:space="0" w:color="auto"/>
                    <w:left w:val="none" w:sz="0" w:space="0" w:color="auto"/>
                    <w:bottom w:val="none" w:sz="0" w:space="0" w:color="auto"/>
                    <w:right w:val="none" w:sz="0" w:space="0" w:color="auto"/>
                  </w:divBdr>
                </w:div>
              </w:divsChild>
            </w:div>
            <w:div w:id="329531212">
              <w:marLeft w:val="0"/>
              <w:marRight w:val="0"/>
              <w:marTop w:val="0"/>
              <w:marBottom w:val="0"/>
              <w:divBdr>
                <w:top w:val="none" w:sz="0" w:space="0" w:color="auto"/>
                <w:left w:val="none" w:sz="0" w:space="0" w:color="auto"/>
                <w:bottom w:val="none" w:sz="0" w:space="0" w:color="auto"/>
                <w:right w:val="none" w:sz="0" w:space="0" w:color="auto"/>
              </w:divBdr>
              <w:divsChild>
                <w:div w:id="1399329849">
                  <w:marLeft w:val="0"/>
                  <w:marRight w:val="0"/>
                  <w:marTop w:val="0"/>
                  <w:marBottom w:val="0"/>
                  <w:divBdr>
                    <w:top w:val="none" w:sz="0" w:space="0" w:color="auto"/>
                    <w:left w:val="none" w:sz="0" w:space="0" w:color="auto"/>
                    <w:bottom w:val="none" w:sz="0" w:space="0" w:color="auto"/>
                    <w:right w:val="none" w:sz="0" w:space="0" w:color="auto"/>
                  </w:divBdr>
                </w:div>
                <w:div w:id="1613051826">
                  <w:marLeft w:val="0"/>
                  <w:marRight w:val="0"/>
                  <w:marTop w:val="0"/>
                  <w:marBottom w:val="0"/>
                  <w:divBdr>
                    <w:top w:val="none" w:sz="0" w:space="0" w:color="auto"/>
                    <w:left w:val="none" w:sz="0" w:space="0" w:color="auto"/>
                    <w:bottom w:val="none" w:sz="0" w:space="0" w:color="auto"/>
                    <w:right w:val="none" w:sz="0" w:space="0" w:color="auto"/>
                  </w:divBdr>
                </w:div>
                <w:div w:id="1327516481">
                  <w:marLeft w:val="0"/>
                  <w:marRight w:val="0"/>
                  <w:marTop w:val="0"/>
                  <w:marBottom w:val="0"/>
                  <w:divBdr>
                    <w:top w:val="none" w:sz="0" w:space="0" w:color="auto"/>
                    <w:left w:val="none" w:sz="0" w:space="0" w:color="auto"/>
                    <w:bottom w:val="none" w:sz="0" w:space="0" w:color="auto"/>
                    <w:right w:val="none" w:sz="0" w:space="0" w:color="auto"/>
                  </w:divBdr>
                </w:div>
              </w:divsChild>
            </w:div>
            <w:div w:id="1164781864">
              <w:marLeft w:val="0"/>
              <w:marRight w:val="0"/>
              <w:marTop w:val="0"/>
              <w:marBottom w:val="0"/>
              <w:divBdr>
                <w:top w:val="none" w:sz="0" w:space="0" w:color="auto"/>
                <w:left w:val="none" w:sz="0" w:space="0" w:color="auto"/>
                <w:bottom w:val="none" w:sz="0" w:space="0" w:color="auto"/>
                <w:right w:val="none" w:sz="0" w:space="0" w:color="auto"/>
              </w:divBdr>
              <w:divsChild>
                <w:div w:id="1807892476">
                  <w:marLeft w:val="0"/>
                  <w:marRight w:val="0"/>
                  <w:marTop w:val="0"/>
                  <w:marBottom w:val="0"/>
                  <w:divBdr>
                    <w:top w:val="none" w:sz="0" w:space="0" w:color="auto"/>
                    <w:left w:val="none" w:sz="0" w:space="0" w:color="auto"/>
                    <w:bottom w:val="none" w:sz="0" w:space="0" w:color="auto"/>
                    <w:right w:val="none" w:sz="0" w:space="0" w:color="auto"/>
                  </w:divBdr>
                </w:div>
              </w:divsChild>
            </w:div>
            <w:div w:id="1169104335">
              <w:marLeft w:val="0"/>
              <w:marRight w:val="0"/>
              <w:marTop w:val="0"/>
              <w:marBottom w:val="0"/>
              <w:divBdr>
                <w:top w:val="none" w:sz="0" w:space="0" w:color="auto"/>
                <w:left w:val="none" w:sz="0" w:space="0" w:color="auto"/>
                <w:bottom w:val="none" w:sz="0" w:space="0" w:color="auto"/>
                <w:right w:val="none" w:sz="0" w:space="0" w:color="auto"/>
              </w:divBdr>
              <w:divsChild>
                <w:div w:id="1711764470">
                  <w:marLeft w:val="0"/>
                  <w:marRight w:val="0"/>
                  <w:marTop w:val="0"/>
                  <w:marBottom w:val="0"/>
                  <w:divBdr>
                    <w:top w:val="none" w:sz="0" w:space="0" w:color="auto"/>
                    <w:left w:val="none" w:sz="0" w:space="0" w:color="auto"/>
                    <w:bottom w:val="none" w:sz="0" w:space="0" w:color="auto"/>
                    <w:right w:val="none" w:sz="0" w:space="0" w:color="auto"/>
                  </w:divBdr>
                </w:div>
              </w:divsChild>
            </w:div>
            <w:div w:id="221798718">
              <w:marLeft w:val="0"/>
              <w:marRight w:val="0"/>
              <w:marTop w:val="0"/>
              <w:marBottom w:val="0"/>
              <w:divBdr>
                <w:top w:val="none" w:sz="0" w:space="0" w:color="auto"/>
                <w:left w:val="none" w:sz="0" w:space="0" w:color="auto"/>
                <w:bottom w:val="none" w:sz="0" w:space="0" w:color="auto"/>
                <w:right w:val="none" w:sz="0" w:space="0" w:color="auto"/>
              </w:divBdr>
              <w:divsChild>
                <w:div w:id="749304941">
                  <w:marLeft w:val="0"/>
                  <w:marRight w:val="0"/>
                  <w:marTop w:val="0"/>
                  <w:marBottom w:val="0"/>
                  <w:divBdr>
                    <w:top w:val="none" w:sz="0" w:space="0" w:color="auto"/>
                    <w:left w:val="none" w:sz="0" w:space="0" w:color="auto"/>
                    <w:bottom w:val="none" w:sz="0" w:space="0" w:color="auto"/>
                    <w:right w:val="none" w:sz="0" w:space="0" w:color="auto"/>
                  </w:divBdr>
                </w:div>
                <w:div w:id="352417280">
                  <w:marLeft w:val="0"/>
                  <w:marRight w:val="0"/>
                  <w:marTop w:val="0"/>
                  <w:marBottom w:val="0"/>
                  <w:divBdr>
                    <w:top w:val="none" w:sz="0" w:space="0" w:color="auto"/>
                    <w:left w:val="none" w:sz="0" w:space="0" w:color="auto"/>
                    <w:bottom w:val="none" w:sz="0" w:space="0" w:color="auto"/>
                    <w:right w:val="none" w:sz="0" w:space="0" w:color="auto"/>
                  </w:divBdr>
                </w:div>
              </w:divsChild>
            </w:div>
            <w:div w:id="746852296">
              <w:marLeft w:val="0"/>
              <w:marRight w:val="0"/>
              <w:marTop w:val="0"/>
              <w:marBottom w:val="0"/>
              <w:divBdr>
                <w:top w:val="none" w:sz="0" w:space="0" w:color="auto"/>
                <w:left w:val="none" w:sz="0" w:space="0" w:color="auto"/>
                <w:bottom w:val="none" w:sz="0" w:space="0" w:color="auto"/>
                <w:right w:val="none" w:sz="0" w:space="0" w:color="auto"/>
              </w:divBdr>
              <w:divsChild>
                <w:div w:id="957683442">
                  <w:marLeft w:val="0"/>
                  <w:marRight w:val="0"/>
                  <w:marTop w:val="0"/>
                  <w:marBottom w:val="0"/>
                  <w:divBdr>
                    <w:top w:val="none" w:sz="0" w:space="0" w:color="auto"/>
                    <w:left w:val="none" w:sz="0" w:space="0" w:color="auto"/>
                    <w:bottom w:val="none" w:sz="0" w:space="0" w:color="auto"/>
                    <w:right w:val="none" w:sz="0" w:space="0" w:color="auto"/>
                  </w:divBdr>
                </w:div>
                <w:div w:id="1274023117">
                  <w:marLeft w:val="0"/>
                  <w:marRight w:val="0"/>
                  <w:marTop w:val="0"/>
                  <w:marBottom w:val="0"/>
                  <w:divBdr>
                    <w:top w:val="none" w:sz="0" w:space="0" w:color="auto"/>
                    <w:left w:val="none" w:sz="0" w:space="0" w:color="auto"/>
                    <w:bottom w:val="none" w:sz="0" w:space="0" w:color="auto"/>
                    <w:right w:val="none" w:sz="0" w:space="0" w:color="auto"/>
                  </w:divBdr>
                </w:div>
              </w:divsChild>
            </w:div>
            <w:div w:id="880628216">
              <w:marLeft w:val="0"/>
              <w:marRight w:val="0"/>
              <w:marTop w:val="0"/>
              <w:marBottom w:val="0"/>
              <w:divBdr>
                <w:top w:val="none" w:sz="0" w:space="0" w:color="auto"/>
                <w:left w:val="none" w:sz="0" w:space="0" w:color="auto"/>
                <w:bottom w:val="none" w:sz="0" w:space="0" w:color="auto"/>
                <w:right w:val="none" w:sz="0" w:space="0" w:color="auto"/>
              </w:divBdr>
              <w:divsChild>
                <w:div w:id="1976637673">
                  <w:marLeft w:val="0"/>
                  <w:marRight w:val="0"/>
                  <w:marTop w:val="0"/>
                  <w:marBottom w:val="0"/>
                  <w:divBdr>
                    <w:top w:val="none" w:sz="0" w:space="0" w:color="auto"/>
                    <w:left w:val="none" w:sz="0" w:space="0" w:color="auto"/>
                    <w:bottom w:val="none" w:sz="0" w:space="0" w:color="auto"/>
                    <w:right w:val="none" w:sz="0" w:space="0" w:color="auto"/>
                  </w:divBdr>
                </w:div>
              </w:divsChild>
            </w:div>
            <w:div w:id="543833610">
              <w:marLeft w:val="0"/>
              <w:marRight w:val="0"/>
              <w:marTop w:val="0"/>
              <w:marBottom w:val="0"/>
              <w:divBdr>
                <w:top w:val="none" w:sz="0" w:space="0" w:color="auto"/>
                <w:left w:val="none" w:sz="0" w:space="0" w:color="auto"/>
                <w:bottom w:val="none" w:sz="0" w:space="0" w:color="auto"/>
                <w:right w:val="none" w:sz="0" w:space="0" w:color="auto"/>
              </w:divBdr>
              <w:divsChild>
                <w:div w:id="986788133">
                  <w:marLeft w:val="0"/>
                  <w:marRight w:val="0"/>
                  <w:marTop w:val="0"/>
                  <w:marBottom w:val="0"/>
                  <w:divBdr>
                    <w:top w:val="none" w:sz="0" w:space="0" w:color="auto"/>
                    <w:left w:val="none" w:sz="0" w:space="0" w:color="auto"/>
                    <w:bottom w:val="none" w:sz="0" w:space="0" w:color="auto"/>
                    <w:right w:val="none" w:sz="0" w:space="0" w:color="auto"/>
                  </w:divBdr>
                </w:div>
                <w:div w:id="1870726268">
                  <w:marLeft w:val="0"/>
                  <w:marRight w:val="0"/>
                  <w:marTop w:val="0"/>
                  <w:marBottom w:val="0"/>
                  <w:divBdr>
                    <w:top w:val="none" w:sz="0" w:space="0" w:color="auto"/>
                    <w:left w:val="none" w:sz="0" w:space="0" w:color="auto"/>
                    <w:bottom w:val="none" w:sz="0" w:space="0" w:color="auto"/>
                    <w:right w:val="none" w:sz="0" w:space="0" w:color="auto"/>
                  </w:divBdr>
                </w:div>
              </w:divsChild>
            </w:div>
            <w:div w:id="292489665">
              <w:marLeft w:val="0"/>
              <w:marRight w:val="0"/>
              <w:marTop w:val="0"/>
              <w:marBottom w:val="0"/>
              <w:divBdr>
                <w:top w:val="none" w:sz="0" w:space="0" w:color="auto"/>
                <w:left w:val="none" w:sz="0" w:space="0" w:color="auto"/>
                <w:bottom w:val="none" w:sz="0" w:space="0" w:color="auto"/>
                <w:right w:val="none" w:sz="0" w:space="0" w:color="auto"/>
              </w:divBdr>
              <w:divsChild>
                <w:div w:id="718938211">
                  <w:marLeft w:val="0"/>
                  <w:marRight w:val="0"/>
                  <w:marTop w:val="0"/>
                  <w:marBottom w:val="0"/>
                  <w:divBdr>
                    <w:top w:val="none" w:sz="0" w:space="0" w:color="auto"/>
                    <w:left w:val="none" w:sz="0" w:space="0" w:color="auto"/>
                    <w:bottom w:val="none" w:sz="0" w:space="0" w:color="auto"/>
                    <w:right w:val="none" w:sz="0" w:space="0" w:color="auto"/>
                  </w:divBdr>
                </w:div>
              </w:divsChild>
            </w:div>
            <w:div w:id="1191604487">
              <w:marLeft w:val="0"/>
              <w:marRight w:val="0"/>
              <w:marTop w:val="0"/>
              <w:marBottom w:val="0"/>
              <w:divBdr>
                <w:top w:val="none" w:sz="0" w:space="0" w:color="auto"/>
                <w:left w:val="none" w:sz="0" w:space="0" w:color="auto"/>
                <w:bottom w:val="none" w:sz="0" w:space="0" w:color="auto"/>
                <w:right w:val="none" w:sz="0" w:space="0" w:color="auto"/>
              </w:divBdr>
              <w:divsChild>
                <w:div w:id="968632405">
                  <w:marLeft w:val="0"/>
                  <w:marRight w:val="0"/>
                  <w:marTop w:val="0"/>
                  <w:marBottom w:val="0"/>
                  <w:divBdr>
                    <w:top w:val="none" w:sz="0" w:space="0" w:color="auto"/>
                    <w:left w:val="none" w:sz="0" w:space="0" w:color="auto"/>
                    <w:bottom w:val="none" w:sz="0" w:space="0" w:color="auto"/>
                    <w:right w:val="none" w:sz="0" w:space="0" w:color="auto"/>
                  </w:divBdr>
                </w:div>
                <w:div w:id="4772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os.ac.uk/sites/default/files/Academic-Appeal-Form-Formal-Stage.pdf"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osacc@uos.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u.advice@uos.ac.uk" TargetMode="External" Id="rId11" /><Relationship Type="http://schemas.openxmlformats.org/officeDocument/2006/relationships/styles" Target="styles.xml" Id="rId5" /><Relationship Type="http://schemas.openxmlformats.org/officeDocument/2006/relationships/hyperlink" Target="mailto:su.advice@uos.ac.uk" TargetMode="External" Id="rId10" /><Relationship Type="http://schemas.openxmlformats.org/officeDocument/2006/relationships/numbering" Target="numbering.xml" Id="rId4" /><Relationship Type="http://schemas.openxmlformats.org/officeDocument/2006/relationships/hyperlink" Target="mailto:osacc@uos.ac.u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CA57F0DAC4E43A874FCD08D6303A4" ma:contentTypeVersion="18" ma:contentTypeDescription="Create a new document." ma:contentTypeScope="" ma:versionID="770996a566eccd12ab762d19b849835c">
  <xsd:schema xmlns:xsd="http://www.w3.org/2001/XMLSchema" xmlns:xs="http://www.w3.org/2001/XMLSchema" xmlns:p="http://schemas.microsoft.com/office/2006/metadata/properties" xmlns:ns1="http://schemas.microsoft.com/sharepoint/v3" xmlns:ns2="92fedb83-65d5-4593-bfb7-b3ef5609744b" xmlns:ns3="65c68c67-2e60-4850-a60d-dc7e1e19cc78" targetNamespace="http://schemas.microsoft.com/office/2006/metadata/properties" ma:root="true" ma:fieldsID="4749c1352ae013b6116981a6f3696a7e" ns1:_="" ns2:_="" ns3:_="">
    <xsd:import namespace="http://schemas.microsoft.com/sharepoint/v3"/>
    <xsd:import namespace="92fedb83-65d5-4593-bfb7-b3ef5609744b"/>
    <xsd:import namespace="65c68c67-2e60-4850-a60d-dc7e1e19cc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edb83-65d5-4593-bfb7-b3ef56097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68c67-2e60-4850-a60d-dc7e1e19cc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997c00c-b244-4700-996f-0bd33a5983a6}" ma:internalName="TaxCatchAll" ma:showField="CatchAllData" ma:web="65c68c67-2e60-4850-a60d-dc7e1e19c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2fedb83-65d5-4593-bfb7-b3ef5609744b">
      <Terms xmlns="http://schemas.microsoft.com/office/infopath/2007/PartnerControls"/>
    </lcf76f155ced4ddcb4097134ff3c332f>
    <TaxCatchAll xmlns="65c68c67-2e60-4850-a60d-dc7e1e19cc7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D9E4E97-DE69-471D-97EB-13AA3B7FE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fedb83-65d5-4593-bfb7-b3ef5609744b"/>
    <ds:schemaRef ds:uri="65c68c67-2e60-4850-a60d-dc7e1e19c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DD3CB-C3E1-4AC3-A453-9F1C785BCC80}">
  <ds:schemaRefs>
    <ds:schemaRef ds:uri="http://schemas.microsoft.com/sharepoint/v3/contenttype/forms"/>
  </ds:schemaRefs>
</ds:datastoreItem>
</file>

<file path=customXml/itemProps3.xml><?xml version="1.0" encoding="utf-8"?>
<ds:datastoreItem xmlns:ds="http://schemas.openxmlformats.org/officeDocument/2006/customXml" ds:itemID="{0EFA44BD-B5A5-4254-9620-A038AF9BCFD7}">
  <ds:schemaRefs>
    <ds:schemaRef ds:uri="92fedb83-65d5-4593-bfb7-b3ef5609744b"/>
    <ds:schemaRef ds:uri="http://www.w3.org/XML/1998/namespace"/>
    <ds:schemaRef ds:uri="http://schemas.microsoft.com/sharepoint/v3"/>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5c68c67-2e60-4850-a60d-dc7e1e19cc7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Deal</dc:creator>
  <cp:keywords/>
  <dc:description/>
  <cp:lastModifiedBy>Lindsey Deal</cp:lastModifiedBy>
  <cp:revision>2</cp:revision>
  <dcterms:created xsi:type="dcterms:W3CDTF">2022-10-05T08:35:00Z</dcterms:created>
  <dcterms:modified xsi:type="dcterms:W3CDTF">2022-10-05T08:51:32Z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0x010100FE7CA57F0DAC4E43A874FCD08D6303A4</vt:lpwstr>
  </property>
  <property fmtid="{D5CDD505-2E9C-101B-9397-08002B2CF9AE}" pid="3" name="MediaServiceImageTags">
    <vt:lpwstr/>
  </property>
</Properties>
</file>