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B76" w14:textId="40729FB1" w:rsidR="004E3973" w:rsidRPr="003477E6" w:rsidRDefault="004E3973" w:rsidP="000D4AE9">
      <w:r w:rsidRPr="003477E6">
        <w:rPr>
          <w:noProof/>
          <w:lang w:eastAsia="en-GB"/>
        </w:rPr>
        <w:drawing>
          <wp:anchor distT="0" distB="0" distL="114300" distR="114300" simplePos="0" relativeHeight="251657216" behindDoc="0" locked="0" layoutInCell="1" allowOverlap="1" wp14:anchorId="0E2ACF1A" wp14:editId="3959CE1B">
            <wp:simplePos x="0" y="0"/>
            <wp:positionH relativeFrom="margin">
              <wp:align>right</wp:align>
            </wp:positionH>
            <wp:positionV relativeFrom="paragraph">
              <wp:posOffset>9525</wp:posOffset>
            </wp:positionV>
            <wp:extent cx="1771650"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Suffolk_Logo_HR_CMYK.jpg"/>
                    <pic:cNvPicPr/>
                  </pic:nvPicPr>
                  <pic:blipFill rotWithShape="1">
                    <a:blip r:embed="rId11" cstate="print">
                      <a:extLst>
                        <a:ext uri="{28A0092B-C50C-407E-A947-70E740481C1C}">
                          <a14:useLocalDpi xmlns:a14="http://schemas.microsoft.com/office/drawing/2010/main" val="0"/>
                        </a:ext>
                      </a:extLst>
                    </a:blip>
                    <a:srcRect l="12155" t="26667" r="12481" b="23332"/>
                    <a:stretch/>
                  </pic:blipFill>
                  <pic:spPr bwMode="auto">
                    <a:xfrm>
                      <a:off x="0" y="0"/>
                      <a:ext cx="17716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651E46" w14:textId="77777777" w:rsidR="004E3973" w:rsidRPr="003477E6" w:rsidRDefault="004E3973" w:rsidP="000D4AE9"/>
    <w:p w14:paraId="172AE2CC" w14:textId="77777777" w:rsidR="004E3973" w:rsidRPr="003477E6" w:rsidRDefault="004E3973" w:rsidP="000D4AE9"/>
    <w:p w14:paraId="3A2EB0BF" w14:textId="77777777" w:rsidR="00F80B39" w:rsidRPr="003477E6" w:rsidRDefault="00F80B39" w:rsidP="000D4AE9"/>
    <w:p w14:paraId="4CFBDC14" w14:textId="77777777" w:rsidR="000605D8" w:rsidRDefault="000605D8" w:rsidP="000D4AE9"/>
    <w:p w14:paraId="442C8C8B" w14:textId="34CAA0CD" w:rsidR="000605D8" w:rsidRDefault="000605D8" w:rsidP="000D4AE9"/>
    <w:p w14:paraId="5C87BA41" w14:textId="506D7E5C" w:rsidR="00820B21" w:rsidRDefault="00820B21" w:rsidP="000D4AE9"/>
    <w:p w14:paraId="13956D63" w14:textId="1EE5AC55" w:rsidR="00820B21" w:rsidRDefault="00820B21" w:rsidP="000D4AE9"/>
    <w:p w14:paraId="6C110E12" w14:textId="5B353526" w:rsidR="00820B21" w:rsidRDefault="00820B21" w:rsidP="000D4AE9"/>
    <w:p w14:paraId="2344D2A4" w14:textId="00E00A47" w:rsidR="00820B21" w:rsidRDefault="00820B21" w:rsidP="000D4AE9"/>
    <w:p w14:paraId="2DF707A8" w14:textId="368F081C" w:rsidR="00820B21" w:rsidRDefault="00820B21" w:rsidP="000D4AE9"/>
    <w:p w14:paraId="2836D8AA" w14:textId="3A8C73CE" w:rsidR="00820B21" w:rsidRDefault="00820B21" w:rsidP="000D4AE9"/>
    <w:p w14:paraId="394379E8" w14:textId="406AAF7E" w:rsidR="00820B21" w:rsidRDefault="00820B21" w:rsidP="000D4AE9"/>
    <w:p w14:paraId="57DB53EE" w14:textId="77777777" w:rsidR="00820B21" w:rsidRDefault="00820B21" w:rsidP="000D4AE9"/>
    <w:p w14:paraId="5E63C1D0" w14:textId="77777777" w:rsidR="00DB4E5A" w:rsidRPr="00DB4E5A" w:rsidRDefault="00DB4E5A" w:rsidP="00820B21">
      <w:pPr>
        <w:spacing w:line="240" w:lineRule="auto"/>
        <w:jc w:val="center"/>
        <w:rPr>
          <w:rFonts w:ascii="Arial" w:hAnsi="Arial" w:cs="Arial"/>
          <w:b/>
          <w:bCs/>
          <w:sz w:val="48"/>
          <w:szCs w:val="48"/>
        </w:rPr>
      </w:pPr>
      <w:r w:rsidRPr="00DB4E5A">
        <w:rPr>
          <w:rFonts w:ascii="Arial" w:hAnsi="Arial" w:cs="Arial"/>
          <w:b/>
          <w:bCs/>
          <w:sz w:val="48"/>
          <w:szCs w:val="48"/>
        </w:rPr>
        <w:t xml:space="preserve">UNIVERSITY OF SUFFOLK </w:t>
      </w:r>
    </w:p>
    <w:p w14:paraId="340F3FD9" w14:textId="77777777" w:rsidR="00DB4E5A" w:rsidRPr="00DB4E5A" w:rsidRDefault="00DB4E5A" w:rsidP="00DB4E5A">
      <w:pPr>
        <w:spacing w:line="240" w:lineRule="auto"/>
        <w:rPr>
          <w:rFonts w:ascii="Arial" w:hAnsi="Arial" w:cs="Arial"/>
          <w:szCs w:val="24"/>
        </w:rPr>
      </w:pPr>
    </w:p>
    <w:p w14:paraId="48114844" w14:textId="77777777" w:rsidR="00DB4E5A" w:rsidRPr="00DB4E5A" w:rsidRDefault="00DB4E5A" w:rsidP="00DB4E5A">
      <w:pPr>
        <w:spacing w:line="240" w:lineRule="auto"/>
        <w:jc w:val="center"/>
        <w:rPr>
          <w:rFonts w:ascii="Arial" w:hAnsi="Arial" w:cs="Arial"/>
          <w:sz w:val="40"/>
          <w:szCs w:val="40"/>
        </w:rPr>
      </w:pPr>
    </w:p>
    <w:p w14:paraId="5A0E29C6" w14:textId="77777777" w:rsidR="00DB4E5A" w:rsidRPr="00DB4E5A" w:rsidRDefault="00DB4E5A" w:rsidP="00DB4E5A">
      <w:pPr>
        <w:spacing w:line="240" w:lineRule="auto"/>
        <w:jc w:val="center"/>
        <w:rPr>
          <w:rFonts w:ascii="Arial" w:hAnsi="Arial" w:cs="Arial"/>
          <w:sz w:val="40"/>
          <w:szCs w:val="40"/>
        </w:rPr>
      </w:pPr>
    </w:p>
    <w:p w14:paraId="6C657F4C" w14:textId="6B6AC99F" w:rsidR="00DB4E5A" w:rsidRPr="00DB4E5A" w:rsidRDefault="00DB4E5A" w:rsidP="00DB4E5A">
      <w:pPr>
        <w:spacing w:line="240" w:lineRule="auto"/>
        <w:jc w:val="center"/>
        <w:rPr>
          <w:rFonts w:ascii="Arial" w:hAnsi="Arial" w:cs="Arial"/>
          <w:color w:val="FF0000"/>
          <w:sz w:val="40"/>
          <w:szCs w:val="40"/>
        </w:rPr>
      </w:pPr>
      <w:r w:rsidRPr="00DB4E5A">
        <w:rPr>
          <w:rFonts w:ascii="Arial" w:hAnsi="Arial" w:cs="Arial"/>
          <w:color w:val="FF0000"/>
          <w:sz w:val="40"/>
          <w:szCs w:val="40"/>
        </w:rPr>
        <w:t xml:space="preserve">[Insert School/Partner </w:t>
      </w:r>
      <w:r w:rsidR="00D51020">
        <w:rPr>
          <w:rFonts w:ascii="Arial" w:hAnsi="Arial" w:cs="Arial"/>
          <w:color w:val="FF0000"/>
          <w:sz w:val="40"/>
          <w:szCs w:val="40"/>
        </w:rPr>
        <w:t>Institution</w:t>
      </w:r>
      <w:r w:rsidRPr="00DB4E5A">
        <w:rPr>
          <w:rFonts w:ascii="Arial" w:hAnsi="Arial" w:cs="Arial"/>
          <w:color w:val="FF0000"/>
          <w:sz w:val="40"/>
          <w:szCs w:val="40"/>
        </w:rPr>
        <w:t>]</w:t>
      </w:r>
    </w:p>
    <w:p w14:paraId="0CD175CE" w14:textId="77777777" w:rsidR="00DB4E5A" w:rsidRPr="00DB4E5A" w:rsidRDefault="00DB4E5A" w:rsidP="00DB4E5A">
      <w:pPr>
        <w:spacing w:line="240" w:lineRule="auto"/>
        <w:jc w:val="center"/>
        <w:rPr>
          <w:rFonts w:ascii="Arial" w:hAnsi="Arial" w:cs="Arial"/>
          <w:color w:val="FF0000"/>
          <w:sz w:val="40"/>
          <w:szCs w:val="40"/>
        </w:rPr>
      </w:pPr>
    </w:p>
    <w:p w14:paraId="5AA12897" w14:textId="77777777" w:rsidR="00DB4E5A" w:rsidRPr="00DB4E5A" w:rsidRDefault="00DB4E5A" w:rsidP="00DB4E5A">
      <w:pPr>
        <w:spacing w:line="240" w:lineRule="auto"/>
        <w:jc w:val="center"/>
        <w:rPr>
          <w:rFonts w:ascii="Arial" w:hAnsi="Arial" w:cs="Arial"/>
          <w:color w:val="FF0000"/>
          <w:sz w:val="40"/>
          <w:szCs w:val="40"/>
        </w:rPr>
      </w:pPr>
    </w:p>
    <w:p w14:paraId="739F1101" w14:textId="414D8A6B" w:rsidR="00DB4E5A" w:rsidRPr="00DB4E5A" w:rsidRDefault="00DB4E5A" w:rsidP="00DB4E5A">
      <w:pPr>
        <w:spacing w:line="240" w:lineRule="auto"/>
        <w:jc w:val="center"/>
        <w:rPr>
          <w:rFonts w:ascii="Arial" w:hAnsi="Arial" w:cs="Arial"/>
          <w:b/>
          <w:bCs/>
          <w:color w:val="FF0000"/>
          <w:sz w:val="40"/>
          <w:szCs w:val="40"/>
        </w:rPr>
      </w:pPr>
      <w:r w:rsidRPr="00DB4E5A">
        <w:rPr>
          <w:rFonts w:ascii="Arial" w:hAnsi="Arial" w:cs="Arial"/>
          <w:b/>
          <w:bCs/>
          <w:color w:val="FF0000"/>
          <w:sz w:val="40"/>
          <w:szCs w:val="40"/>
        </w:rPr>
        <w:t xml:space="preserve">[INSERT </w:t>
      </w:r>
      <w:r w:rsidR="00D51020">
        <w:rPr>
          <w:rFonts w:ascii="Arial" w:hAnsi="Arial" w:cs="Arial"/>
          <w:b/>
          <w:bCs/>
          <w:color w:val="FF0000"/>
          <w:sz w:val="40"/>
          <w:szCs w:val="40"/>
        </w:rPr>
        <w:t xml:space="preserve">APPRENTICESHIP </w:t>
      </w:r>
      <w:r w:rsidR="00D51020">
        <w:rPr>
          <w:rFonts w:ascii="Arial" w:hAnsi="Arial" w:cs="Arial"/>
          <w:b/>
          <w:bCs/>
          <w:color w:val="FF0000"/>
          <w:sz w:val="40"/>
          <w:szCs w:val="40"/>
        </w:rPr>
        <w:br/>
        <w:t xml:space="preserve">PROGRAMME </w:t>
      </w:r>
      <w:r w:rsidRPr="00DB4E5A">
        <w:rPr>
          <w:rFonts w:ascii="Arial" w:hAnsi="Arial" w:cs="Arial"/>
          <w:b/>
          <w:bCs/>
          <w:color w:val="FF0000"/>
          <w:sz w:val="40"/>
          <w:szCs w:val="40"/>
        </w:rPr>
        <w:t>TITLE(S)]</w:t>
      </w:r>
    </w:p>
    <w:p w14:paraId="385C3FA3" w14:textId="77777777" w:rsidR="00DB4E5A" w:rsidRPr="00DB4E5A" w:rsidRDefault="00DB4E5A" w:rsidP="00DB4E5A">
      <w:pPr>
        <w:spacing w:line="240" w:lineRule="auto"/>
        <w:jc w:val="center"/>
        <w:rPr>
          <w:rFonts w:ascii="Arial" w:hAnsi="Arial" w:cs="Arial"/>
          <w:sz w:val="32"/>
          <w:szCs w:val="32"/>
        </w:rPr>
      </w:pPr>
    </w:p>
    <w:p w14:paraId="460215D3" w14:textId="77777777" w:rsidR="00DB4E5A" w:rsidRPr="00DB4E5A" w:rsidRDefault="00DB4E5A" w:rsidP="00DB4E5A">
      <w:pPr>
        <w:spacing w:line="240" w:lineRule="auto"/>
        <w:rPr>
          <w:rFonts w:ascii="Arial" w:hAnsi="Arial" w:cs="Arial"/>
          <w:sz w:val="40"/>
          <w:szCs w:val="40"/>
        </w:rPr>
      </w:pPr>
    </w:p>
    <w:p w14:paraId="590C0FAD" w14:textId="77777777" w:rsidR="00DB4E5A" w:rsidRPr="00DB4E5A" w:rsidRDefault="00DB4E5A" w:rsidP="00DB4E5A">
      <w:pPr>
        <w:spacing w:line="240" w:lineRule="auto"/>
        <w:jc w:val="center"/>
        <w:rPr>
          <w:rFonts w:ascii="Arial" w:hAnsi="Arial" w:cs="Arial"/>
          <w:b/>
          <w:bCs/>
          <w:sz w:val="40"/>
          <w:szCs w:val="40"/>
        </w:rPr>
      </w:pPr>
      <w:r w:rsidRPr="00DB4E5A">
        <w:rPr>
          <w:rFonts w:ascii="Arial" w:hAnsi="Arial" w:cs="Arial"/>
          <w:b/>
          <w:bCs/>
          <w:sz w:val="40"/>
          <w:szCs w:val="40"/>
        </w:rPr>
        <w:t>COURSE HANDBOOK</w:t>
      </w:r>
    </w:p>
    <w:p w14:paraId="3EC23963" w14:textId="77777777" w:rsidR="00DB4E5A" w:rsidRPr="00DB4E5A" w:rsidRDefault="00DB4E5A" w:rsidP="00DB4E5A">
      <w:pPr>
        <w:spacing w:line="240" w:lineRule="auto"/>
        <w:jc w:val="center"/>
        <w:rPr>
          <w:rFonts w:ascii="Arial" w:hAnsi="Arial" w:cs="Arial"/>
          <w:b/>
          <w:bCs/>
          <w:sz w:val="40"/>
          <w:szCs w:val="40"/>
        </w:rPr>
      </w:pPr>
    </w:p>
    <w:p w14:paraId="3C206721" w14:textId="3472D0EC" w:rsidR="00DB4E5A" w:rsidRPr="00DB4E5A" w:rsidRDefault="00DB4E5A" w:rsidP="00DB4E5A">
      <w:pPr>
        <w:spacing w:line="240" w:lineRule="auto"/>
        <w:jc w:val="center"/>
        <w:rPr>
          <w:rFonts w:ascii="Arial" w:hAnsi="Arial" w:cs="Arial"/>
          <w:b/>
          <w:bCs/>
          <w:sz w:val="40"/>
          <w:szCs w:val="40"/>
        </w:rPr>
      </w:pPr>
      <w:r w:rsidRPr="00DB4E5A">
        <w:rPr>
          <w:rFonts w:ascii="Arial" w:hAnsi="Arial" w:cs="Arial"/>
          <w:b/>
          <w:bCs/>
          <w:sz w:val="40"/>
          <w:szCs w:val="40"/>
        </w:rPr>
        <w:t>20</w:t>
      </w:r>
      <w:r w:rsidR="00D030DB">
        <w:rPr>
          <w:rFonts w:ascii="Arial" w:hAnsi="Arial" w:cs="Arial"/>
          <w:b/>
          <w:bCs/>
          <w:sz w:val="40"/>
          <w:szCs w:val="40"/>
        </w:rPr>
        <w:t>2</w:t>
      </w:r>
      <w:r w:rsidR="0086097E">
        <w:rPr>
          <w:rFonts w:ascii="Arial" w:hAnsi="Arial" w:cs="Arial"/>
          <w:b/>
          <w:bCs/>
          <w:sz w:val="40"/>
          <w:szCs w:val="40"/>
        </w:rPr>
        <w:t>2-23</w:t>
      </w:r>
    </w:p>
    <w:p w14:paraId="124A21DE" w14:textId="77777777" w:rsidR="000605D8" w:rsidRPr="000605D8" w:rsidRDefault="000605D8" w:rsidP="000D4AE9"/>
    <w:p w14:paraId="4102041C" w14:textId="77777777" w:rsidR="000605D8" w:rsidRPr="000605D8" w:rsidRDefault="000605D8" w:rsidP="000D4AE9"/>
    <w:tbl>
      <w:tblPr>
        <w:tblStyle w:val="TableGrid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86"/>
      </w:tblGrid>
      <w:tr w:rsidR="000605D8" w:rsidRPr="000605D8" w14:paraId="7C395D21" w14:textId="77777777" w:rsidTr="000605D8">
        <w:tc>
          <w:tcPr>
            <w:tcW w:w="9286" w:type="dxa"/>
          </w:tcPr>
          <w:p w14:paraId="05648470" w14:textId="1B220715" w:rsidR="000605D8" w:rsidRPr="000605D8" w:rsidRDefault="000605D8" w:rsidP="006E5577">
            <w:pPr>
              <w:spacing w:before="120" w:after="120"/>
            </w:pPr>
            <w:r w:rsidRPr="00DB4E5A">
              <w:rPr>
                <w:color w:val="FF0000"/>
              </w:rPr>
              <w:t xml:space="preserve">In this template, text in red indicates where you will need to </w:t>
            </w:r>
            <w:r w:rsidR="006E5577">
              <w:rPr>
                <w:color w:val="FF0000"/>
              </w:rPr>
              <w:t xml:space="preserve">decide </w:t>
            </w:r>
            <w:r w:rsidRPr="00DB4E5A">
              <w:rPr>
                <w:color w:val="FF0000"/>
              </w:rPr>
              <w:t>on the appropriate content for your handbook, either deleting the red text, making the appropriate text black, adapting provided text to accurately depict your plans for provision</w:t>
            </w:r>
            <w:r w:rsidR="00DB4E5A">
              <w:rPr>
                <w:color w:val="FF0000"/>
              </w:rPr>
              <w:t xml:space="preserve">, or inserting text to describe </w:t>
            </w:r>
            <w:r w:rsidR="006E5577">
              <w:rPr>
                <w:color w:val="FF0000"/>
              </w:rPr>
              <w:t xml:space="preserve">your </w:t>
            </w:r>
            <w:r w:rsidR="00DB4E5A">
              <w:rPr>
                <w:color w:val="FF0000"/>
              </w:rPr>
              <w:t>approach</w:t>
            </w:r>
            <w:r w:rsidRPr="00DB4E5A">
              <w:rPr>
                <w:color w:val="FF0000"/>
              </w:rPr>
              <w:t>.</w:t>
            </w:r>
            <w:r w:rsidR="007664F1">
              <w:rPr>
                <w:color w:val="FF0000"/>
              </w:rPr>
              <w:t xml:space="preserve"> Further guidance on completing this template is available in the </w:t>
            </w:r>
            <w:hyperlink r:id="rId12" w:history="1">
              <w:r w:rsidR="007664F1" w:rsidRPr="006E5577">
                <w:rPr>
                  <w:rStyle w:val="Hyperlink"/>
                </w:rPr>
                <w:t>University Quality Manual</w:t>
              </w:r>
            </w:hyperlink>
            <w:r w:rsidR="007664F1">
              <w:rPr>
                <w:color w:val="FF0000"/>
              </w:rPr>
              <w:t>.</w:t>
            </w:r>
          </w:p>
        </w:tc>
      </w:tr>
    </w:tbl>
    <w:p w14:paraId="02EC4B97" w14:textId="77777777" w:rsidR="000605D8" w:rsidRDefault="000605D8" w:rsidP="000D4AE9"/>
    <w:p w14:paraId="513A96F7" w14:textId="77777777" w:rsidR="000605D8" w:rsidRDefault="000605D8" w:rsidP="000D4AE9"/>
    <w:p w14:paraId="003D4D80" w14:textId="54B1BFBC" w:rsidR="00820B21" w:rsidRDefault="00820B21">
      <w:pPr>
        <w:spacing w:line="240" w:lineRule="auto"/>
      </w:pPr>
      <w:r>
        <w:br w:type="page"/>
      </w:r>
    </w:p>
    <w:sdt>
      <w:sdtPr>
        <w:rPr>
          <w:rFonts w:ascii="Arial" w:eastAsia="SimSun" w:hAnsi="Arial" w:cs="Arial"/>
          <w:b w:val="0"/>
          <w:bCs w:val="0"/>
          <w:color w:val="auto"/>
          <w:sz w:val="24"/>
          <w:szCs w:val="22"/>
          <w:lang w:val="en-GB" w:eastAsia="zh-CN"/>
        </w:rPr>
        <w:id w:val="1519039385"/>
        <w:docPartObj>
          <w:docPartGallery w:val="Table of Contents"/>
          <w:docPartUnique/>
        </w:docPartObj>
      </w:sdtPr>
      <w:sdtEndPr>
        <w:rPr>
          <w:rFonts w:asciiTheme="minorBidi" w:hAnsiTheme="minorBidi" w:cstheme="minorBidi"/>
          <w:noProof/>
          <w:sz w:val="22"/>
        </w:rPr>
      </w:sdtEndPr>
      <w:sdtContent>
        <w:p w14:paraId="77657F4B" w14:textId="0CF9AF19" w:rsidR="0060432D" w:rsidRPr="00DB4E5A" w:rsidRDefault="36F829D1" w:rsidP="000D4AE9">
          <w:pPr>
            <w:pStyle w:val="TOCHeading"/>
            <w:rPr>
              <w:rStyle w:val="Heading1Char"/>
              <w:rFonts w:eastAsiaTheme="majorEastAsia"/>
              <w:b/>
              <w:color w:val="auto"/>
              <w:lang w:val="en-GB" w:eastAsia="zh-CN"/>
            </w:rPr>
          </w:pPr>
          <w:r w:rsidRPr="00DB4E5A">
            <w:rPr>
              <w:rStyle w:val="Heading1Char"/>
              <w:rFonts w:eastAsiaTheme="majorEastAsia"/>
              <w:b/>
              <w:color w:val="auto"/>
              <w:lang w:val="en-GB" w:eastAsia="zh-CN"/>
            </w:rPr>
            <w:t>Contents</w:t>
          </w:r>
        </w:p>
        <w:p w14:paraId="0F7026C4" w14:textId="1964E5CF" w:rsidR="00F6392B" w:rsidRPr="00F6392B" w:rsidRDefault="0060432D">
          <w:pPr>
            <w:pStyle w:val="TOC1"/>
            <w:tabs>
              <w:tab w:val="right" w:leader="dot" w:pos="9560"/>
            </w:tabs>
            <w:rPr>
              <w:rFonts w:ascii="Arial" w:eastAsiaTheme="minorEastAsia" w:hAnsi="Arial" w:cs="Arial"/>
              <w:b w:val="0"/>
              <w:bCs w:val="0"/>
              <w:noProof/>
              <w:lang w:eastAsia="en-GB"/>
            </w:rPr>
          </w:pPr>
          <w:r w:rsidRPr="00DB4E5A">
            <w:rPr>
              <w:rFonts w:ascii="Arial" w:hAnsi="Arial" w:cs="Arial"/>
              <w:b w:val="0"/>
              <w:sz w:val="20"/>
            </w:rPr>
            <w:fldChar w:fldCharType="begin"/>
          </w:r>
          <w:r w:rsidRPr="00DB4E5A">
            <w:rPr>
              <w:rFonts w:ascii="Arial" w:hAnsi="Arial" w:cs="Arial"/>
              <w:b w:val="0"/>
              <w:sz w:val="20"/>
            </w:rPr>
            <w:instrText xml:space="preserve"> TOC \o "1-3" \h \z \u </w:instrText>
          </w:r>
          <w:r w:rsidRPr="00DB4E5A">
            <w:rPr>
              <w:rFonts w:ascii="Arial" w:hAnsi="Arial" w:cs="Arial"/>
              <w:b w:val="0"/>
              <w:sz w:val="20"/>
            </w:rPr>
            <w:fldChar w:fldCharType="separate"/>
          </w:r>
          <w:hyperlink w:anchor="_Toc30177073" w:history="1">
            <w:r w:rsidR="00F6392B" w:rsidRPr="00F6392B">
              <w:rPr>
                <w:rStyle w:val="Hyperlink"/>
                <w:rFonts w:ascii="Arial" w:hAnsi="Arial" w:cs="Arial"/>
                <w:noProof/>
              </w:rPr>
              <w:t>Welcome to your apprenticeship programme</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_Toc30177073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5</w:t>
            </w:r>
            <w:r w:rsidR="00F6392B" w:rsidRPr="00F6392B">
              <w:rPr>
                <w:rFonts w:ascii="Arial" w:hAnsi="Arial" w:cs="Arial"/>
                <w:noProof/>
                <w:webHidden/>
              </w:rPr>
              <w:fldChar w:fldCharType="end"/>
            </w:r>
          </w:hyperlink>
        </w:p>
        <w:p w14:paraId="5C8BEE2A" w14:textId="6A3C114A"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74" w:history="1">
            <w:r w:rsidR="00F6392B" w:rsidRPr="00F6392B">
              <w:rPr>
                <w:rStyle w:val="Hyperlink"/>
                <w:rFonts w:ascii="Arial" w:hAnsi="Arial" w:cs="Arial"/>
                <w:b w:val="0"/>
                <w:noProof/>
              </w:rPr>
              <w:t>Purpose of this handbook</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_Toc30177074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5</w:t>
            </w:r>
            <w:r w:rsidR="00F6392B" w:rsidRPr="00F6392B">
              <w:rPr>
                <w:rFonts w:ascii="Arial" w:hAnsi="Arial" w:cs="Arial"/>
                <w:b w:val="0"/>
                <w:noProof/>
                <w:webHidden/>
              </w:rPr>
              <w:fldChar w:fldCharType="end"/>
            </w:r>
          </w:hyperlink>
        </w:p>
        <w:p w14:paraId="7F3CAD9A" w14:textId="61482FF9"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75" w:history="1">
            <w:r w:rsidR="00F6392B" w:rsidRPr="00F6392B">
              <w:rPr>
                <w:rStyle w:val="Hyperlink"/>
                <w:rFonts w:ascii="Arial" w:hAnsi="Arial" w:cs="Arial"/>
                <w:b w:val="0"/>
                <w:noProof/>
              </w:rPr>
              <w:t>The Course Team</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_Toc30177075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7</w:t>
            </w:r>
            <w:r w:rsidR="00F6392B" w:rsidRPr="00F6392B">
              <w:rPr>
                <w:rFonts w:ascii="Arial" w:hAnsi="Arial" w:cs="Arial"/>
                <w:b w:val="0"/>
                <w:noProof/>
                <w:webHidden/>
              </w:rPr>
              <w:fldChar w:fldCharType="end"/>
            </w:r>
          </w:hyperlink>
        </w:p>
        <w:p w14:paraId="55DCDFCF" w14:textId="4E2DAD9C"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076" w:history="1">
            <w:r w:rsidR="00F6392B" w:rsidRPr="00F6392B">
              <w:rPr>
                <w:rStyle w:val="Hyperlink"/>
                <w:rFonts w:ascii="Arial" w:hAnsi="Arial" w:cs="Arial"/>
                <w:noProof/>
              </w:rPr>
              <w:t xml:space="preserve">About your </w:t>
            </w:r>
            <w:r w:rsidR="002F3399">
              <w:rPr>
                <w:rStyle w:val="Hyperlink"/>
                <w:rFonts w:ascii="Arial" w:hAnsi="Arial" w:cs="Arial"/>
                <w:noProof/>
              </w:rPr>
              <w:t>a</w:t>
            </w:r>
            <w:r w:rsidR="00F6392B" w:rsidRPr="00F6392B">
              <w:rPr>
                <w:rStyle w:val="Hyperlink"/>
                <w:rFonts w:ascii="Arial" w:hAnsi="Arial" w:cs="Arial"/>
                <w:noProof/>
              </w:rPr>
              <w:t>pprenticeship programme</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_Toc30177076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9</w:t>
            </w:r>
            <w:r w:rsidR="00F6392B" w:rsidRPr="00F6392B">
              <w:rPr>
                <w:rFonts w:ascii="Arial" w:hAnsi="Arial" w:cs="Arial"/>
                <w:noProof/>
                <w:webHidden/>
              </w:rPr>
              <w:fldChar w:fldCharType="end"/>
            </w:r>
          </w:hyperlink>
        </w:p>
        <w:p w14:paraId="1582F393" w14:textId="2D22ECFF"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77" w:history="1">
            <w:r w:rsidR="00F6392B" w:rsidRPr="00F6392B">
              <w:rPr>
                <w:rStyle w:val="Hyperlink"/>
                <w:rFonts w:ascii="Arial" w:hAnsi="Arial" w:cs="Arial"/>
                <w:b w:val="0"/>
                <w:noProof/>
              </w:rPr>
              <w:t>What is the apprenticeship programme about?</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_Toc30177077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9</w:t>
            </w:r>
            <w:r w:rsidR="00F6392B" w:rsidRPr="00F6392B">
              <w:rPr>
                <w:rFonts w:ascii="Arial" w:hAnsi="Arial" w:cs="Arial"/>
                <w:b w:val="0"/>
                <w:noProof/>
                <w:webHidden/>
              </w:rPr>
              <w:fldChar w:fldCharType="end"/>
            </w:r>
          </w:hyperlink>
        </w:p>
        <w:p w14:paraId="5BC70D0B" w14:textId="52EAC1F1"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78" w:history="1">
            <w:r w:rsidR="00F6392B" w:rsidRPr="00F6392B">
              <w:rPr>
                <w:rStyle w:val="Hyperlink"/>
                <w:rFonts w:ascii="Arial" w:hAnsi="Arial" w:cs="Arial"/>
                <w:b w:val="0"/>
                <w:noProof/>
              </w:rPr>
              <w:t>Initial needs assessment and recognition of prior learning</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_Toc30177078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9</w:t>
            </w:r>
            <w:r w:rsidR="00F6392B" w:rsidRPr="00F6392B">
              <w:rPr>
                <w:rFonts w:ascii="Arial" w:hAnsi="Arial" w:cs="Arial"/>
                <w:b w:val="0"/>
                <w:noProof/>
                <w:webHidden/>
              </w:rPr>
              <w:fldChar w:fldCharType="end"/>
            </w:r>
          </w:hyperlink>
        </w:p>
        <w:p w14:paraId="7E4C3323" w14:textId="20D502C2"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79" w:history="1">
            <w:r w:rsidR="00F6392B" w:rsidRPr="00F6392B">
              <w:rPr>
                <w:rStyle w:val="Hyperlink"/>
                <w:rFonts w:ascii="Arial" w:hAnsi="Arial" w:cs="Arial"/>
                <w:b w:val="0"/>
                <w:noProof/>
              </w:rPr>
              <w:t>The Commitment Statement and Apprenticeship Agreement</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_Toc30177079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9</w:t>
            </w:r>
            <w:r w:rsidR="00F6392B" w:rsidRPr="00F6392B">
              <w:rPr>
                <w:rFonts w:ascii="Arial" w:hAnsi="Arial" w:cs="Arial"/>
                <w:b w:val="0"/>
                <w:noProof/>
                <w:webHidden/>
              </w:rPr>
              <w:fldChar w:fldCharType="end"/>
            </w:r>
          </w:hyperlink>
        </w:p>
        <w:p w14:paraId="4C52C53E" w14:textId="2EC35F38"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0" w:history="1">
            <w:r w:rsidR="00F6392B" w:rsidRPr="00F6392B">
              <w:rPr>
                <w:rStyle w:val="Hyperlink"/>
                <w:rFonts w:ascii="Arial" w:hAnsi="Arial" w:cs="Arial"/>
                <w:b w:val="0"/>
                <w:noProof/>
              </w:rPr>
              <w:t>Induction arrangements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_Toc30177080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10</w:t>
            </w:r>
            <w:r w:rsidR="00F6392B" w:rsidRPr="00F6392B">
              <w:rPr>
                <w:rFonts w:ascii="Arial" w:hAnsi="Arial" w:cs="Arial"/>
                <w:b w:val="0"/>
                <w:noProof/>
                <w:webHidden/>
              </w:rPr>
              <w:fldChar w:fldCharType="end"/>
            </w:r>
          </w:hyperlink>
        </w:p>
        <w:p w14:paraId="1E65BB5C" w14:textId="13ACC778"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1" w:history="1">
            <w:r w:rsidR="00F6392B" w:rsidRPr="00F6392B">
              <w:rPr>
                <w:rStyle w:val="Hyperlink"/>
                <w:rFonts w:ascii="Arial" w:hAnsi="Arial" w:cs="Arial"/>
                <w:b w:val="0"/>
                <w:noProof/>
              </w:rPr>
              <w:t>Off-the-job training requirements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_Toc30177081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10</w:t>
            </w:r>
            <w:r w:rsidR="00F6392B" w:rsidRPr="00F6392B">
              <w:rPr>
                <w:rFonts w:ascii="Arial" w:hAnsi="Arial" w:cs="Arial"/>
                <w:b w:val="0"/>
                <w:noProof/>
                <w:webHidden/>
              </w:rPr>
              <w:fldChar w:fldCharType="end"/>
            </w:r>
          </w:hyperlink>
        </w:p>
        <w:p w14:paraId="3FD1781C" w14:textId="3CE6727B"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2" w:history="1">
            <w:r w:rsidR="00F6392B" w:rsidRPr="00F6392B">
              <w:rPr>
                <w:rStyle w:val="Hyperlink"/>
                <w:rFonts w:ascii="Arial" w:hAnsi="Arial" w:cs="Arial"/>
                <w:b w:val="0"/>
                <w:noProof/>
              </w:rPr>
              <w:t>Apprenticeship programme aims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_Toc30177082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10</w:t>
            </w:r>
            <w:r w:rsidR="00F6392B" w:rsidRPr="00F6392B">
              <w:rPr>
                <w:rFonts w:ascii="Arial" w:hAnsi="Arial" w:cs="Arial"/>
                <w:b w:val="0"/>
                <w:noProof/>
                <w:webHidden/>
              </w:rPr>
              <w:fldChar w:fldCharType="end"/>
            </w:r>
          </w:hyperlink>
        </w:p>
        <w:p w14:paraId="61F9B325" w14:textId="3F8F7C69"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3" w:history="1">
            <w:r w:rsidR="00F6392B" w:rsidRPr="00F6392B">
              <w:rPr>
                <w:rStyle w:val="Hyperlink"/>
                <w:rFonts w:ascii="Arial" w:hAnsi="Arial" w:cs="Arial"/>
                <w:b w:val="0"/>
                <w:noProof/>
              </w:rPr>
              <w:t>Programme learning outcomes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_Toc30177083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11</w:t>
            </w:r>
            <w:r w:rsidR="00F6392B" w:rsidRPr="00F6392B">
              <w:rPr>
                <w:rFonts w:ascii="Arial" w:hAnsi="Arial" w:cs="Arial"/>
                <w:b w:val="0"/>
                <w:noProof/>
                <w:webHidden/>
              </w:rPr>
              <w:fldChar w:fldCharType="end"/>
            </w:r>
          </w:hyperlink>
        </w:p>
        <w:p w14:paraId="435A7EA3" w14:textId="2522215D"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4" w:history="1">
            <w:r w:rsidR="00F6392B" w:rsidRPr="00F6392B">
              <w:rPr>
                <w:rStyle w:val="Hyperlink"/>
                <w:rFonts w:ascii="Arial" w:hAnsi="Arial" w:cs="Arial"/>
                <w:b w:val="0"/>
                <w:noProof/>
              </w:rPr>
              <w:t>Roles and responsibilities of you, your employer and the University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_Toc30177084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11</w:t>
            </w:r>
            <w:r w:rsidR="00F6392B" w:rsidRPr="00F6392B">
              <w:rPr>
                <w:rFonts w:ascii="Arial" w:hAnsi="Arial" w:cs="Arial"/>
                <w:b w:val="0"/>
                <w:noProof/>
                <w:webHidden/>
              </w:rPr>
              <w:fldChar w:fldCharType="end"/>
            </w:r>
          </w:hyperlink>
        </w:p>
        <w:p w14:paraId="01B91826" w14:textId="7E022B01"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085" w:history="1">
            <w:r w:rsidR="00F6392B" w:rsidRPr="00F6392B">
              <w:rPr>
                <w:rStyle w:val="Hyperlink"/>
                <w:rFonts w:ascii="Arial" w:hAnsi="Arial" w:cs="Arial"/>
                <w:noProof/>
              </w:rPr>
              <w:t>Teaching and learning on my apprenticeship programme</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_Toc30177085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15</w:t>
            </w:r>
            <w:r w:rsidR="00F6392B" w:rsidRPr="00F6392B">
              <w:rPr>
                <w:rFonts w:ascii="Arial" w:hAnsi="Arial" w:cs="Arial"/>
                <w:noProof/>
                <w:webHidden/>
              </w:rPr>
              <w:fldChar w:fldCharType="end"/>
            </w:r>
          </w:hyperlink>
        </w:p>
        <w:p w14:paraId="34E0109E" w14:textId="17D0C021"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6" w:history="1">
            <w:r w:rsidR="00F6392B" w:rsidRPr="00F6392B">
              <w:rPr>
                <w:rStyle w:val="Hyperlink"/>
                <w:rFonts w:ascii="Arial" w:hAnsi="Arial" w:cs="Arial"/>
                <w:b w:val="0"/>
                <w:noProof/>
              </w:rPr>
              <w:t>Scheduled learning and teaching activities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_Toc30177086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15</w:t>
            </w:r>
            <w:r w:rsidR="00F6392B" w:rsidRPr="00F6392B">
              <w:rPr>
                <w:rFonts w:ascii="Arial" w:hAnsi="Arial" w:cs="Arial"/>
                <w:b w:val="0"/>
                <w:noProof/>
                <w:webHidden/>
              </w:rPr>
              <w:fldChar w:fldCharType="end"/>
            </w:r>
          </w:hyperlink>
        </w:p>
        <w:p w14:paraId="12EA5AB1" w14:textId="482C733E"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7" w:history="1">
            <w:r w:rsidR="00F6392B" w:rsidRPr="00F6392B">
              <w:rPr>
                <w:rStyle w:val="Hyperlink"/>
                <w:rFonts w:ascii="Arial" w:hAnsi="Arial" w:cs="Arial"/>
                <w:b w:val="0"/>
                <w:noProof/>
              </w:rPr>
              <w:t>Online Learning Environment (Brightspace)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_Toc30177087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16</w:t>
            </w:r>
            <w:r w:rsidR="00F6392B" w:rsidRPr="00F6392B">
              <w:rPr>
                <w:rFonts w:ascii="Arial" w:hAnsi="Arial" w:cs="Arial"/>
                <w:b w:val="0"/>
                <w:noProof/>
                <w:webHidden/>
              </w:rPr>
              <w:fldChar w:fldCharType="end"/>
            </w:r>
          </w:hyperlink>
        </w:p>
        <w:p w14:paraId="43A5E1E3" w14:textId="022AA4ED"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8" w:history="1">
            <w:r w:rsidR="00F6392B" w:rsidRPr="00F6392B">
              <w:rPr>
                <w:rStyle w:val="Hyperlink"/>
                <w:rFonts w:ascii="Arial" w:hAnsi="Arial" w:cs="Arial"/>
                <w:b w:val="0"/>
                <w:noProof/>
              </w:rPr>
              <w:t>Work-based learning</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_Toc30177088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16</w:t>
            </w:r>
            <w:r w:rsidR="00F6392B" w:rsidRPr="00F6392B">
              <w:rPr>
                <w:rFonts w:ascii="Arial" w:hAnsi="Arial" w:cs="Arial"/>
                <w:b w:val="0"/>
                <w:noProof/>
                <w:webHidden/>
              </w:rPr>
              <w:fldChar w:fldCharType="end"/>
            </w:r>
          </w:hyperlink>
        </w:p>
        <w:p w14:paraId="4DD79409" w14:textId="67153A48"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89" w:history="1">
            <w:r w:rsidR="00F6392B" w:rsidRPr="00F6392B">
              <w:rPr>
                <w:rStyle w:val="Hyperlink"/>
                <w:rFonts w:ascii="Arial" w:hAnsi="Arial" w:cs="Arial"/>
                <w:b w:val="0"/>
                <w:noProof/>
              </w:rPr>
              <w:t>Planning your learning</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_Toc30177089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16</w:t>
            </w:r>
            <w:r w:rsidR="00F6392B" w:rsidRPr="00F6392B">
              <w:rPr>
                <w:rFonts w:ascii="Arial" w:hAnsi="Arial" w:cs="Arial"/>
                <w:b w:val="0"/>
                <w:noProof/>
                <w:webHidden/>
              </w:rPr>
              <w:fldChar w:fldCharType="end"/>
            </w:r>
          </w:hyperlink>
        </w:p>
        <w:p w14:paraId="6256FD8D" w14:textId="3630A836"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0" w:history="1">
            <w:r w:rsidR="00F6392B" w:rsidRPr="00F6392B">
              <w:rPr>
                <w:rStyle w:val="Hyperlink"/>
                <w:rFonts w:ascii="Arial" w:hAnsi="Arial" w:cs="Arial"/>
                <w:b w:val="0"/>
                <w:noProof/>
              </w:rPr>
              <w:t>Career progression and support</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_Toc30177090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17</w:t>
            </w:r>
            <w:r w:rsidR="00F6392B" w:rsidRPr="00F6392B">
              <w:rPr>
                <w:rFonts w:ascii="Arial" w:hAnsi="Arial" w:cs="Arial"/>
                <w:b w:val="0"/>
                <w:noProof/>
                <w:webHidden/>
              </w:rPr>
              <w:fldChar w:fldCharType="end"/>
            </w:r>
          </w:hyperlink>
        </w:p>
        <w:p w14:paraId="3E49F3B9" w14:textId="2EA0153C"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091" w:history="1">
            <w:r w:rsidR="00F6392B" w:rsidRPr="00F6392B">
              <w:rPr>
                <w:rStyle w:val="Hyperlink"/>
                <w:rFonts w:ascii="Arial" w:hAnsi="Arial" w:cs="Arial"/>
                <w:noProof/>
              </w:rPr>
              <w:t>Organisation and management of the apprenticeship</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_Toc30177091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18</w:t>
            </w:r>
            <w:r w:rsidR="00F6392B" w:rsidRPr="00F6392B">
              <w:rPr>
                <w:rFonts w:ascii="Arial" w:hAnsi="Arial" w:cs="Arial"/>
                <w:noProof/>
                <w:webHidden/>
              </w:rPr>
              <w:fldChar w:fldCharType="end"/>
            </w:r>
          </w:hyperlink>
        </w:p>
        <w:p w14:paraId="3617D075" w14:textId="187EBB4E"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2" w:history="1">
            <w:r w:rsidR="00F6392B" w:rsidRPr="00F6392B">
              <w:rPr>
                <w:rStyle w:val="Hyperlink"/>
                <w:rFonts w:ascii="Arial" w:hAnsi="Arial" w:cs="Arial"/>
                <w:b w:val="0"/>
                <w:noProof/>
              </w:rPr>
              <w:t>How is this apprenticeship programme structured?</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_Toc30177092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18</w:t>
            </w:r>
            <w:r w:rsidR="00F6392B" w:rsidRPr="00F6392B">
              <w:rPr>
                <w:rFonts w:ascii="Arial" w:hAnsi="Arial" w:cs="Arial"/>
                <w:b w:val="0"/>
                <w:noProof/>
                <w:webHidden/>
              </w:rPr>
              <w:fldChar w:fldCharType="end"/>
            </w:r>
          </w:hyperlink>
        </w:p>
        <w:p w14:paraId="4AA4E096" w14:textId="2D4A326B"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3" w:history="1">
            <w:r w:rsidR="00F6392B" w:rsidRPr="00F6392B">
              <w:rPr>
                <w:rStyle w:val="Hyperlink"/>
                <w:rFonts w:ascii="Arial" w:hAnsi="Arial" w:cs="Arial"/>
                <w:b w:val="0"/>
                <w:noProof/>
              </w:rPr>
              <w:t>Academic year</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_Toc30177093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19</w:t>
            </w:r>
            <w:r w:rsidR="00F6392B" w:rsidRPr="00F6392B">
              <w:rPr>
                <w:rFonts w:ascii="Arial" w:hAnsi="Arial" w:cs="Arial"/>
                <w:b w:val="0"/>
                <w:noProof/>
                <w:webHidden/>
              </w:rPr>
              <w:fldChar w:fldCharType="end"/>
            </w:r>
          </w:hyperlink>
        </w:p>
        <w:p w14:paraId="3248AA4B" w14:textId="5C63C1CD"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4" w:history="1">
            <w:r w:rsidR="00F6392B" w:rsidRPr="00F6392B">
              <w:rPr>
                <w:rStyle w:val="Hyperlink"/>
                <w:rFonts w:ascii="Arial" w:hAnsi="Arial" w:cs="Arial"/>
                <w:b w:val="0"/>
                <w:noProof/>
              </w:rPr>
              <w:t>A typical week</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_Toc30177094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19</w:t>
            </w:r>
            <w:r w:rsidR="00F6392B" w:rsidRPr="00F6392B">
              <w:rPr>
                <w:rFonts w:ascii="Arial" w:hAnsi="Arial" w:cs="Arial"/>
                <w:b w:val="0"/>
                <w:noProof/>
                <w:webHidden/>
              </w:rPr>
              <w:fldChar w:fldCharType="end"/>
            </w:r>
          </w:hyperlink>
        </w:p>
        <w:p w14:paraId="28B9C3E2" w14:textId="19FE5A0A"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5" w:history="1">
            <w:r w:rsidR="00F6392B" w:rsidRPr="00F6392B">
              <w:rPr>
                <w:rStyle w:val="Hyperlink"/>
                <w:rFonts w:ascii="Arial" w:hAnsi="Arial" w:cs="Arial"/>
                <w:b w:val="0"/>
                <w:noProof/>
              </w:rPr>
              <w:t>Timetable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_Toc30177095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19</w:t>
            </w:r>
            <w:r w:rsidR="00F6392B" w:rsidRPr="00F6392B">
              <w:rPr>
                <w:rFonts w:ascii="Arial" w:hAnsi="Arial" w:cs="Arial"/>
                <w:b w:val="0"/>
                <w:noProof/>
                <w:webHidden/>
              </w:rPr>
              <w:fldChar w:fldCharType="end"/>
            </w:r>
          </w:hyperlink>
        </w:p>
        <w:p w14:paraId="799C7743" w14:textId="7C820A67"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6" w:history="1">
            <w:r w:rsidR="00F6392B" w:rsidRPr="00F6392B">
              <w:rPr>
                <w:rStyle w:val="Hyperlink"/>
                <w:rFonts w:ascii="Arial" w:hAnsi="Arial" w:cs="Arial"/>
                <w:b w:val="0"/>
                <w:noProof/>
              </w:rPr>
              <w:t>Attendance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_Toc30177096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19</w:t>
            </w:r>
            <w:r w:rsidR="00F6392B" w:rsidRPr="00F6392B">
              <w:rPr>
                <w:rFonts w:ascii="Arial" w:hAnsi="Arial" w:cs="Arial"/>
                <w:b w:val="0"/>
                <w:noProof/>
                <w:webHidden/>
              </w:rPr>
              <w:fldChar w:fldCharType="end"/>
            </w:r>
          </w:hyperlink>
        </w:p>
        <w:p w14:paraId="02982E18" w14:textId="3B0C3144"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7" w:history="1">
            <w:r w:rsidR="00F6392B" w:rsidRPr="00F6392B">
              <w:rPr>
                <w:rStyle w:val="Hyperlink"/>
                <w:rFonts w:ascii="Arial" w:hAnsi="Arial" w:cs="Arial"/>
                <w:b w:val="0"/>
                <w:noProof/>
              </w:rPr>
              <w:t>Announcements and emails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_Toc30177097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20</w:t>
            </w:r>
            <w:r w:rsidR="00F6392B" w:rsidRPr="00F6392B">
              <w:rPr>
                <w:rFonts w:ascii="Arial" w:hAnsi="Arial" w:cs="Arial"/>
                <w:b w:val="0"/>
                <w:noProof/>
                <w:webHidden/>
              </w:rPr>
              <w:fldChar w:fldCharType="end"/>
            </w:r>
          </w:hyperlink>
        </w:p>
        <w:p w14:paraId="232CFFCD" w14:textId="3746D56A"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8" w:history="1">
            <w:r w:rsidR="00F6392B" w:rsidRPr="00F6392B">
              <w:rPr>
                <w:rStyle w:val="Hyperlink"/>
                <w:rFonts w:ascii="Arial" w:hAnsi="Arial" w:cs="Arial"/>
                <w:b w:val="0"/>
                <w:noProof/>
              </w:rPr>
              <w:t>Communication with the course team</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_Toc30177098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20</w:t>
            </w:r>
            <w:r w:rsidR="00F6392B" w:rsidRPr="00F6392B">
              <w:rPr>
                <w:rFonts w:ascii="Arial" w:hAnsi="Arial" w:cs="Arial"/>
                <w:b w:val="0"/>
                <w:noProof/>
                <w:webHidden/>
              </w:rPr>
              <w:fldChar w:fldCharType="end"/>
            </w:r>
          </w:hyperlink>
        </w:p>
        <w:p w14:paraId="105E0DFB" w14:textId="218F1ABD"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099" w:history="1">
            <w:r w:rsidR="00F6392B" w:rsidRPr="00F6392B">
              <w:rPr>
                <w:rStyle w:val="Hyperlink"/>
                <w:rFonts w:ascii="Arial" w:hAnsi="Arial" w:cs="Arial"/>
                <w:b w:val="0"/>
                <w:noProof/>
                <w:lang w:val="fr-FR"/>
              </w:rPr>
              <w:t>Notification of change in circumstances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_Toc30177099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20</w:t>
            </w:r>
            <w:r w:rsidR="00F6392B" w:rsidRPr="00F6392B">
              <w:rPr>
                <w:rFonts w:ascii="Arial" w:hAnsi="Arial" w:cs="Arial"/>
                <w:b w:val="0"/>
                <w:noProof/>
                <w:webHidden/>
              </w:rPr>
              <w:fldChar w:fldCharType="end"/>
            </w:r>
          </w:hyperlink>
        </w:p>
        <w:p w14:paraId="034B0AA3" w14:textId="2597683B"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100" w:history="1">
            <w:r w:rsidR="002F3399">
              <w:rPr>
                <w:rStyle w:val="Hyperlink"/>
                <w:rFonts w:ascii="Arial" w:hAnsi="Arial" w:cs="Arial"/>
                <w:noProof/>
              </w:rPr>
              <w:t>Assessment and f</w:t>
            </w:r>
            <w:r w:rsidR="00F6392B" w:rsidRPr="00F6392B">
              <w:rPr>
                <w:rStyle w:val="Hyperlink"/>
                <w:rFonts w:ascii="Arial" w:hAnsi="Arial" w:cs="Arial"/>
                <w:noProof/>
              </w:rPr>
              <w:t>eedback</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_Toc30177100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21</w:t>
            </w:r>
            <w:r w:rsidR="00F6392B" w:rsidRPr="00F6392B">
              <w:rPr>
                <w:rFonts w:ascii="Arial" w:hAnsi="Arial" w:cs="Arial"/>
                <w:noProof/>
                <w:webHidden/>
              </w:rPr>
              <w:fldChar w:fldCharType="end"/>
            </w:r>
          </w:hyperlink>
        </w:p>
        <w:p w14:paraId="70E3C862" w14:textId="6AD0340B"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1" w:history="1">
            <w:r w:rsidR="00F6392B" w:rsidRPr="00F6392B">
              <w:rPr>
                <w:rStyle w:val="Hyperlink"/>
                <w:rFonts w:ascii="Arial" w:hAnsi="Arial" w:cs="Arial"/>
                <w:b w:val="0"/>
                <w:noProof/>
              </w:rPr>
              <w:t>Assessment on this apprenticeship programme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_Toc30177101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21</w:t>
            </w:r>
            <w:r w:rsidR="00F6392B" w:rsidRPr="00F6392B">
              <w:rPr>
                <w:rFonts w:ascii="Arial" w:hAnsi="Arial" w:cs="Arial"/>
                <w:b w:val="0"/>
                <w:noProof/>
                <w:webHidden/>
              </w:rPr>
              <w:fldChar w:fldCharType="end"/>
            </w:r>
          </w:hyperlink>
        </w:p>
        <w:p w14:paraId="6D8B4825" w14:textId="7D04AEB3"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2" w:history="1">
            <w:r w:rsidR="00F6392B" w:rsidRPr="00F6392B">
              <w:rPr>
                <w:rStyle w:val="Hyperlink"/>
                <w:rFonts w:ascii="Arial" w:hAnsi="Arial" w:cs="Arial"/>
                <w:b w:val="0"/>
                <w:noProof/>
              </w:rPr>
              <w:t>Referencing</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_Toc30177102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21</w:t>
            </w:r>
            <w:r w:rsidR="00F6392B" w:rsidRPr="00F6392B">
              <w:rPr>
                <w:rFonts w:ascii="Arial" w:hAnsi="Arial" w:cs="Arial"/>
                <w:b w:val="0"/>
                <w:noProof/>
                <w:webHidden/>
              </w:rPr>
              <w:fldChar w:fldCharType="end"/>
            </w:r>
          </w:hyperlink>
        </w:p>
        <w:p w14:paraId="135B9D9E" w14:textId="0BB15710"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3" w:history="1">
            <w:r w:rsidR="00F6392B" w:rsidRPr="00F6392B">
              <w:rPr>
                <w:rStyle w:val="Hyperlink"/>
                <w:rFonts w:ascii="Arial" w:hAnsi="Arial" w:cs="Arial"/>
                <w:b w:val="0"/>
                <w:noProof/>
              </w:rPr>
              <w:t>Assessment summary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_Toc30177103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22</w:t>
            </w:r>
            <w:r w:rsidR="00F6392B" w:rsidRPr="00F6392B">
              <w:rPr>
                <w:rFonts w:ascii="Arial" w:hAnsi="Arial" w:cs="Arial"/>
                <w:b w:val="0"/>
                <w:noProof/>
                <w:webHidden/>
              </w:rPr>
              <w:fldChar w:fldCharType="end"/>
            </w:r>
          </w:hyperlink>
        </w:p>
        <w:p w14:paraId="3CBA78B6" w14:textId="56A6C3F2"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4" w:history="1">
            <w:r w:rsidR="00F6392B" w:rsidRPr="00F6392B">
              <w:rPr>
                <w:rStyle w:val="Hyperlink"/>
                <w:rFonts w:ascii="Arial" w:hAnsi="Arial" w:cs="Arial"/>
                <w:b w:val="0"/>
                <w:noProof/>
              </w:rPr>
              <w:t>Assessment schedule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_Toc30177104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23</w:t>
            </w:r>
            <w:r w:rsidR="00F6392B" w:rsidRPr="00F6392B">
              <w:rPr>
                <w:rFonts w:ascii="Arial" w:hAnsi="Arial" w:cs="Arial"/>
                <w:b w:val="0"/>
                <w:noProof/>
                <w:webHidden/>
              </w:rPr>
              <w:fldChar w:fldCharType="end"/>
            </w:r>
          </w:hyperlink>
        </w:p>
        <w:p w14:paraId="58B5AE70" w14:textId="6B963B35"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5" w:history="1">
            <w:r w:rsidR="00F6392B" w:rsidRPr="00F6392B">
              <w:rPr>
                <w:rStyle w:val="Hyperlink"/>
                <w:rFonts w:ascii="Arial" w:hAnsi="Arial" w:cs="Arial"/>
                <w:b w:val="0"/>
                <w:noProof/>
              </w:rPr>
              <w:t>Submitting your work</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_Toc30177105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24</w:t>
            </w:r>
            <w:r w:rsidR="00F6392B" w:rsidRPr="00F6392B">
              <w:rPr>
                <w:rFonts w:ascii="Arial" w:hAnsi="Arial" w:cs="Arial"/>
                <w:b w:val="0"/>
                <w:noProof/>
                <w:webHidden/>
              </w:rPr>
              <w:fldChar w:fldCharType="end"/>
            </w:r>
          </w:hyperlink>
        </w:p>
        <w:p w14:paraId="4CF1F41A" w14:textId="4F8DC19C"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6" w:history="1">
            <w:r w:rsidR="00F6392B" w:rsidRPr="00F6392B">
              <w:rPr>
                <w:rStyle w:val="Hyperlink"/>
                <w:rFonts w:ascii="Arial" w:hAnsi="Arial" w:cs="Arial"/>
                <w:b w:val="0"/>
                <w:noProof/>
              </w:rPr>
              <w:t>Assessment and marking criteria</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_Toc30177106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24</w:t>
            </w:r>
            <w:r w:rsidR="00F6392B" w:rsidRPr="00F6392B">
              <w:rPr>
                <w:rFonts w:ascii="Arial" w:hAnsi="Arial" w:cs="Arial"/>
                <w:b w:val="0"/>
                <w:noProof/>
                <w:webHidden/>
              </w:rPr>
              <w:fldChar w:fldCharType="end"/>
            </w:r>
          </w:hyperlink>
        </w:p>
        <w:p w14:paraId="792E551F" w14:textId="3FC26E1A"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7" w:history="1">
            <w:r w:rsidR="00F6392B" w:rsidRPr="00F6392B">
              <w:rPr>
                <w:rStyle w:val="Hyperlink"/>
                <w:rFonts w:ascii="Arial" w:hAnsi="Arial" w:cs="Arial"/>
                <w:b w:val="0"/>
                <w:noProof/>
              </w:rPr>
              <w:t>Feedback</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_Toc30177107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24</w:t>
            </w:r>
            <w:r w:rsidR="00F6392B" w:rsidRPr="00F6392B">
              <w:rPr>
                <w:rFonts w:ascii="Arial" w:hAnsi="Arial" w:cs="Arial"/>
                <w:b w:val="0"/>
                <w:noProof/>
                <w:webHidden/>
              </w:rPr>
              <w:fldChar w:fldCharType="end"/>
            </w:r>
          </w:hyperlink>
        </w:p>
        <w:p w14:paraId="018471A3" w14:textId="75DC22E9"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8" w:history="1">
            <w:r w:rsidR="00F6392B" w:rsidRPr="00F6392B">
              <w:rPr>
                <w:rStyle w:val="Hyperlink"/>
                <w:rFonts w:ascii="Arial" w:hAnsi="Arial" w:cs="Arial"/>
                <w:b w:val="0"/>
                <w:noProof/>
              </w:rPr>
              <w:t>Assessment regulations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_Toc30177108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24</w:t>
            </w:r>
            <w:r w:rsidR="00F6392B" w:rsidRPr="00F6392B">
              <w:rPr>
                <w:rFonts w:ascii="Arial" w:hAnsi="Arial" w:cs="Arial"/>
                <w:b w:val="0"/>
                <w:noProof/>
                <w:webHidden/>
              </w:rPr>
              <w:fldChar w:fldCharType="end"/>
            </w:r>
          </w:hyperlink>
        </w:p>
        <w:p w14:paraId="510838EE" w14:textId="4D74708C"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09" w:history="1">
            <w:r w:rsidR="00F6392B" w:rsidRPr="00F6392B">
              <w:rPr>
                <w:rStyle w:val="Hyperlink"/>
                <w:rFonts w:ascii="Arial" w:hAnsi="Arial" w:cs="Arial"/>
                <w:b w:val="0"/>
                <w:noProof/>
              </w:rPr>
              <w:t>End Point Assessment (EPA)</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_Toc30177109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25</w:t>
            </w:r>
            <w:r w:rsidR="00F6392B" w:rsidRPr="00F6392B">
              <w:rPr>
                <w:rFonts w:ascii="Arial" w:hAnsi="Arial" w:cs="Arial"/>
                <w:b w:val="0"/>
                <w:noProof/>
                <w:webHidden/>
              </w:rPr>
              <w:fldChar w:fldCharType="end"/>
            </w:r>
          </w:hyperlink>
        </w:p>
        <w:p w14:paraId="437CDD93" w14:textId="5030E221"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110" w:history="1">
            <w:r w:rsidR="002F3399">
              <w:rPr>
                <w:rStyle w:val="Hyperlink"/>
                <w:rFonts w:ascii="Arial" w:hAnsi="Arial" w:cs="Arial"/>
                <w:noProof/>
              </w:rPr>
              <w:t>Progress monitoring and student s</w:t>
            </w:r>
            <w:r w:rsidR="00F6392B" w:rsidRPr="00F6392B">
              <w:rPr>
                <w:rStyle w:val="Hyperlink"/>
                <w:rFonts w:ascii="Arial" w:hAnsi="Arial" w:cs="Arial"/>
                <w:noProof/>
              </w:rPr>
              <w:t>upport</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_Toc30177110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26</w:t>
            </w:r>
            <w:r w:rsidR="00F6392B" w:rsidRPr="00F6392B">
              <w:rPr>
                <w:rFonts w:ascii="Arial" w:hAnsi="Arial" w:cs="Arial"/>
                <w:noProof/>
                <w:webHidden/>
              </w:rPr>
              <w:fldChar w:fldCharType="end"/>
            </w:r>
          </w:hyperlink>
        </w:p>
        <w:p w14:paraId="284D30E9" w14:textId="6333EBF3"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1" w:history="1">
            <w:r w:rsidR="00F6392B" w:rsidRPr="00F6392B">
              <w:rPr>
                <w:rStyle w:val="Hyperlink"/>
                <w:rFonts w:ascii="Arial" w:hAnsi="Arial" w:cs="Arial"/>
                <w:b w:val="0"/>
                <w:noProof/>
              </w:rPr>
              <w:t>Roles of Course Team members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_Toc30177111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26</w:t>
            </w:r>
            <w:r w:rsidR="00F6392B" w:rsidRPr="00F6392B">
              <w:rPr>
                <w:rFonts w:ascii="Arial" w:hAnsi="Arial" w:cs="Arial"/>
                <w:b w:val="0"/>
                <w:noProof/>
                <w:webHidden/>
              </w:rPr>
              <w:fldChar w:fldCharType="end"/>
            </w:r>
          </w:hyperlink>
        </w:p>
        <w:p w14:paraId="345A32B0" w14:textId="05E125F5"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2" w:history="1">
            <w:r w:rsidR="00F6392B" w:rsidRPr="00F6392B">
              <w:rPr>
                <w:rStyle w:val="Hyperlink"/>
                <w:rFonts w:ascii="Arial" w:hAnsi="Arial" w:cs="Arial"/>
                <w:b w:val="0"/>
                <w:noProof/>
              </w:rPr>
              <w:t>Tutorial support</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_Toc30177112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26</w:t>
            </w:r>
            <w:r w:rsidR="00F6392B" w:rsidRPr="00F6392B">
              <w:rPr>
                <w:rFonts w:ascii="Arial" w:hAnsi="Arial" w:cs="Arial"/>
                <w:b w:val="0"/>
                <w:noProof/>
                <w:webHidden/>
              </w:rPr>
              <w:fldChar w:fldCharType="end"/>
            </w:r>
          </w:hyperlink>
        </w:p>
        <w:p w14:paraId="03574DD4" w14:textId="7D76E4FA"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3" w:history="1">
            <w:r w:rsidR="00F6392B" w:rsidRPr="00F6392B">
              <w:rPr>
                <w:rStyle w:val="Hyperlink"/>
                <w:rFonts w:ascii="Arial" w:hAnsi="Arial" w:cs="Arial"/>
                <w:b w:val="0"/>
                <w:noProof/>
              </w:rPr>
              <w:t>Support in the workplace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_Toc30177113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26</w:t>
            </w:r>
            <w:r w:rsidR="00F6392B" w:rsidRPr="00F6392B">
              <w:rPr>
                <w:rFonts w:ascii="Arial" w:hAnsi="Arial" w:cs="Arial"/>
                <w:b w:val="0"/>
                <w:noProof/>
                <w:webHidden/>
              </w:rPr>
              <w:fldChar w:fldCharType="end"/>
            </w:r>
          </w:hyperlink>
        </w:p>
        <w:p w14:paraId="475160DB" w14:textId="336290EE"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4" w:history="1">
            <w:r w:rsidR="00F6392B" w:rsidRPr="00F6392B">
              <w:rPr>
                <w:rStyle w:val="Hyperlink"/>
                <w:rFonts w:ascii="Arial" w:hAnsi="Arial" w:cs="Arial"/>
                <w:b w:val="0"/>
                <w:noProof/>
              </w:rPr>
              <w:t>Tripartite progress reviews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_Toc30177114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26</w:t>
            </w:r>
            <w:r w:rsidR="00F6392B" w:rsidRPr="00F6392B">
              <w:rPr>
                <w:rFonts w:ascii="Arial" w:hAnsi="Arial" w:cs="Arial"/>
                <w:b w:val="0"/>
                <w:noProof/>
                <w:webHidden/>
              </w:rPr>
              <w:fldChar w:fldCharType="end"/>
            </w:r>
          </w:hyperlink>
        </w:p>
        <w:p w14:paraId="17FD9D29" w14:textId="3FCDB259" w:rsidR="00F6392B" w:rsidRPr="00F6392B" w:rsidRDefault="0086097E" w:rsidP="004F4798">
          <w:pPr>
            <w:pStyle w:val="TOC1"/>
            <w:keepNext/>
            <w:tabs>
              <w:tab w:val="right" w:leader="dot" w:pos="9560"/>
            </w:tabs>
            <w:rPr>
              <w:rFonts w:ascii="Arial" w:eastAsiaTheme="minorEastAsia" w:hAnsi="Arial" w:cs="Arial"/>
              <w:b w:val="0"/>
              <w:bCs w:val="0"/>
              <w:noProof/>
              <w:lang w:eastAsia="en-GB"/>
            </w:rPr>
          </w:pPr>
          <w:hyperlink w:anchor="_Toc30177115" w:history="1">
            <w:r w:rsidR="002F3399">
              <w:rPr>
                <w:rStyle w:val="Hyperlink"/>
                <w:rFonts w:ascii="Arial" w:hAnsi="Arial" w:cs="Arial"/>
                <w:noProof/>
              </w:rPr>
              <w:t>Learning r</w:t>
            </w:r>
            <w:r w:rsidR="00F6392B" w:rsidRPr="00F6392B">
              <w:rPr>
                <w:rStyle w:val="Hyperlink"/>
                <w:rFonts w:ascii="Arial" w:hAnsi="Arial" w:cs="Arial"/>
                <w:noProof/>
              </w:rPr>
              <w:t>esources</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_Toc30177115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28</w:t>
            </w:r>
            <w:r w:rsidR="00F6392B" w:rsidRPr="00F6392B">
              <w:rPr>
                <w:rFonts w:ascii="Arial" w:hAnsi="Arial" w:cs="Arial"/>
                <w:noProof/>
                <w:webHidden/>
              </w:rPr>
              <w:fldChar w:fldCharType="end"/>
            </w:r>
          </w:hyperlink>
        </w:p>
        <w:p w14:paraId="7782DB13" w14:textId="0B316489"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6" w:history="1">
            <w:r w:rsidR="00F6392B" w:rsidRPr="00F6392B">
              <w:rPr>
                <w:rStyle w:val="Hyperlink"/>
                <w:rFonts w:ascii="Arial" w:hAnsi="Arial" w:cs="Arial"/>
                <w:b w:val="0"/>
                <w:noProof/>
              </w:rPr>
              <w:t>Programme specific resources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_Toc30177116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28</w:t>
            </w:r>
            <w:r w:rsidR="00F6392B" w:rsidRPr="00F6392B">
              <w:rPr>
                <w:rFonts w:ascii="Arial" w:hAnsi="Arial" w:cs="Arial"/>
                <w:b w:val="0"/>
                <w:noProof/>
                <w:webHidden/>
              </w:rPr>
              <w:fldChar w:fldCharType="end"/>
            </w:r>
          </w:hyperlink>
        </w:p>
        <w:p w14:paraId="721B560B" w14:textId="40C3B6D9"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7" w:history="1">
            <w:r w:rsidR="00F6392B" w:rsidRPr="00F6392B">
              <w:rPr>
                <w:rStyle w:val="Hyperlink"/>
                <w:rFonts w:ascii="Arial" w:hAnsi="Arial" w:cs="Arial"/>
                <w:b w:val="0"/>
                <w:noProof/>
              </w:rPr>
              <w:t>Library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_Toc30177117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28</w:t>
            </w:r>
            <w:r w:rsidR="00F6392B" w:rsidRPr="00F6392B">
              <w:rPr>
                <w:rFonts w:ascii="Arial" w:hAnsi="Arial" w:cs="Arial"/>
                <w:b w:val="0"/>
                <w:noProof/>
                <w:webHidden/>
              </w:rPr>
              <w:fldChar w:fldCharType="end"/>
            </w:r>
          </w:hyperlink>
        </w:p>
        <w:p w14:paraId="1DC0E4CD" w14:textId="7B85F0A1"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8" w:history="1">
            <w:r w:rsidR="00F6392B" w:rsidRPr="00F6392B">
              <w:rPr>
                <w:rStyle w:val="Hyperlink"/>
                <w:rFonts w:ascii="Arial" w:hAnsi="Arial" w:cs="Arial"/>
                <w:b w:val="0"/>
                <w:noProof/>
              </w:rPr>
              <w:t>IT provision</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_Toc30177118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28</w:t>
            </w:r>
            <w:r w:rsidR="00F6392B" w:rsidRPr="00F6392B">
              <w:rPr>
                <w:rFonts w:ascii="Arial" w:hAnsi="Arial" w:cs="Arial"/>
                <w:b w:val="0"/>
                <w:noProof/>
                <w:webHidden/>
              </w:rPr>
              <w:fldChar w:fldCharType="end"/>
            </w:r>
          </w:hyperlink>
        </w:p>
        <w:p w14:paraId="0C16493E" w14:textId="57865F20"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19" w:history="1">
            <w:r w:rsidR="00F6392B" w:rsidRPr="00F6392B">
              <w:rPr>
                <w:rStyle w:val="Hyperlink"/>
                <w:rFonts w:ascii="Arial" w:hAnsi="Arial" w:cs="Arial"/>
                <w:b w:val="0"/>
                <w:noProof/>
              </w:rPr>
              <w:t>Health and Safety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_Toc30177119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28</w:t>
            </w:r>
            <w:r w:rsidR="00F6392B" w:rsidRPr="00F6392B">
              <w:rPr>
                <w:rFonts w:ascii="Arial" w:hAnsi="Arial" w:cs="Arial"/>
                <w:b w:val="0"/>
                <w:noProof/>
                <w:webHidden/>
              </w:rPr>
              <w:fldChar w:fldCharType="end"/>
            </w:r>
          </w:hyperlink>
        </w:p>
        <w:p w14:paraId="4E048EEA" w14:textId="3C1F1D07"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120" w:history="1">
            <w:r w:rsidR="002F3399">
              <w:rPr>
                <w:rStyle w:val="Hyperlink"/>
                <w:rFonts w:ascii="Arial" w:hAnsi="Arial" w:cs="Arial"/>
                <w:noProof/>
              </w:rPr>
              <w:t>Learning c</w:t>
            </w:r>
            <w:r w:rsidR="00F6392B" w:rsidRPr="00F6392B">
              <w:rPr>
                <w:rStyle w:val="Hyperlink"/>
                <w:rFonts w:ascii="Arial" w:hAnsi="Arial" w:cs="Arial"/>
                <w:noProof/>
              </w:rPr>
              <w:t>ommunity</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_Toc30177120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29</w:t>
            </w:r>
            <w:r w:rsidR="00F6392B" w:rsidRPr="00F6392B">
              <w:rPr>
                <w:rFonts w:ascii="Arial" w:hAnsi="Arial" w:cs="Arial"/>
                <w:noProof/>
                <w:webHidden/>
              </w:rPr>
              <w:fldChar w:fldCharType="end"/>
            </w:r>
          </w:hyperlink>
        </w:p>
        <w:p w14:paraId="1FEB741C" w14:textId="06D1EC5C"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1" w:history="1">
            <w:r w:rsidR="00F6392B" w:rsidRPr="00F6392B">
              <w:rPr>
                <w:rStyle w:val="Hyperlink"/>
                <w:rFonts w:ascii="Arial" w:hAnsi="Arial" w:cs="Arial"/>
                <w:b w:val="0"/>
                <w:noProof/>
              </w:rPr>
              <w:t>Your course community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_Toc30177121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29</w:t>
            </w:r>
            <w:r w:rsidR="00F6392B" w:rsidRPr="00F6392B">
              <w:rPr>
                <w:rFonts w:ascii="Arial" w:hAnsi="Arial" w:cs="Arial"/>
                <w:b w:val="0"/>
                <w:noProof/>
                <w:webHidden/>
              </w:rPr>
              <w:fldChar w:fldCharType="end"/>
            </w:r>
          </w:hyperlink>
        </w:p>
        <w:p w14:paraId="26D22C7E" w14:textId="64CD1A23"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2" w:history="1">
            <w:r w:rsidR="00F6392B" w:rsidRPr="00F6392B">
              <w:rPr>
                <w:rStyle w:val="Hyperlink"/>
                <w:rFonts w:ascii="Arial" w:hAnsi="Arial" w:cs="Arial"/>
                <w:b w:val="0"/>
                <w:noProof/>
              </w:rPr>
              <w:t>Your wider academic community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_Toc30177122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29</w:t>
            </w:r>
            <w:r w:rsidR="00F6392B" w:rsidRPr="00F6392B">
              <w:rPr>
                <w:rFonts w:ascii="Arial" w:hAnsi="Arial" w:cs="Arial"/>
                <w:b w:val="0"/>
                <w:noProof/>
                <w:webHidden/>
              </w:rPr>
              <w:fldChar w:fldCharType="end"/>
            </w:r>
          </w:hyperlink>
        </w:p>
        <w:p w14:paraId="68019AD6" w14:textId="07B6C4C4"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3" w:history="1">
            <w:r w:rsidR="00F6392B" w:rsidRPr="00F6392B">
              <w:rPr>
                <w:rStyle w:val="Hyperlink"/>
                <w:rFonts w:ascii="Arial" w:hAnsi="Arial" w:cs="Arial"/>
                <w:b w:val="0"/>
                <w:noProof/>
              </w:rPr>
              <w:t>Equality and diversity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_Toc30177123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29</w:t>
            </w:r>
            <w:r w:rsidR="00F6392B" w:rsidRPr="00F6392B">
              <w:rPr>
                <w:rFonts w:ascii="Arial" w:hAnsi="Arial" w:cs="Arial"/>
                <w:b w:val="0"/>
                <w:noProof/>
                <w:webHidden/>
              </w:rPr>
              <w:fldChar w:fldCharType="end"/>
            </w:r>
          </w:hyperlink>
        </w:p>
        <w:p w14:paraId="209E055F" w14:textId="7D209666"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4" w:history="1">
            <w:r w:rsidR="00F6392B" w:rsidRPr="00F6392B">
              <w:rPr>
                <w:rStyle w:val="Hyperlink"/>
                <w:rFonts w:ascii="Arial" w:hAnsi="Arial" w:cs="Arial"/>
                <w:b w:val="0"/>
                <w:noProof/>
              </w:rPr>
              <w:t>Keeping everyone safe</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_Toc30177124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30</w:t>
            </w:r>
            <w:r w:rsidR="00F6392B" w:rsidRPr="00F6392B">
              <w:rPr>
                <w:rFonts w:ascii="Arial" w:hAnsi="Arial" w:cs="Arial"/>
                <w:b w:val="0"/>
                <w:noProof/>
                <w:webHidden/>
              </w:rPr>
              <w:fldChar w:fldCharType="end"/>
            </w:r>
          </w:hyperlink>
        </w:p>
        <w:p w14:paraId="6940CA20" w14:textId="52CD86F1"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125" w:history="1">
            <w:r w:rsidR="002F3399">
              <w:rPr>
                <w:rStyle w:val="Hyperlink"/>
                <w:rFonts w:ascii="Arial" w:hAnsi="Arial" w:cs="Arial"/>
                <w:noProof/>
              </w:rPr>
              <w:t>Student v</w:t>
            </w:r>
            <w:r w:rsidR="00F6392B" w:rsidRPr="00F6392B">
              <w:rPr>
                <w:rStyle w:val="Hyperlink"/>
                <w:rFonts w:ascii="Arial" w:hAnsi="Arial" w:cs="Arial"/>
                <w:noProof/>
              </w:rPr>
              <w:t>oice</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_Toc30177125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31</w:t>
            </w:r>
            <w:r w:rsidR="00F6392B" w:rsidRPr="00F6392B">
              <w:rPr>
                <w:rFonts w:ascii="Arial" w:hAnsi="Arial" w:cs="Arial"/>
                <w:noProof/>
                <w:webHidden/>
              </w:rPr>
              <w:fldChar w:fldCharType="end"/>
            </w:r>
          </w:hyperlink>
        </w:p>
        <w:p w14:paraId="75972BCD" w14:textId="397A023B"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6" w:history="1">
            <w:r w:rsidR="00F6392B" w:rsidRPr="00F6392B">
              <w:rPr>
                <w:rStyle w:val="Hyperlink"/>
                <w:rFonts w:ascii="Arial" w:hAnsi="Arial" w:cs="Arial"/>
                <w:b w:val="0"/>
                <w:noProof/>
              </w:rPr>
              <w:t>Feedback opportunities for you</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_Toc30177126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31</w:t>
            </w:r>
            <w:r w:rsidR="00F6392B" w:rsidRPr="00F6392B">
              <w:rPr>
                <w:rFonts w:ascii="Arial" w:hAnsi="Arial" w:cs="Arial"/>
                <w:b w:val="0"/>
                <w:noProof/>
                <w:webHidden/>
              </w:rPr>
              <w:fldChar w:fldCharType="end"/>
            </w:r>
          </w:hyperlink>
        </w:p>
        <w:p w14:paraId="4378532E" w14:textId="349B66E5"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7" w:history="1">
            <w:r w:rsidR="00F6392B" w:rsidRPr="00F6392B">
              <w:rPr>
                <w:rStyle w:val="Hyperlink"/>
                <w:rFonts w:ascii="Arial" w:hAnsi="Arial" w:cs="Arial"/>
                <w:b w:val="0"/>
                <w:noProof/>
              </w:rPr>
              <w:t>ESFA Learner Satisfaction Survey</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_Toc30177127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31</w:t>
            </w:r>
            <w:r w:rsidR="00F6392B" w:rsidRPr="00F6392B">
              <w:rPr>
                <w:rFonts w:ascii="Arial" w:hAnsi="Arial" w:cs="Arial"/>
                <w:b w:val="0"/>
                <w:noProof/>
                <w:webHidden/>
              </w:rPr>
              <w:fldChar w:fldCharType="end"/>
            </w:r>
          </w:hyperlink>
        </w:p>
        <w:p w14:paraId="7A1BE15A" w14:textId="65FEA16A" w:rsidR="00F6392B" w:rsidRPr="00F6392B" w:rsidRDefault="0086097E">
          <w:pPr>
            <w:pStyle w:val="TOC1"/>
            <w:tabs>
              <w:tab w:val="right" w:leader="dot" w:pos="9560"/>
            </w:tabs>
            <w:rPr>
              <w:rFonts w:ascii="Arial" w:eastAsiaTheme="minorEastAsia" w:hAnsi="Arial" w:cs="Arial"/>
              <w:b w:val="0"/>
              <w:bCs w:val="0"/>
              <w:noProof/>
              <w:lang w:eastAsia="en-GB"/>
            </w:rPr>
          </w:pPr>
          <w:hyperlink w:anchor="_Toc30177128" w:history="1">
            <w:r w:rsidR="00F6392B" w:rsidRPr="00F6392B">
              <w:rPr>
                <w:rStyle w:val="Hyperlink"/>
                <w:rFonts w:ascii="Arial" w:hAnsi="Arial" w:cs="Arial"/>
                <w:noProof/>
              </w:rPr>
              <w:t>Full module specifications</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_Toc30177128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33</w:t>
            </w:r>
            <w:r w:rsidR="00F6392B" w:rsidRPr="00F6392B">
              <w:rPr>
                <w:rFonts w:ascii="Arial" w:hAnsi="Arial" w:cs="Arial"/>
                <w:noProof/>
                <w:webHidden/>
              </w:rPr>
              <w:fldChar w:fldCharType="end"/>
            </w:r>
          </w:hyperlink>
        </w:p>
        <w:p w14:paraId="1AA12B24" w14:textId="35F8B60C"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29" w:history="1">
            <w:r w:rsidR="00F6392B" w:rsidRPr="00F6392B">
              <w:rPr>
                <w:rStyle w:val="Hyperlink"/>
                <w:rFonts w:ascii="Arial" w:hAnsi="Arial" w:cs="Arial"/>
                <w:b w:val="0"/>
                <w:noProof/>
              </w:rPr>
              <w:t>Level 3 modules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_Toc30177129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33</w:t>
            </w:r>
            <w:r w:rsidR="00F6392B" w:rsidRPr="00F6392B">
              <w:rPr>
                <w:rFonts w:ascii="Arial" w:hAnsi="Arial" w:cs="Arial"/>
                <w:b w:val="0"/>
                <w:noProof/>
                <w:webHidden/>
              </w:rPr>
              <w:fldChar w:fldCharType="end"/>
            </w:r>
          </w:hyperlink>
        </w:p>
        <w:p w14:paraId="3400B7DB" w14:textId="3822572C"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30" w:history="1">
            <w:r w:rsidR="00F6392B" w:rsidRPr="00F6392B">
              <w:rPr>
                <w:rStyle w:val="Hyperlink"/>
                <w:rFonts w:ascii="Arial" w:hAnsi="Arial" w:cs="Arial"/>
                <w:b w:val="0"/>
                <w:noProof/>
              </w:rPr>
              <w:t>Level 4 modules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_Toc30177130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33</w:t>
            </w:r>
            <w:r w:rsidR="00F6392B" w:rsidRPr="00F6392B">
              <w:rPr>
                <w:rFonts w:ascii="Arial" w:hAnsi="Arial" w:cs="Arial"/>
                <w:b w:val="0"/>
                <w:noProof/>
                <w:webHidden/>
              </w:rPr>
              <w:fldChar w:fldCharType="end"/>
            </w:r>
          </w:hyperlink>
        </w:p>
        <w:p w14:paraId="1A9A13BE" w14:textId="1CC1F4BD"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31" w:history="1">
            <w:r w:rsidR="00F6392B" w:rsidRPr="00F6392B">
              <w:rPr>
                <w:rStyle w:val="Hyperlink"/>
                <w:rFonts w:ascii="Arial" w:hAnsi="Arial" w:cs="Arial"/>
                <w:b w:val="0"/>
                <w:noProof/>
              </w:rPr>
              <w:t>Level 5 modules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_Toc30177131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33</w:t>
            </w:r>
            <w:r w:rsidR="00F6392B" w:rsidRPr="00F6392B">
              <w:rPr>
                <w:rFonts w:ascii="Arial" w:hAnsi="Arial" w:cs="Arial"/>
                <w:b w:val="0"/>
                <w:noProof/>
                <w:webHidden/>
              </w:rPr>
              <w:fldChar w:fldCharType="end"/>
            </w:r>
          </w:hyperlink>
        </w:p>
        <w:p w14:paraId="23F428EE" w14:textId="38C00053"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32" w:history="1">
            <w:r w:rsidR="00F6392B" w:rsidRPr="00F6392B">
              <w:rPr>
                <w:rStyle w:val="Hyperlink"/>
                <w:rFonts w:ascii="Arial" w:hAnsi="Arial" w:cs="Arial"/>
                <w:b w:val="0"/>
                <w:noProof/>
              </w:rPr>
              <w:t>Level 6 modules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_Toc30177132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33</w:t>
            </w:r>
            <w:r w:rsidR="00F6392B" w:rsidRPr="00F6392B">
              <w:rPr>
                <w:rFonts w:ascii="Arial" w:hAnsi="Arial" w:cs="Arial"/>
                <w:b w:val="0"/>
                <w:noProof/>
                <w:webHidden/>
              </w:rPr>
              <w:fldChar w:fldCharType="end"/>
            </w:r>
          </w:hyperlink>
        </w:p>
        <w:p w14:paraId="68D3022F" w14:textId="5D33311A" w:rsidR="00F6392B" w:rsidRPr="00F6392B" w:rsidRDefault="0086097E">
          <w:pPr>
            <w:pStyle w:val="TOC2"/>
            <w:tabs>
              <w:tab w:val="right" w:leader="dot" w:pos="9560"/>
            </w:tabs>
            <w:rPr>
              <w:rFonts w:ascii="Arial" w:eastAsiaTheme="minorEastAsia" w:hAnsi="Arial" w:cs="Arial"/>
              <w:b w:val="0"/>
              <w:bCs w:val="0"/>
              <w:noProof/>
              <w:lang w:eastAsia="en-GB"/>
            </w:rPr>
          </w:pPr>
          <w:hyperlink w:anchor="_Toc30177133" w:history="1">
            <w:r w:rsidR="00F6392B" w:rsidRPr="00F6392B">
              <w:rPr>
                <w:rStyle w:val="Hyperlink"/>
                <w:rFonts w:ascii="Arial" w:hAnsi="Arial" w:cs="Arial"/>
                <w:b w:val="0"/>
                <w:noProof/>
              </w:rPr>
              <w:t>Level 7 modules</w:t>
            </w:r>
            <w:r w:rsidR="00F6392B" w:rsidRPr="00F6392B">
              <w:rPr>
                <w:rFonts w:ascii="Arial" w:hAnsi="Arial" w:cs="Arial"/>
                <w:b w:val="0"/>
                <w:noProof/>
                <w:webHidden/>
              </w:rPr>
              <w:tab/>
            </w:r>
            <w:r w:rsidR="00F6392B" w:rsidRPr="00F6392B">
              <w:rPr>
                <w:rFonts w:ascii="Arial" w:hAnsi="Arial" w:cs="Arial"/>
                <w:b w:val="0"/>
                <w:noProof/>
                <w:webHidden/>
              </w:rPr>
              <w:fldChar w:fldCharType="begin"/>
            </w:r>
            <w:r w:rsidR="00F6392B" w:rsidRPr="00F6392B">
              <w:rPr>
                <w:rFonts w:ascii="Arial" w:hAnsi="Arial" w:cs="Arial"/>
                <w:b w:val="0"/>
                <w:noProof/>
                <w:webHidden/>
              </w:rPr>
              <w:instrText xml:space="preserve"> PAGEREF _Toc30177133 \h </w:instrText>
            </w:r>
            <w:r w:rsidR="00F6392B" w:rsidRPr="00F6392B">
              <w:rPr>
                <w:rFonts w:ascii="Arial" w:hAnsi="Arial" w:cs="Arial"/>
                <w:b w:val="0"/>
                <w:noProof/>
                <w:webHidden/>
              </w:rPr>
            </w:r>
            <w:r w:rsidR="00F6392B" w:rsidRPr="00F6392B">
              <w:rPr>
                <w:rFonts w:ascii="Arial" w:hAnsi="Arial" w:cs="Arial"/>
                <w:b w:val="0"/>
                <w:noProof/>
                <w:webHidden/>
              </w:rPr>
              <w:fldChar w:fldCharType="separate"/>
            </w:r>
            <w:r w:rsidR="00D030DB">
              <w:rPr>
                <w:rFonts w:ascii="Arial" w:hAnsi="Arial" w:cs="Arial"/>
                <w:b w:val="0"/>
                <w:noProof/>
                <w:webHidden/>
              </w:rPr>
              <w:t>33</w:t>
            </w:r>
            <w:r w:rsidR="00F6392B" w:rsidRPr="00F6392B">
              <w:rPr>
                <w:rFonts w:ascii="Arial" w:hAnsi="Arial" w:cs="Arial"/>
                <w:b w:val="0"/>
                <w:noProof/>
                <w:webHidden/>
              </w:rPr>
              <w:fldChar w:fldCharType="end"/>
            </w:r>
          </w:hyperlink>
        </w:p>
        <w:p w14:paraId="0207A91C" w14:textId="0F759724" w:rsidR="00F6392B" w:rsidRDefault="0086097E">
          <w:pPr>
            <w:pStyle w:val="TOC1"/>
            <w:tabs>
              <w:tab w:val="right" w:leader="dot" w:pos="9560"/>
            </w:tabs>
            <w:rPr>
              <w:rFonts w:eastAsiaTheme="minorEastAsia"/>
              <w:b w:val="0"/>
              <w:bCs w:val="0"/>
              <w:noProof/>
              <w:lang w:eastAsia="en-GB"/>
            </w:rPr>
          </w:pPr>
          <w:hyperlink w:anchor="_Toc30177134" w:history="1">
            <w:r w:rsidR="002F3399">
              <w:rPr>
                <w:rStyle w:val="Hyperlink"/>
                <w:rFonts w:ascii="Arial" w:hAnsi="Arial" w:cs="Arial"/>
                <w:noProof/>
              </w:rPr>
              <w:t>Generic marking c</w:t>
            </w:r>
            <w:r w:rsidR="00F6392B" w:rsidRPr="00F6392B">
              <w:rPr>
                <w:rStyle w:val="Hyperlink"/>
                <w:rFonts w:ascii="Arial" w:hAnsi="Arial" w:cs="Arial"/>
                <w:noProof/>
              </w:rPr>
              <w:t>riteria</w:t>
            </w:r>
            <w:r w:rsidR="00F6392B" w:rsidRPr="00F6392B">
              <w:rPr>
                <w:rFonts w:ascii="Arial" w:hAnsi="Arial" w:cs="Arial"/>
                <w:noProof/>
                <w:webHidden/>
              </w:rPr>
              <w:tab/>
            </w:r>
            <w:r w:rsidR="00F6392B" w:rsidRPr="00F6392B">
              <w:rPr>
                <w:rFonts w:ascii="Arial" w:hAnsi="Arial" w:cs="Arial"/>
                <w:noProof/>
                <w:webHidden/>
              </w:rPr>
              <w:fldChar w:fldCharType="begin"/>
            </w:r>
            <w:r w:rsidR="00F6392B" w:rsidRPr="00F6392B">
              <w:rPr>
                <w:rFonts w:ascii="Arial" w:hAnsi="Arial" w:cs="Arial"/>
                <w:noProof/>
                <w:webHidden/>
              </w:rPr>
              <w:instrText xml:space="preserve"> PAGEREF _Toc30177134 \h </w:instrText>
            </w:r>
            <w:r w:rsidR="00F6392B" w:rsidRPr="00F6392B">
              <w:rPr>
                <w:rFonts w:ascii="Arial" w:hAnsi="Arial" w:cs="Arial"/>
                <w:noProof/>
                <w:webHidden/>
              </w:rPr>
            </w:r>
            <w:r w:rsidR="00F6392B" w:rsidRPr="00F6392B">
              <w:rPr>
                <w:rFonts w:ascii="Arial" w:hAnsi="Arial" w:cs="Arial"/>
                <w:noProof/>
                <w:webHidden/>
              </w:rPr>
              <w:fldChar w:fldCharType="separate"/>
            </w:r>
            <w:r w:rsidR="00D030DB">
              <w:rPr>
                <w:rFonts w:ascii="Arial" w:hAnsi="Arial" w:cs="Arial"/>
                <w:noProof/>
                <w:webHidden/>
              </w:rPr>
              <w:t>34</w:t>
            </w:r>
            <w:r w:rsidR="00F6392B" w:rsidRPr="00F6392B">
              <w:rPr>
                <w:rFonts w:ascii="Arial" w:hAnsi="Arial" w:cs="Arial"/>
                <w:noProof/>
                <w:webHidden/>
              </w:rPr>
              <w:fldChar w:fldCharType="end"/>
            </w:r>
          </w:hyperlink>
        </w:p>
        <w:p w14:paraId="0BD15D88" w14:textId="6E3557A4" w:rsidR="0060432D" w:rsidRPr="003477E6" w:rsidRDefault="0060432D" w:rsidP="000D4AE9">
          <w:r w:rsidRPr="00DB4E5A">
            <w:rPr>
              <w:rFonts w:ascii="Arial" w:hAnsi="Arial" w:cs="Arial"/>
              <w:bCs/>
              <w:noProof/>
              <w:sz w:val="20"/>
            </w:rPr>
            <w:fldChar w:fldCharType="end"/>
          </w:r>
        </w:p>
      </w:sdtContent>
    </w:sdt>
    <w:p w14:paraId="799C2924" w14:textId="77777777" w:rsidR="005F1949" w:rsidRDefault="005F1949" w:rsidP="000D4AE9"/>
    <w:p w14:paraId="6D828744" w14:textId="77777777" w:rsidR="005F1949" w:rsidRDefault="005F1949" w:rsidP="005F1949">
      <w:pPr>
        <w:jc w:val="center"/>
        <w:rPr>
          <w:b/>
          <w:sz w:val="28"/>
        </w:rPr>
      </w:pPr>
    </w:p>
    <w:p w14:paraId="3B940AA8" w14:textId="77777777" w:rsidR="005F1949" w:rsidRDefault="005F1949" w:rsidP="005F1949">
      <w:pPr>
        <w:jc w:val="center"/>
        <w:rPr>
          <w:b/>
          <w:sz w:val="28"/>
        </w:rPr>
      </w:pPr>
    </w:p>
    <w:p w14:paraId="537BBCBA" w14:textId="77777777" w:rsidR="005F1949" w:rsidRDefault="005F1949">
      <w:pPr>
        <w:spacing w:line="240" w:lineRule="auto"/>
        <w:rPr>
          <w:b/>
          <w:sz w:val="28"/>
        </w:rPr>
      </w:pPr>
      <w:r>
        <w:rPr>
          <w:b/>
          <w:sz w:val="28"/>
        </w:rPr>
        <w:br w:type="page"/>
      </w:r>
    </w:p>
    <w:p w14:paraId="5B745F76" w14:textId="77777777" w:rsidR="006E5577" w:rsidRDefault="006E5577" w:rsidP="005F1949">
      <w:pPr>
        <w:jc w:val="center"/>
        <w:rPr>
          <w:b/>
          <w:sz w:val="28"/>
        </w:rPr>
      </w:pPr>
    </w:p>
    <w:p w14:paraId="17472C8C" w14:textId="77777777" w:rsidR="006E5577" w:rsidRDefault="006E5577" w:rsidP="005F1949">
      <w:pPr>
        <w:jc w:val="center"/>
        <w:rPr>
          <w:b/>
          <w:sz w:val="28"/>
        </w:rPr>
      </w:pPr>
    </w:p>
    <w:p w14:paraId="20EE4438" w14:textId="77777777" w:rsidR="006E5577" w:rsidRDefault="006E5577" w:rsidP="005F1949">
      <w:pPr>
        <w:jc w:val="center"/>
        <w:rPr>
          <w:b/>
          <w:sz w:val="28"/>
        </w:rPr>
      </w:pPr>
    </w:p>
    <w:p w14:paraId="17948EC4" w14:textId="77777777" w:rsidR="006E5577" w:rsidRDefault="006E5577" w:rsidP="005F1949">
      <w:pPr>
        <w:jc w:val="center"/>
        <w:rPr>
          <w:b/>
          <w:sz w:val="28"/>
        </w:rPr>
      </w:pPr>
    </w:p>
    <w:p w14:paraId="5E4F41F2" w14:textId="77777777" w:rsidR="006E5577" w:rsidRDefault="006E5577" w:rsidP="005F1949">
      <w:pPr>
        <w:jc w:val="center"/>
        <w:rPr>
          <w:b/>
          <w:sz w:val="28"/>
        </w:rPr>
      </w:pPr>
    </w:p>
    <w:p w14:paraId="14D0B53C" w14:textId="3935C18E" w:rsidR="005F1949" w:rsidRPr="005F1949" w:rsidRDefault="005F1949" w:rsidP="005F1949">
      <w:pPr>
        <w:jc w:val="center"/>
        <w:rPr>
          <w:b/>
          <w:sz w:val="28"/>
        </w:rPr>
      </w:pPr>
      <w:r w:rsidRPr="005F1949">
        <w:rPr>
          <w:b/>
          <w:sz w:val="28"/>
        </w:rPr>
        <w:t xml:space="preserve">This handbook was compiled on </w:t>
      </w:r>
      <w:r w:rsidRPr="005F1949">
        <w:rPr>
          <w:b/>
          <w:color w:val="FF0000"/>
          <w:sz w:val="28"/>
        </w:rPr>
        <w:t xml:space="preserve">[insert date] </w:t>
      </w:r>
      <w:r w:rsidRPr="005F1949">
        <w:rPr>
          <w:b/>
          <w:sz w:val="28"/>
        </w:rPr>
        <w:t>and the information is correct as of that date.</w:t>
      </w:r>
    </w:p>
    <w:p w14:paraId="46B343F0" w14:textId="3173E00C" w:rsidR="005F1949" w:rsidRDefault="005F1949" w:rsidP="005F1949">
      <w:pPr>
        <w:jc w:val="center"/>
        <w:rPr>
          <w:b/>
          <w:sz w:val="28"/>
        </w:rPr>
      </w:pPr>
    </w:p>
    <w:p w14:paraId="456708BF" w14:textId="12E263FA" w:rsidR="005F1949" w:rsidRDefault="005F1949" w:rsidP="005F1949">
      <w:pPr>
        <w:jc w:val="center"/>
        <w:rPr>
          <w:b/>
          <w:sz w:val="28"/>
        </w:rPr>
      </w:pPr>
    </w:p>
    <w:p w14:paraId="122237A1" w14:textId="77777777" w:rsidR="005F1949" w:rsidRPr="005F1949" w:rsidRDefault="005F1949" w:rsidP="005F1949">
      <w:pPr>
        <w:jc w:val="center"/>
        <w:rPr>
          <w:b/>
          <w:sz w:val="28"/>
        </w:rPr>
      </w:pPr>
    </w:p>
    <w:p w14:paraId="109843B8" w14:textId="21A1C731" w:rsidR="00F36ABE" w:rsidRDefault="005F1949" w:rsidP="005F1949">
      <w:pPr>
        <w:jc w:val="center"/>
      </w:pPr>
      <w:r w:rsidRPr="005F1949">
        <w:rPr>
          <w:b/>
          <w:sz w:val="28"/>
        </w:rPr>
        <w:t>Upon request to your course leader this handbook can be produced in a larger font.  An electronic copy can be found in the course area on the online learning environment</w:t>
      </w:r>
      <w:r w:rsidR="006E5577">
        <w:rPr>
          <w:b/>
          <w:sz w:val="28"/>
        </w:rPr>
        <w:t>,</w:t>
      </w:r>
      <w:r w:rsidRPr="005F1949">
        <w:rPr>
          <w:b/>
          <w:sz w:val="28"/>
        </w:rPr>
        <w:t xml:space="preserve"> Brightspace.</w:t>
      </w:r>
      <w:r w:rsidR="00F36ABE">
        <w:br w:type="page"/>
      </w:r>
    </w:p>
    <w:p w14:paraId="2B81CE15" w14:textId="2B6F6826" w:rsidR="000605D8" w:rsidRPr="003477E6" w:rsidRDefault="000605D8" w:rsidP="0008223C">
      <w:pPr>
        <w:pStyle w:val="Heading1"/>
        <w:rPr>
          <w:sz w:val="22"/>
          <w:szCs w:val="22"/>
        </w:rPr>
      </w:pPr>
      <w:bookmarkStart w:id="0" w:name="_Toc30177073"/>
      <w:r w:rsidRPr="000605D8">
        <w:lastRenderedPageBreak/>
        <w:t xml:space="preserve">Welcome </w:t>
      </w:r>
      <w:r w:rsidR="006E5577">
        <w:t>to your apprenticeship programme</w:t>
      </w:r>
      <w:bookmarkEnd w:id="0"/>
    </w:p>
    <w:p w14:paraId="7E7BBD44" w14:textId="77777777" w:rsidR="000605D8" w:rsidRPr="003477E6" w:rsidRDefault="000605D8" w:rsidP="000D4AE9"/>
    <w:p w14:paraId="55FAA0C0" w14:textId="045686F1" w:rsidR="000605D8" w:rsidRPr="00020606" w:rsidRDefault="000605D8" w:rsidP="000D4AE9">
      <w:pPr>
        <w:rPr>
          <w:color w:val="FF0000"/>
        </w:rPr>
      </w:pPr>
      <w:r w:rsidRPr="000605D8">
        <w:t xml:space="preserve">We are pleased to welcome you to the </w:t>
      </w:r>
      <w:r w:rsidR="00D51020" w:rsidRPr="00D51020">
        <w:rPr>
          <w:color w:val="FF0000"/>
        </w:rPr>
        <w:t>[</w:t>
      </w:r>
      <w:r w:rsidR="00D51020">
        <w:rPr>
          <w:color w:val="FF0000"/>
        </w:rPr>
        <w:t>apprenticeship programme title]</w:t>
      </w:r>
      <w:r w:rsidRPr="000605D8">
        <w:t xml:space="preserve"> at the </w:t>
      </w:r>
      <w:r w:rsidR="006E5577" w:rsidRPr="006E5577">
        <w:rPr>
          <w:color w:val="FF0000"/>
        </w:rPr>
        <w:t>[</w:t>
      </w:r>
      <w:r w:rsidRPr="00020606">
        <w:rPr>
          <w:color w:val="FF0000"/>
        </w:rPr>
        <w:t xml:space="preserve">University of Suffolk / </w:t>
      </w:r>
      <w:r w:rsidR="00D51020">
        <w:rPr>
          <w:color w:val="FF0000"/>
        </w:rPr>
        <w:t>p</w:t>
      </w:r>
      <w:r w:rsidRPr="00020606">
        <w:rPr>
          <w:color w:val="FF0000"/>
        </w:rPr>
        <w:t xml:space="preserve">artner </w:t>
      </w:r>
      <w:r w:rsidR="00D51020">
        <w:rPr>
          <w:color w:val="FF0000"/>
        </w:rPr>
        <w:t>institution</w:t>
      </w:r>
      <w:r w:rsidR="000B3F49" w:rsidRPr="00020606">
        <w:rPr>
          <w:color w:val="FF0000"/>
        </w:rPr>
        <w:t>]</w:t>
      </w:r>
      <w:r w:rsidRPr="00020606">
        <w:rPr>
          <w:color w:val="FF0000"/>
        </w:rPr>
        <w:t xml:space="preserve">. </w:t>
      </w:r>
    </w:p>
    <w:p w14:paraId="0AF5D47F" w14:textId="77777777" w:rsidR="000605D8" w:rsidRPr="000605D8" w:rsidRDefault="000605D8" w:rsidP="000D4AE9"/>
    <w:p w14:paraId="13E5D173" w14:textId="52820D88" w:rsidR="000605D8" w:rsidRPr="000605D8" w:rsidRDefault="000605D8" w:rsidP="000D4AE9">
      <w:r w:rsidRPr="000605D8">
        <w:t xml:space="preserve">The </w:t>
      </w:r>
      <w:r w:rsidR="00D51020" w:rsidRPr="00D51020">
        <w:rPr>
          <w:color w:val="FF0000"/>
        </w:rPr>
        <w:t>[apprenticeship programme title]</w:t>
      </w:r>
      <w:r w:rsidR="00D51020" w:rsidRPr="000605D8">
        <w:t xml:space="preserve"> </w:t>
      </w:r>
      <w:r w:rsidRPr="000605D8">
        <w:t xml:space="preserve">is offered within the </w:t>
      </w:r>
      <w:r w:rsidR="00D51020" w:rsidRPr="00D51020">
        <w:rPr>
          <w:color w:val="FF0000"/>
        </w:rPr>
        <w:t>[</w:t>
      </w:r>
      <w:r w:rsidRPr="00D51020">
        <w:rPr>
          <w:color w:val="FF0000"/>
        </w:rPr>
        <w:t xml:space="preserve">insert School / </w:t>
      </w:r>
      <w:r w:rsidR="00D51020" w:rsidRPr="00D51020">
        <w:rPr>
          <w:color w:val="FF0000"/>
        </w:rPr>
        <w:t xml:space="preserve">Department </w:t>
      </w:r>
      <w:r w:rsidRPr="00D51020">
        <w:rPr>
          <w:color w:val="FF0000"/>
        </w:rPr>
        <w:t>name</w:t>
      </w:r>
      <w:r w:rsidR="00D51020" w:rsidRPr="00D51020">
        <w:rPr>
          <w:color w:val="FF0000"/>
        </w:rPr>
        <w:t>]</w:t>
      </w:r>
      <w:r w:rsidRPr="00020606">
        <w:t>.</w:t>
      </w:r>
      <w:r w:rsidRPr="000605D8">
        <w:t xml:space="preserve"> </w:t>
      </w:r>
      <w:r w:rsidRPr="00020606">
        <w:rPr>
          <w:color w:val="FF0000"/>
        </w:rPr>
        <w:t xml:space="preserve">[You may </w:t>
      </w:r>
      <w:r w:rsidR="006E5577">
        <w:rPr>
          <w:color w:val="FF0000"/>
        </w:rPr>
        <w:t xml:space="preserve">want </w:t>
      </w:r>
      <w:r w:rsidRPr="00020606">
        <w:rPr>
          <w:color w:val="FF0000"/>
        </w:rPr>
        <w:t>to link to relevant web</w:t>
      </w:r>
      <w:r w:rsidR="006E5577">
        <w:rPr>
          <w:color w:val="FF0000"/>
        </w:rPr>
        <w:t>p</w:t>
      </w:r>
      <w:r w:rsidRPr="00020606">
        <w:rPr>
          <w:color w:val="FF0000"/>
        </w:rPr>
        <w:t>ages or insert more details about the activities and aims of your School</w:t>
      </w:r>
      <w:r w:rsidR="006E5577">
        <w:rPr>
          <w:color w:val="FF0000"/>
        </w:rPr>
        <w:t xml:space="preserve"> </w:t>
      </w:r>
      <w:r w:rsidRPr="00020606">
        <w:rPr>
          <w:color w:val="FF0000"/>
        </w:rPr>
        <w:t>/</w:t>
      </w:r>
      <w:r w:rsidR="006E5577">
        <w:rPr>
          <w:color w:val="FF0000"/>
        </w:rPr>
        <w:t xml:space="preserve"> Department</w:t>
      </w:r>
      <w:r w:rsidRPr="00020606">
        <w:rPr>
          <w:color w:val="FF0000"/>
        </w:rPr>
        <w:t xml:space="preserve"> here].</w:t>
      </w:r>
    </w:p>
    <w:p w14:paraId="72A0DCED" w14:textId="77777777" w:rsidR="000605D8" w:rsidRPr="000605D8" w:rsidRDefault="000605D8" w:rsidP="000D4AE9"/>
    <w:p w14:paraId="767FD9B3" w14:textId="301F5E9A" w:rsidR="00D030DB" w:rsidRDefault="000605D8" w:rsidP="000D4AE9">
      <w:pPr>
        <w:rPr>
          <w:color w:val="FF0000"/>
        </w:rPr>
      </w:pPr>
      <w:r w:rsidRPr="00EB34FD">
        <w:rPr>
          <w:color w:val="FF0000"/>
        </w:rPr>
        <w:t>[I</w:t>
      </w:r>
      <w:r w:rsidR="005F1949">
        <w:rPr>
          <w:color w:val="FF0000"/>
        </w:rPr>
        <w:t>nsert welcome statement from Course Team</w:t>
      </w:r>
      <w:r w:rsidR="00AF1B79">
        <w:rPr>
          <w:color w:val="FF0000"/>
        </w:rPr>
        <w:t xml:space="preserve">, perhaps identifying (some of) the distinguishing aspects of the </w:t>
      </w:r>
      <w:r w:rsidR="006E5577">
        <w:rPr>
          <w:color w:val="FF0000"/>
        </w:rPr>
        <w:t xml:space="preserve">programme </w:t>
      </w:r>
      <w:r w:rsidR="00AF1B79">
        <w:rPr>
          <w:color w:val="FF0000"/>
        </w:rPr>
        <w:t>of which you are most proud</w:t>
      </w:r>
      <w:r w:rsidRPr="00EB34FD">
        <w:rPr>
          <w:color w:val="FF0000"/>
        </w:rPr>
        <w:t>]</w:t>
      </w:r>
      <w:r w:rsidR="00D51020">
        <w:rPr>
          <w:color w:val="FF0000"/>
        </w:rPr>
        <w:t>.</w:t>
      </w:r>
    </w:p>
    <w:p w14:paraId="258C6E68" w14:textId="77777777" w:rsidR="00D030DB" w:rsidRPr="003C12AB" w:rsidRDefault="00D030DB" w:rsidP="00D030DB">
      <w:pPr>
        <w:rPr>
          <w:color w:val="1F497D" w:themeColor="text2"/>
        </w:rPr>
      </w:pPr>
    </w:p>
    <w:tbl>
      <w:tblPr>
        <w:tblStyle w:val="TableGrid"/>
        <w:tblW w:w="9639" w:type="dxa"/>
        <w:tblInd w:w="-5" w:type="dxa"/>
        <w:tblLook w:val="04A0" w:firstRow="1" w:lastRow="0" w:firstColumn="1" w:lastColumn="0" w:noHBand="0" w:noVBand="1"/>
      </w:tblPr>
      <w:tblGrid>
        <w:gridCol w:w="9639"/>
      </w:tblGrid>
      <w:tr w:rsidR="00D030DB" w:rsidRPr="003C12AB" w14:paraId="6D1861F4" w14:textId="77777777" w:rsidTr="001D3EDE">
        <w:tc>
          <w:tcPr>
            <w:tcW w:w="9639" w:type="dxa"/>
            <w:tcMar>
              <w:top w:w="113" w:type="dxa"/>
              <w:left w:w="227" w:type="dxa"/>
              <w:bottom w:w="113" w:type="dxa"/>
              <w:right w:w="227" w:type="dxa"/>
            </w:tcMar>
          </w:tcPr>
          <w:p w14:paraId="17745A9C" w14:textId="77777777" w:rsidR="00D030DB" w:rsidRPr="003C12AB" w:rsidRDefault="00D030DB" w:rsidP="001D3EDE"/>
          <w:p w14:paraId="65C4C971" w14:textId="77777777" w:rsidR="00D030DB" w:rsidRPr="003C12AB" w:rsidRDefault="00D030DB" w:rsidP="001D3EDE">
            <w:pPr>
              <w:rPr>
                <w:b/>
                <w:bCs/>
                <w:sz w:val="28"/>
                <w:szCs w:val="28"/>
              </w:rPr>
            </w:pPr>
            <w:r w:rsidRPr="003C12AB">
              <w:rPr>
                <w:b/>
                <w:bCs/>
                <w:sz w:val="28"/>
                <w:szCs w:val="28"/>
              </w:rPr>
              <w:t>COVID-19 Pandemic</w:t>
            </w:r>
          </w:p>
          <w:p w14:paraId="4970EBC9" w14:textId="77777777" w:rsidR="00D030DB" w:rsidRPr="003C12AB" w:rsidRDefault="00D030DB" w:rsidP="001D3EDE"/>
          <w:p w14:paraId="0C1261E7" w14:textId="77777777" w:rsidR="00D030DB" w:rsidRPr="003C12AB" w:rsidRDefault="00D030DB" w:rsidP="001D3EDE">
            <w:r w:rsidRPr="003C12AB">
              <w:t>At the time this handbook was prepared there was still some uncertainty over the impact that the public health situation associated with the COVID-19 pandemic would have on the way that the University would be able to deliver this course. Learning from the experience of the latter part of the last academic year, we have introduced a few modifications to our plans for delivery in 2020-21 to try and minimise the impact of the situation on your experience as a student, and these are captured in the details set out in this handbook. However, the progress of the pandemic is not predictable. While we will endeavour to deliver the course as we have set out here, should the public health situation nationally or locally require further restrictions on how we operate, then we will communicate in a clear and timely manner to ensure you are fully aware of our plans and how these will impact your experience.</w:t>
            </w:r>
          </w:p>
          <w:p w14:paraId="38429344" w14:textId="77777777" w:rsidR="00D030DB" w:rsidRPr="003C12AB" w:rsidRDefault="00D030DB" w:rsidP="001D3EDE">
            <w:pPr>
              <w:rPr>
                <w:color w:val="1F497D" w:themeColor="text2"/>
              </w:rPr>
            </w:pPr>
          </w:p>
        </w:tc>
      </w:tr>
    </w:tbl>
    <w:p w14:paraId="35E8D798" w14:textId="77777777" w:rsidR="00D030DB" w:rsidRPr="00EB34FD" w:rsidRDefault="00D030DB" w:rsidP="000D4AE9">
      <w:pPr>
        <w:rPr>
          <w:color w:val="FF0000"/>
        </w:rPr>
      </w:pPr>
    </w:p>
    <w:p w14:paraId="7C56678C" w14:textId="77777777" w:rsidR="000605D8" w:rsidRPr="003477E6" w:rsidRDefault="000605D8" w:rsidP="000D4AE9">
      <w:pPr>
        <w:rPr>
          <w:noProof/>
        </w:rPr>
      </w:pPr>
    </w:p>
    <w:p w14:paraId="719D8E43" w14:textId="361480CD" w:rsidR="000605D8" w:rsidRDefault="000605D8" w:rsidP="0008223C">
      <w:pPr>
        <w:pStyle w:val="Heading2"/>
      </w:pPr>
      <w:bookmarkStart w:id="1" w:name="_Toc30177074"/>
      <w:r w:rsidRPr="000605D8">
        <w:t>Purpose of this handbook</w:t>
      </w:r>
      <w:bookmarkEnd w:id="1"/>
    </w:p>
    <w:p w14:paraId="4B9E1562" w14:textId="77777777" w:rsidR="000605D8" w:rsidRPr="003477E6" w:rsidRDefault="000605D8" w:rsidP="000D4AE9"/>
    <w:p w14:paraId="011358F4" w14:textId="77777777" w:rsidR="006E5577" w:rsidRDefault="000605D8" w:rsidP="00B04747">
      <w:r w:rsidRPr="000605D8">
        <w:t xml:space="preserve">This handbook provides you with a detailed introduction to your </w:t>
      </w:r>
      <w:r w:rsidR="00D51020" w:rsidRPr="00D51020">
        <w:rPr>
          <w:color w:val="FF0000"/>
        </w:rPr>
        <w:t xml:space="preserve">[higher/degree] </w:t>
      </w:r>
      <w:r w:rsidR="00D51020">
        <w:t>apprenticeship programme</w:t>
      </w:r>
      <w:r w:rsidRPr="000605D8">
        <w:t>. You will find details of what you will study and how you will be assessed</w:t>
      </w:r>
      <w:r w:rsidR="006E5577">
        <w:t>;</w:t>
      </w:r>
      <w:r w:rsidRPr="000605D8">
        <w:t xml:space="preserve"> </w:t>
      </w:r>
      <w:r w:rsidR="00D51020">
        <w:t>how your progress will be monitored</w:t>
      </w:r>
      <w:r w:rsidR="006E5577">
        <w:t>;</w:t>
      </w:r>
      <w:r w:rsidR="00D51020">
        <w:t xml:space="preserve"> </w:t>
      </w:r>
      <w:r w:rsidRPr="000605D8">
        <w:t>the support that will be available to you</w:t>
      </w:r>
      <w:r w:rsidR="00D51020">
        <w:t xml:space="preserve"> both within the University and within your workplace</w:t>
      </w:r>
      <w:r w:rsidR="006E5577">
        <w:t>;</w:t>
      </w:r>
      <w:r w:rsidRPr="000605D8">
        <w:t xml:space="preserve"> and information on other opportunities available whilst you are studying.</w:t>
      </w:r>
      <w:r w:rsidR="00B04747">
        <w:t xml:space="preserve"> </w:t>
      </w:r>
    </w:p>
    <w:p w14:paraId="15DDA990" w14:textId="77777777" w:rsidR="006E5577" w:rsidRDefault="006E5577" w:rsidP="00B04747"/>
    <w:p w14:paraId="0BB8847F" w14:textId="585D3535" w:rsidR="00B04747" w:rsidRPr="00B04747" w:rsidRDefault="00B04747" w:rsidP="00B04747">
      <w:r w:rsidRPr="00B04747">
        <w:rPr>
          <w:rFonts w:ascii="Arial" w:hAnsi="Arial" w:cs="Arial"/>
        </w:rPr>
        <w:t xml:space="preserve">All apprenticeship programmes are required to comply with </w:t>
      </w:r>
      <w:r w:rsidRPr="00B04747">
        <w:rPr>
          <w:rFonts w:ascii="Arial" w:eastAsia="Times New Roman" w:hAnsi="Arial" w:cs="Arial"/>
          <w:color w:val="000000"/>
          <w:lang w:eastAsia="en-GB"/>
        </w:rPr>
        <w:t xml:space="preserve">Education and Skills Funding Agency (ESFA) </w:t>
      </w:r>
      <w:hyperlink r:id="rId13" w:history="1">
        <w:r w:rsidRPr="00B04747">
          <w:rPr>
            <w:rStyle w:val="Hyperlink"/>
            <w:rFonts w:ascii="Arial" w:eastAsia="Times New Roman" w:hAnsi="Arial" w:cs="Arial"/>
            <w:lang w:eastAsia="en-GB"/>
          </w:rPr>
          <w:t>funding rules</w:t>
        </w:r>
      </w:hyperlink>
      <w:r w:rsidRPr="00B04747">
        <w:rPr>
          <w:rFonts w:ascii="Arial" w:eastAsia="Times New Roman" w:hAnsi="Arial" w:cs="Arial"/>
          <w:color w:val="000000"/>
          <w:lang w:eastAsia="en-GB"/>
        </w:rPr>
        <w:t>, and this handbook includes information on how we ensure that these rules are adhered to</w:t>
      </w:r>
      <w:r>
        <w:rPr>
          <w:rFonts w:ascii="Arial" w:eastAsia="Times New Roman" w:hAnsi="Arial" w:cs="Arial"/>
          <w:color w:val="000000"/>
          <w:lang w:eastAsia="en-GB"/>
        </w:rPr>
        <w:t xml:space="preserve"> within your apprenticeship programme</w:t>
      </w:r>
      <w:r w:rsidRPr="00B04747">
        <w:rPr>
          <w:rFonts w:ascii="Arial" w:eastAsia="Times New Roman" w:hAnsi="Arial" w:cs="Arial"/>
          <w:color w:val="000000"/>
          <w:lang w:eastAsia="en-GB"/>
        </w:rPr>
        <w:t>.</w:t>
      </w:r>
    </w:p>
    <w:p w14:paraId="6427CECA" w14:textId="1D29DFCC" w:rsidR="00B04747" w:rsidRDefault="00B04747" w:rsidP="000D4AE9"/>
    <w:p w14:paraId="4B167EA9" w14:textId="18629FBC" w:rsidR="000605D8" w:rsidRPr="000605D8" w:rsidRDefault="000605D8" w:rsidP="000D4AE9">
      <w:r w:rsidRPr="000605D8">
        <w:t xml:space="preserve">An updated version of this handbook is produced each year – you will be able to access the latest version electronically on the University’s </w:t>
      </w:r>
      <w:r w:rsidR="00426798">
        <w:t>Online</w:t>
      </w:r>
      <w:r w:rsidRPr="000605D8">
        <w:t xml:space="preserve"> Learning Environment (</w:t>
      </w:r>
      <w:r w:rsidR="00426798">
        <w:t>OLE</w:t>
      </w:r>
      <w:r w:rsidRPr="000605D8">
        <w:t>)</w:t>
      </w:r>
      <w:r w:rsidR="00426798">
        <w:t xml:space="preserve"> known as Brightspace</w:t>
      </w:r>
      <w:r w:rsidRPr="000605D8">
        <w:t>.</w:t>
      </w:r>
    </w:p>
    <w:p w14:paraId="39060478" w14:textId="77777777" w:rsidR="000605D8" w:rsidRPr="000605D8" w:rsidRDefault="000605D8" w:rsidP="000D4AE9"/>
    <w:p w14:paraId="36E638BA" w14:textId="77777777" w:rsidR="000605D8" w:rsidRPr="000605D8" w:rsidRDefault="000605D8" w:rsidP="006E5577">
      <w:pPr>
        <w:spacing w:after="120"/>
      </w:pPr>
      <w:r w:rsidRPr="000605D8">
        <w:t xml:space="preserve">This handbook should be read in conjunction with the online </w:t>
      </w:r>
      <w:hyperlink r:id="rId14" w:history="1">
        <w:r w:rsidRPr="000605D8">
          <w:rPr>
            <w:color w:val="0000FF"/>
            <w:u w:val="single"/>
          </w:rPr>
          <w:t>University of Suffolk Student Handbook</w:t>
        </w:r>
      </w:hyperlink>
      <w:r w:rsidRPr="000605D8">
        <w:t>, which provides you with more general information and guidance about:</w:t>
      </w:r>
    </w:p>
    <w:p w14:paraId="391AF5D6" w14:textId="77777777" w:rsidR="000605D8" w:rsidRPr="000605D8" w:rsidRDefault="000605D8" w:rsidP="004F4798">
      <w:pPr>
        <w:pStyle w:val="ListParagraph"/>
        <w:numPr>
          <w:ilvl w:val="0"/>
          <w:numId w:val="5"/>
        </w:numPr>
      </w:pPr>
      <w:r w:rsidRPr="000605D8">
        <w:lastRenderedPageBreak/>
        <w:t xml:space="preserve">the University of Suffolk (including facilities, </w:t>
      </w:r>
      <w:proofErr w:type="gramStart"/>
      <w:r w:rsidRPr="000605D8">
        <w:t>resources</w:t>
      </w:r>
      <w:proofErr w:type="gramEnd"/>
      <w:r w:rsidRPr="000605D8">
        <w:t xml:space="preserve"> and key points of contact)</w:t>
      </w:r>
    </w:p>
    <w:p w14:paraId="5A55EA68" w14:textId="77777777" w:rsidR="000605D8" w:rsidRPr="000605D8" w:rsidRDefault="000605D8" w:rsidP="004F4798">
      <w:pPr>
        <w:pStyle w:val="ListParagraph"/>
        <w:numPr>
          <w:ilvl w:val="0"/>
          <w:numId w:val="5"/>
        </w:numPr>
      </w:pPr>
      <w:r w:rsidRPr="000605D8">
        <w:t>making the most of the learning opportunities available to you</w:t>
      </w:r>
    </w:p>
    <w:p w14:paraId="2D0E858D" w14:textId="77777777" w:rsidR="000605D8" w:rsidRPr="000605D8" w:rsidRDefault="000605D8" w:rsidP="004F4798">
      <w:pPr>
        <w:pStyle w:val="ListParagraph"/>
        <w:numPr>
          <w:ilvl w:val="0"/>
          <w:numId w:val="5"/>
        </w:numPr>
      </w:pPr>
      <w:r w:rsidRPr="000605D8">
        <w:t>managing your study</w:t>
      </w:r>
    </w:p>
    <w:p w14:paraId="21265009" w14:textId="77777777" w:rsidR="000605D8" w:rsidRPr="000605D8" w:rsidRDefault="000605D8" w:rsidP="004F4798">
      <w:pPr>
        <w:pStyle w:val="ListParagraph"/>
        <w:numPr>
          <w:ilvl w:val="0"/>
          <w:numId w:val="5"/>
        </w:numPr>
      </w:pPr>
      <w:r w:rsidRPr="000605D8">
        <w:t>the support services available to you</w:t>
      </w:r>
    </w:p>
    <w:p w14:paraId="55D92CA1" w14:textId="77777777" w:rsidR="000605D8" w:rsidRPr="000605D8" w:rsidRDefault="000605D8" w:rsidP="004F4798">
      <w:pPr>
        <w:pStyle w:val="ListParagraph"/>
        <w:numPr>
          <w:ilvl w:val="0"/>
          <w:numId w:val="5"/>
        </w:numPr>
      </w:pPr>
      <w:r w:rsidRPr="000605D8">
        <w:t>arrangements for listening and responding to your feedback</w:t>
      </w:r>
    </w:p>
    <w:p w14:paraId="079201A5" w14:textId="77777777" w:rsidR="000605D8" w:rsidRPr="000605D8" w:rsidRDefault="000605D8" w:rsidP="004F4798">
      <w:pPr>
        <w:pStyle w:val="ListParagraph"/>
        <w:numPr>
          <w:ilvl w:val="0"/>
          <w:numId w:val="5"/>
        </w:numPr>
      </w:pPr>
      <w:r w:rsidRPr="000605D8">
        <w:t>ways in which you can get involved in improving the student experience at the University</w:t>
      </w:r>
    </w:p>
    <w:p w14:paraId="0755D2AA" w14:textId="77777777" w:rsidR="000605D8" w:rsidRPr="000605D8" w:rsidRDefault="000605D8" w:rsidP="004F4798">
      <w:pPr>
        <w:pStyle w:val="ListParagraph"/>
        <w:numPr>
          <w:ilvl w:val="0"/>
          <w:numId w:val="5"/>
        </w:numPr>
      </w:pPr>
      <w:r w:rsidRPr="000605D8">
        <w:t xml:space="preserve">University regulations, </w:t>
      </w:r>
      <w:proofErr w:type="gramStart"/>
      <w:r w:rsidRPr="000605D8">
        <w:t>policies</w:t>
      </w:r>
      <w:proofErr w:type="gramEnd"/>
      <w:r w:rsidRPr="000605D8">
        <w:t xml:space="preserve"> and procedures.</w:t>
      </w:r>
    </w:p>
    <w:p w14:paraId="027F6E52" w14:textId="77777777" w:rsidR="000605D8" w:rsidRPr="000605D8" w:rsidRDefault="000605D8" w:rsidP="000D4AE9"/>
    <w:p w14:paraId="05CC3EB9" w14:textId="15F435DC" w:rsidR="000605D8" w:rsidRPr="000605D8" w:rsidRDefault="000605D8" w:rsidP="000D4AE9">
      <w:r w:rsidRPr="000605D8">
        <w:t xml:space="preserve">If you cannot find the information you need in this handbook, further information can be found on </w:t>
      </w:r>
      <w:hyperlink r:id="rId15" w:history="1">
        <w:proofErr w:type="spellStart"/>
        <w:r w:rsidRPr="000605D8">
          <w:rPr>
            <w:color w:val="0000FF"/>
            <w:u w:val="single"/>
          </w:rPr>
          <w:t>MySuffolk</w:t>
        </w:r>
        <w:proofErr w:type="spellEnd"/>
      </w:hyperlink>
      <w:r w:rsidRPr="000605D8">
        <w:t xml:space="preserve"> and in the online </w:t>
      </w:r>
      <w:hyperlink r:id="rId16" w:history="1">
        <w:r w:rsidRPr="000605D8">
          <w:rPr>
            <w:color w:val="0000FF"/>
            <w:u w:val="single"/>
          </w:rPr>
          <w:t>Student Handbook</w:t>
        </w:r>
      </w:hyperlink>
      <w:r w:rsidRPr="000605D8">
        <w:t>, where the most up-to-date versions of general information is made available electronically (including all University policies and procedures). Alternatively, please ask a member of your course team who will be happy to help you.</w:t>
      </w:r>
    </w:p>
    <w:p w14:paraId="0D41CF80" w14:textId="77777777" w:rsidR="000605D8" w:rsidRPr="003477E6" w:rsidRDefault="000605D8" w:rsidP="000D4AE9"/>
    <w:p w14:paraId="185D136A" w14:textId="77777777" w:rsidR="00426798" w:rsidRDefault="00426798" w:rsidP="000D4AE9">
      <w:pPr>
        <w:rPr>
          <w:rFonts w:ascii="Arial" w:hAnsi="Arial" w:cs="Arial"/>
          <w:szCs w:val="18"/>
        </w:rPr>
      </w:pPr>
      <w:r>
        <w:br w:type="page"/>
      </w:r>
    </w:p>
    <w:p w14:paraId="2CEF859A" w14:textId="79EAF0E2" w:rsidR="00426798" w:rsidRPr="003477E6" w:rsidRDefault="00495195" w:rsidP="000D4AE9">
      <w:pPr>
        <w:pStyle w:val="Heading2"/>
      </w:pPr>
      <w:bookmarkStart w:id="2" w:name="_Toc30177075"/>
      <w:r>
        <w:lastRenderedPageBreak/>
        <w:t>The Course T</w:t>
      </w:r>
      <w:r w:rsidR="00426798">
        <w:t>eam</w:t>
      </w:r>
      <w:bookmarkEnd w:id="2"/>
    </w:p>
    <w:p w14:paraId="0EB92C39" w14:textId="78862FDD" w:rsidR="00426798" w:rsidRPr="00426798" w:rsidRDefault="00426798" w:rsidP="000D4AE9">
      <w:r w:rsidRPr="007210FA">
        <w:t>We hope that it will not take you long to settle in at the University and get to know relevant staff</w:t>
      </w:r>
      <w:r w:rsidR="00495195">
        <w:t xml:space="preserve"> and your peers</w:t>
      </w:r>
      <w:r w:rsidRPr="007210FA">
        <w:t xml:space="preserve">. The course team are here to assist you directly in the achievement of your academic, </w:t>
      </w:r>
      <w:proofErr w:type="gramStart"/>
      <w:r w:rsidRPr="007210FA">
        <w:t>professional</w:t>
      </w:r>
      <w:proofErr w:type="gramEnd"/>
      <w:r w:rsidRPr="007210FA">
        <w:t xml:space="preserve"> and personal goals, and help you </w:t>
      </w:r>
      <w:r w:rsidR="00D51020">
        <w:t xml:space="preserve">progress in </w:t>
      </w:r>
      <w:r w:rsidRPr="007210FA">
        <w:t>your chosen career.</w:t>
      </w:r>
    </w:p>
    <w:p w14:paraId="327D07A2" w14:textId="77777777" w:rsidR="00426798" w:rsidRPr="003477E6" w:rsidRDefault="00426798" w:rsidP="000D4AE9"/>
    <w:p w14:paraId="019AAED7" w14:textId="32043836" w:rsidR="00426798" w:rsidRPr="007210FA" w:rsidRDefault="00426798" w:rsidP="000D4AE9">
      <w:r w:rsidRPr="007210FA">
        <w:t xml:space="preserve">Below is a list of people who you are likely to meet during the </w:t>
      </w:r>
      <w:r w:rsidR="00D51020">
        <w:t>apprenticeship programme</w:t>
      </w:r>
      <w:r w:rsidRPr="007210FA">
        <w:t>, along with their contact details:</w:t>
      </w:r>
    </w:p>
    <w:p w14:paraId="2632318B" w14:textId="77777777" w:rsidR="00426798" w:rsidRPr="007210FA" w:rsidRDefault="00426798" w:rsidP="000D4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255"/>
        <w:gridCol w:w="3209"/>
      </w:tblGrid>
      <w:tr w:rsidR="00426798" w:rsidRPr="007210FA" w14:paraId="73C58BEF" w14:textId="77777777" w:rsidTr="006E5577">
        <w:tc>
          <w:tcPr>
            <w:tcW w:w="4822" w:type="dxa"/>
            <w:shd w:val="clear" w:color="auto" w:fill="D9D9D9" w:themeFill="background1" w:themeFillShade="D9"/>
            <w:tcMar>
              <w:top w:w="57" w:type="dxa"/>
              <w:bottom w:w="57" w:type="dxa"/>
            </w:tcMar>
          </w:tcPr>
          <w:p w14:paraId="6EA36741" w14:textId="77777777" w:rsidR="00426798" w:rsidRPr="007210FA" w:rsidRDefault="00426798" w:rsidP="000D4AE9">
            <w:r w:rsidRPr="007210FA">
              <w:t>Job Title / Name</w:t>
            </w:r>
          </w:p>
        </w:tc>
        <w:tc>
          <w:tcPr>
            <w:tcW w:w="1255" w:type="dxa"/>
            <w:shd w:val="clear" w:color="auto" w:fill="D9D9D9" w:themeFill="background1" w:themeFillShade="D9"/>
            <w:tcMar>
              <w:top w:w="57" w:type="dxa"/>
              <w:bottom w:w="57" w:type="dxa"/>
            </w:tcMar>
          </w:tcPr>
          <w:p w14:paraId="0DBD1214" w14:textId="77777777" w:rsidR="00426798" w:rsidRPr="007210FA" w:rsidRDefault="00426798" w:rsidP="000D4AE9">
            <w:r w:rsidRPr="007210FA">
              <w:t>Room number</w:t>
            </w:r>
          </w:p>
          <w:p w14:paraId="296B42E3" w14:textId="77777777" w:rsidR="00426798" w:rsidRPr="007210FA" w:rsidRDefault="00426798" w:rsidP="000D4AE9">
            <w:r w:rsidRPr="007210FA">
              <w:t>(optional)</w:t>
            </w:r>
          </w:p>
        </w:tc>
        <w:tc>
          <w:tcPr>
            <w:tcW w:w="3209" w:type="dxa"/>
            <w:shd w:val="clear" w:color="auto" w:fill="D9D9D9" w:themeFill="background1" w:themeFillShade="D9"/>
            <w:tcMar>
              <w:top w:w="57" w:type="dxa"/>
              <w:bottom w:w="57" w:type="dxa"/>
            </w:tcMar>
          </w:tcPr>
          <w:p w14:paraId="12F1CC18" w14:textId="77777777" w:rsidR="00426798" w:rsidRPr="007664F1" w:rsidRDefault="00426798" w:rsidP="000D4AE9">
            <w:pPr>
              <w:rPr>
                <w:color w:val="FF0000"/>
              </w:rPr>
            </w:pPr>
            <w:r w:rsidRPr="007664F1">
              <w:rPr>
                <w:color w:val="FF0000"/>
              </w:rPr>
              <w:t>Telephone number and</w:t>
            </w:r>
          </w:p>
          <w:p w14:paraId="612F6F16" w14:textId="77777777" w:rsidR="00426798" w:rsidRPr="007210FA" w:rsidRDefault="00426798" w:rsidP="000D4AE9">
            <w:r w:rsidRPr="007210FA">
              <w:t>University of Suffolk email address</w:t>
            </w:r>
          </w:p>
        </w:tc>
      </w:tr>
      <w:tr w:rsidR="00426798" w:rsidRPr="007210FA" w14:paraId="551E9D6E" w14:textId="77777777" w:rsidTr="00AD477B">
        <w:tc>
          <w:tcPr>
            <w:tcW w:w="4822" w:type="dxa"/>
            <w:shd w:val="clear" w:color="auto" w:fill="auto"/>
            <w:tcMar>
              <w:top w:w="57" w:type="dxa"/>
              <w:bottom w:w="57" w:type="dxa"/>
            </w:tcMar>
          </w:tcPr>
          <w:p w14:paraId="7C965412" w14:textId="77777777" w:rsidR="00426798" w:rsidRPr="007210FA" w:rsidRDefault="00426798" w:rsidP="000D4AE9">
            <w:r w:rsidRPr="007210FA">
              <w:t>Course Leader</w:t>
            </w:r>
          </w:p>
          <w:p w14:paraId="2E24274F" w14:textId="77777777" w:rsidR="00426798" w:rsidRPr="007210FA" w:rsidRDefault="00426798" w:rsidP="000D4AE9">
            <w:r w:rsidRPr="006E5577">
              <w:rPr>
                <w:color w:val="FF0000"/>
              </w:rPr>
              <w:t>[Insert Name]</w:t>
            </w:r>
          </w:p>
        </w:tc>
        <w:tc>
          <w:tcPr>
            <w:tcW w:w="1255" w:type="dxa"/>
            <w:shd w:val="clear" w:color="auto" w:fill="auto"/>
            <w:tcMar>
              <w:top w:w="57" w:type="dxa"/>
              <w:bottom w:w="57" w:type="dxa"/>
            </w:tcMar>
          </w:tcPr>
          <w:p w14:paraId="3C04C369" w14:textId="77777777" w:rsidR="00426798" w:rsidRPr="007210FA" w:rsidRDefault="00426798" w:rsidP="000D4AE9"/>
        </w:tc>
        <w:tc>
          <w:tcPr>
            <w:tcW w:w="3209" w:type="dxa"/>
            <w:shd w:val="clear" w:color="auto" w:fill="auto"/>
            <w:tcMar>
              <w:top w:w="57" w:type="dxa"/>
              <w:bottom w:w="57" w:type="dxa"/>
            </w:tcMar>
          </w:tcPr>
          <w:p w14:paraId="1DC97873" w14:textId="77777777" w:rsidR="00426798" w:rsidRPr="007210FA" w:rsidRDefault="00426798" w:rsidP="000D4AE9"/>
        </w:tc>
      </w:tr>
      <w:tr w:rsidR="00426798" w:rsidRPr="007210FA" w14:paraId="3B5E447D" w14:textId="77777777" w:rsidTr="00AD477B">
        <w:tc>
          <w:tcPr>
            <w:tcW w:w="4822" w:type="dxa"/>
            <w:shd w:val="clear" w:color="auto" w:fill="auto"/>
            <w:tcMar>
              <w:top w:w="57" w:type="dxa"/>
              <w:bottom w:w="57" w:type="dxa"/>
            </w:tcMar>
          </w:tcPr>
          <w:p w14:paraId="128A7402" w14:textId="77777777" w:rsidR="00426798" w:rsidRPr="007210FA" w:rsidRDefault="00426798" w:rsidP="000D4AE9">
            <w:r w:rsidRPr="007210FA">
              <w:t>Course Team members</w:t>
            </w:r>
          </w:p>
          <w:p w14:paraId="64912B8B" w14:textId="30FAFA7E" w:rsidR="00426798" w:rsidRPr="007210FA" w:rsidRDefault="00426798" w:rsidP="000D4AE9">
            <w:r w:rsidRPr="006E5577">
              <w:rPr>
                <w:color w:val="FF0000"/>
              </w:rPr>
              <w:t>[Insert Name</w:t>
            </w:r>
            <w:r w:rsidR="006E5577" w:rsidRPr="006E5577">
              <w:rPr>
                <w:color w:val="FF0000"/>
              </w:rPr>
              <w:t>s</w:t>
            </w:r>
            <w:r w:rsidRPr="006E5577">
              <w:rPr>
                <w:color w:val="FF0000"/>
              </w:rPr>
              <w:t>]</w:t>
            </w:r>
          </w:p>
        </w:tc>
        <w:tc>
          <w:tcPr>
            <w:tcW w:w="1255" w:type="dxa"/>
            <w:shd w:val="clear" w:color="auto" w:fill="auto"/>
            <w:tcMar>
              <w:top w:w="57" w:type="dxa"/>
              <w:bottom w:w="57" w:type="dxa"/>
            </w:tcMar>
          </w:tcPr>
          <w:p w14:paraId="304063E4" w14:textId="77777777" w:rsidR="00426798" w:rsidRPr="007210FA" w:rsidRDefault="00426798" w:rsidP="000D4AE9"/>
        </w:tc>
        <w:tc>
          <w:tcPr>
            <w:tcW w:w="3209" w:type="dxa"/>
            <w:shd w:val="clear" w:color="auto" w:fill="auto"/>
            <w:tcMar>
              <w:top w:w="57" w:type="dxa"/>
              <w:bottom w:w="57" w:type="dxa"/>
            </w:tcMar>
          </w:tcPr>
          <w:p w14:paraId="3144E6FD" w14:textId="77777777" w:rsidR="00426798" w:rsidRPr="007210FA" w:rsidRDefault="00426798" w:rsidP="000D4AE9"/>
        </w:tc>
      </w:tr>
      <w:tr w:rsidR="00D51020" w:rsidRPr="007210FA" w14:paraId="039A9C19" w14:textId="77777777" w:rsidTr="00AD477B">
        <w:tc>
          <w:tcPr>
            <w:tcW w:w="4822" w:type="dxa"/>
            <w:shd w:val="clear" w:color="auto" w:fill="auto"/>
            <w:tcMar>
              <w:top w:w="57" w:type="dxa"/>
              <w:bottom w:w="57" w:type="dxa"/>
            </w:tcMar>
          </w:tcPr>
          <w:p w14:paraId="4DF250AE" w14:textId="6F5480E6" w:rsidR="00D51020" w:rsidRDefault="00D51020" w:rsidP="000D4AE9"/>
        </w:tc>
        <w:tc>
          <w:tcPr>
            <w:tcW w:w="1255" w:type="dxa"/>
            <w:shd w:val="clear" w:color="auto" w:fill="auto"/>
            <w:tcMar>
              <w:top w:w="57" w:type="dxa"/>
              <w:bottom w:w="57" w:type="dxa"/>
            </w:tcMar>
          </w:tcPr>
          <w:p w14:paraId="640DF422" w14:textId="77777777" w:rsidR="00D51020" w:rsidRPr="007210FA" w:rsidRDefault="00D51020" w:rsidP="000D4AE9"/>
        </w:tc>
        <w:tc>
          <w:tcPr>
            <w:tcW w:w="3209" w:type="dxa"/>
            <w:shd w:val="clear" w:color="auto" w:fill="auto"/>
            <w:tcMar>
              <w:top w:w="57" w:type="dxa"/>
              <w:bottom w:w="57" w:type="dxa"/>
            </w:tcMar>
          </w:tcPr>
          <w:p w14:paraId="065B9CCA" w14:textId="77777777" w:rsidR="00D51020" w:rsidRPr="007210FA" w:rsidRDefault="00D51020" w:rsidP="000D4AE9"/>
        </w:tc>
      </w:tr>
      <w:tr w:rsidR="00AE61FC" w:rsidRPr="007210FA" w14:paraId="73969C8E" w14:textId="77777777" w:rsidTr="00AD477B">
        <w:tc>
          <w:tcPr>
            <w:tcW w:w="4822" w:type="dxa"/>
            <w:shd w:val="clear" w:color="auto" w:fill="auto"/>
            <w:tcMar>
              <w:top w:w="57" w:type="dxa"/>
              <w:bottom w:w="57" w:type="dxa"/>
            </w:tcMar>
          </w:tcPr>
          <w:p w14:paraId="521C9C8A" w14:textId="77777777" w:rsidR="00AE61FC" w:rsidRDefault="00AE61FC" w:rsidP="000D4AE9"/>
        </w:tc>
        <w:tc>
          <w:tcPr>
            <w:tcW w:w="1255" w:type="dxa"/>
            <w:shd w:val="clear" w:color="auto" w:fill="auto"/>
            <w:tcMar>
              <w:top w:w="57" w:type="dxa"/>
              <w:bottom w:w="57" w:type="dxa"/>
            </w:tcMar>
          </w:tcPr>
          <w:p w14:paraId="2EAE4030" w14:textId="77777777" w:rsidR="00AE61FC" w:rsidRPr="007210FA" w:rsidRDefault="00AE61FC" w:rsidP="000D4AE9"/>
        </w:tc>
        <w:tc>
          <w:tcPr>
            <w:tcW w:w="3209" w:type="dxa"/>
            <w:shd w:val="clear" w:color="auto" w:fill="auto"/>
            <w:tcMar>
              <w:top w:w="57" w:type="dxa"/>
              <w:bottom w:w="57" w:type="dxa"/>
            </w:tcMar>
          </w:tcPr>
          <w:p w14:paraId="6DE1340C" w14:textId="77777777" w:rsidR="00AE61FC" w:rsidRPr="007210FA" w:rsidRDefault="00AE61FC" w:rsidP="000D4AE9"/>
        </w:tc>
      </w:tr>
      <w:tr w:rsidR="00AE61FC" w:rsidRPr="007210FA" w14:paraId="3379B8E6" w14:textId="77777777" w:rsidTr="00AD477B">
        <w:tc>
          <w:tcPr>
            <w:tcW w:w="4822" w:type="dxa"/>
            <w:shd w:val="clear" w:color="auto" w:fill="auto"/>
            <w:tcMar>
              <w:top w:w="57" w:type="dxa"/>
              <w:bottom w:w="57" w:type="dxa"/>
            </w:tcMar>
          </w:tcPr>
          <w:p w14:paraId="7DED0E7F" w14:textId="77777777" w:rsidR="00AE61FC" w:rsidRDefault="00AE61FC" w:rsidP="000D4AE9"/>
        </w:tc>
        <w:tc>
          <w:tcPr>
            <w:tcW w:w="1255" w:type="dxa"/>
            <w:shd w:val="clear" w:color="auto" w:fill="auto"/>
            <w:tcMar>
              <w:top w:w="57" w:type="dxa"/>
              <w:bottom w:w="57" w:type="dxa"/>
            </w:tcMar>
          </w:tcPr>
          <w:p w14:paraId="0A521C65" w14:textId="77777777" w:rsidR="00AE61FC" w:rsidRPr="007210FA" w:rsidRDefault="00AE61FC" w:rsidP="000D4AE9"/>
        </w:tc>
        <w:tc>
          <w:tcPr>
            <w:tcW w:w="3209" w:type="dxa"/>
            <w:shd w:val="clear" w:color="auto" w:fill="auto"/>
            <w:tcMar>
              <w:top w:w="57" w:type="dxa"/>
              <w:bottom w:w="57" w:type="dxa"/>
            </w:tcMar>
          </w:tcPr>
          <w:p w14:paraId="0B1804B8" w14:textId="77777777" w:rsidR="00AE61FC" w:rsidRPr="007210FA" w:rsidRDefault="00AE61FC" w:rsidP="000D4AE9"/>
        </w:tc>
      </w:tr>
      <w:tr w:rsidR="00AE61FC" w:rsidRPr="007210FA" w14:paraId="5C41EE98" w14:textId="77777777" w:rsidTr="00AD477B">
        <w:tc>
          <w:tcPr>
            <w:tcW w:w="4822" w:type="dxa"/>
            <w:shd w:val="clear" w:color="auto" w:fill="auto"/>
            <w:tcMar>
              <w:top w:w="57" w:type="dxa"/>
              <w:bottom w:w="57" w:type="dxa"/>
            </w:tcMar>
          </w:tcPr>
          <w:p w14:paraId="45FC6DA2" w14:textId="77777777" w:rsidR="00AE61FC" w:rsidRDefault="00AE61FC" w:rsidP="000D4AE9"/>
        </w:tc>
        <w:tc>
          <w:tcPr>
            <w:tcW w:w="1255" w:type="dxa"/>
            <w:shd w:val="clear" w:color="auto" w:fill="auto"/>
            <w:tcMar>
              <w:top w:w="57" w:type="dxa"/>
              <w:bottom w:w="57" w:type="dxa"/>
            </w:tcMar>
          </w:tcPr>
          <w:p w14:paraId="0006B3B3" w14:textId="77777777" w:rsidR="00AE61FC" w:rsidRPr="007210FA" w:rsidRDefault="00AE61FC" w:rsidP="000D4AE9"/>
        </w:tc>
        <w:tc>
          <w:tcPr>
            <w:tcW w:w="3209" w:type="dxa"/>
            <w:shd w:val="clear" w:color="auto" w:fill="auto"/>
            <w:tcMar>
              <w:top w:w="57" w:type="dxa"/>
              <w:bottom w:w="57" w:type="dxa"/>
            </w:tcMar>
          </w:tcPr>
          <w:p w14:paraId="1C289752" w14:textId="77777777" w:rsidR="00AE61FC" w:rsidRPr="007210FA" w:rsidRDefault="00AE61FC" w:rsidP="000D4AE9"/>
        </w:tc>
      </w:tr>
      <w:tr w:rsidR="00AE61FC" w:rsidRPr="007210FA" w14:paraId="2413CE2F" w14:textId="77777777" w:rsidTr="00AD477B">
        <w:tc>
          <w:tcPr>
            <w:tcW w:w="4822" w:type="dxa"/>
            <w:shd w:val="clear" w:color="auto" w:fill="auto"/>
            <w:tcMar>
              <w:top w:w="57" w:type="dxa"/>
              <w:bottom w:w="57" w:type="dxa"/>
            </w:tcMar>
          </w:tcPr>
          <w:p w14:paraId="0A14F315" w14:textId="77777777" w:rsidR="00AE61FC" w:rsidRDefault="00AE61FC" w:rsidP="000D4AE9"/>
        </w:tc>
        <w:tc>
          <w:tcPr>
            <w:tcW w:w="1255" w:type="dxa"/>
            <w:shd w:val="clear" w:color="auto" w:fill="auto"/>
            <w:tcMar>
              <w:top w:w="57" w:type="dxa"/>
              <w:bottom w:w="57" w:type="dxa"/>
            </w:tcMar>
          </w:tcPr>
          <w:p w14:paraId="60BE1B3C" w14:textId="77777777" w:rsidR="00AE61FC" w:rsidRPr="007210FA" w:rsidRDefault="00AE61FC" w:rsidP="000D4AE9"/>
        </w:tc>
        <w:tc>
          <w:tcPr>
            <w:tcW w:w="3209" w:type="dxa"/>
            <w:shd w:val="clear" w:color="auto" w:fill="auto"/>
            <w:tcMar>
              <w:top w:w="57" w:type="dxa"/>
              <w:bottom w:w="57" w:type="dxa"/>
            </w:tcMar>
          </w:tcPr>
          <w:p w14:paraId="7827A5E2" w14:textId="77777777" w:rsidR="00AE61FC" w:rsidRPr="007210FA" w:rsidRDefault="00AE61FC" w:rsidP="000D4AE9"/>
        </w:tc>
      </w:tr>
      <w:tr w:rsidR="00AE61FC" w:rsidRPr="007210FA" w14:paraId="2B9E1EF6" w14:textId="77777777" w:rsidTr="00AD477B">
        <w:tc>
          <w:tcPr>
            <w:tcW w:w="4822" w:type="dxa"/>
            <w:shd w:val="clear" w:color="auto" w:fill="auto"/>
            <w:tcMar>
              <w:top w:w="57" w:type="dxa"/>
              <w:bottom w:w="57" w:type="dxa"/>
            </w:tcMar>
          </w:tcPr>
          <w:p w14:paraId="17E1EE18" w14:textId="77777777" w:rsidR="00AE61FC" w:rsidRDefault="00AE61FC" w:rsidP="00AE61FC">
            <w:r>
              <w:t>Course Administrator</w:t>
            </w:r>
          </w:p>
          <w:p w14:paraId="0A3C50D9" w14:textId="5177CFFB" w:rsidR="00AE61FC" w:rsidRDefault="00AE61FC" w:rsidP="00AE61FC">
            <w:r w:rsidRPr="006E5577">
              <w:rPr>
                <w:color w:val="FF0000"/>
              </w:rPr>
              <w:t>[Insert Name]</w:t>
            </w:r>
          </w:p>
        </w:tc>
        <w:tc>
          <w:tcPr>
            <w:tcW w:w="1255" w:type="dxa"/>
            <w:shd w:val="clear" w:color="auto" w:fill="auto"/>
            <w:tcMar>
              <w:top w:w="57" w:type="dxa"/>
              <w:bottom w:w="57" w:type="dxa"/>
            </w:tcMar>
          </w:tcPr>
          <w:p w14:paraId="46F63C9E" w14:textId="77777777" w:rsidR="00AE61FC" w:rsidRPr="007210FA" w:rsidRDefault="00AE61FC" w:rsidP="000D4AE9"/>
        </w:tc>
        <w:tc>
          <w:tcPr>
            <w:tcW w:w="3209" w:type="dxa"/>
            <w:shd w:val="clear" w:color="auto" w:fill="auto"/>
            <w:tcMar>
              <w:top w:w="57" w:type="dxa"/>
              <w:bottom w:w="57" w:type="dxa"/>
            </w:tcMar>
          </w:tcPr>
          <w:p w14:paraId="6F80648B" w14:textId="77777777" w:rsidR="00AE61FC" w:rsidRPr="007210FA" w:rsidRDefault="00AE61FC" w:rsidP="000D4AE9"/>
        </w:tc>
      </w:tr>
      <w:tr w:rsidR="00426798" w:rsidRPr="007210FA" w14:paraId="59826150" w14:textId="77777777" w:rsidTr="00AD477B">
        <w:tc>
          <w:tcPr>
            <w:tcW w:w="4822" w:type="dxa"/>
            <w:shd w:val="clear" w:color="auto" w:fill="auto"/>
            <w:tcMar>
              <w:top w:w="57" w:type="dxa"/>
              <w:bottom w:w="57" w:type="dxa"/>
            </w:tcMar>
          </w:tcPr>
          <w:p w14:paraId="2A763B50" w14:textId="2F17C403" w:rsidR="00426798" w:rsidRPr="007210FA" w:rsidRDefault="00D51020" w:rsidP="000D4AE9">
            <w:r>
              <w:t>Head of Apprenticeships</w:t>
            </w:r>
          </w:p>
          <w:p w14:paraId="14CE45FB" w14:textId="6D9D57A4" w:rsidR="00426798" w:rsidRPr="007210FA" w:rsidRDefault="00D51020" w:rsidP="000D4AE9">
            <w:r w:rsidRPr="006E5577">
              <w:rPr>
                <w:color w:val="FF0000"/>
              </w:rPr>
              <w:t>[Insert Name]</w:t>
            </w:r>
          </w:p>
        </w:tc>
        <w:tc>
          <w:tcPr>
            <w:tcW w:w="1255" w:type="dxa"/>
            <w:shd w:val="clear" w:color="auto" w:fill="auto"/>
            <w:tcMar>
              <w:top w:w="57" w:type="dxa"/>
              <w:bottom w:w="57" w:type="dxa"/>
            </w:tcMar>
          </w:tcPr>
          <w:p w14:paraId="485F6076" w14:textId="77777777" w:rsidR="00426798" w:rsidRPr="007210FA" w:rsidRDefault="00426798" w:rsidP="000D4AE9"/>
        </w:tc>
        <w:tc>
          <w:tcPr>
            <w:tcW w:w="3209" w:type="dxa"/>
            <w:shd w:val="clear" w:color="auto" w:fill="auto"/>
            <w:tcMar>
              <w:top w:w="57" w:type="dxa"/>
              <w:bottom w:w="57" w:type="dxa"/>
            </w:tcMar>
          </w:tcPr>
          <w:p w14:paraId="0E046424" w14:textId="77777777" w:rsidR="00426798" w:rsidRPr="007210FA" w:rsidRDefault="00426798" w:rsidP="000D4AE9"/>
        </w:tc>
      </w:tr>
      <w:tr w:rsidR="00426798" w:rsidRPr="007210FA" w14:paraId="5BB1F264" w14:textId="77777777" w:rsidTr="00AD477B">
        <w:tc>
          <w:tcPr>
            <w:tcW w:w="4822" w:type="dxa"/>
            <w:shd w:val="clear" w:color="auto" w:fill="auto"/>
            <w:tcMar>
              <w:top w:w="57" w:type="dxa"/>
              <w:bottom w:w="57" w:type="dxa"/>
            </w:tcMar>
          </w:tcPr>
          <w:p w14:paraId="4E7EAB7D" w14:textId="77777777" w:rsidR="00426798" w:rsidRDefault="00AE61FC" w:rsidP="00AE61FC">
            <w:r>
              <w:t>Apprenticeship Skills Coach</w:t>
            </w:r>
          </w:p>
          <w:p w14:paraId="0E1092C5" w14:textId="1AD186F2" w:rsidR="00AE61FC" w:rsidRPr="007210FA" w:rsidRDefault="00AE61FC" w:rsidP="00AE61FC">
            <w:r w:rsidRPr="006E5577">
              <w:rPr>
                <w:color w:val="FF0000"/>
              </w:rPr>
              <w:t>[Insert Name]</w:t>
            </w:r>
          </w:p>
        </w:tc>
        <w:tc>
          <w:tcPr>
            <w:tcW w:w="1255" w:type="dxa"/>
            <w:shd w:val="clear" w:color="auto" w:fill="auto"/>
            <w:tcMar>
              <w:top w:w="57" w:type="dxa"/>
              <w:bottom w:w="57" w:type="dxa"/>
            </w:tcMar>
          </w:tcPr>
          <w:p w14:paraId="2CDB4C09" w14:textId="77777777" w:rsidR="00426798" w:rsidRPr="007210FA" w:rsidRDefault="00426798" w:rsidP="000D4AE9"/>
        </w:tc>
        <w:tc>
          <w:tcPr>
            <w:tcW w:w="3209" w:type="dxa"/>
            <w:shd w:val="clear" w:color="auto" w:fill="auto"/>
            <w:tcMar>
              <w:top w:w="57" w:type="dxa"/>
              <w:bottom w:w="57" w:type="dxa"/>
            </w:tcMar>
          </w:tcPr>
          <w:p w14:paraId="7400BF25" w14:textId="77777777" w:rsidR="00426798" w:rsidRPr="007210FA" w:rsidRDefault="00426798" w:rsidP="000D4AE9"/>
        </w:tc>
      </w:tr>
      <w:tr w:rsidR="00426798" w:rsidRPr="007210FA" w14:paraId="0B49D925" w14:textId="77777777" w:rsidTr="00AD477B">
        <w:tc>
          <w:tcPr>
            <w:tcW w:w="4822" w:type="dxa"/>
            <w:shd w:val="clear" w:color="auto" w:fill="auto"/>
            <w:tcMar>
              <w:top w:w="57" w:type="dxa"/>
              <w:bottom w:w="57" w:type="dxa"/>
            </w:tcMar>
          </w:tcPr>
          <w:p w14:paraId="06CE7B2F" w14:textId="04B58AEC" w:rsidR="00426798" w:rsidRPr="007210FA" w:rsidRDefault="00426798" w:rsidP="000D4AE9">
            <w:r w:rsidRPr="007210FA">
              <w:t xml:space="preserve">Head of </w:t>
            </w:r>
            <w:r w:rsidR="00AE61FC">
              <w:t>School</w:t>
            </w:r>
            <w:r w:rsidRPr="007210FA">
              <w:t xml:space="preserve">, </w:t>
            </w:r>
            <w:r w:rsidRPr="006E5577">
              <w:rPr>
                <w:color w:val="FF0000"/>
              </w:rPr>
              <w:t>[</w:t>
            </w:r>
            <w:r w:rsidR="00AE61FC" w:rsidRPr="006E5577">
              <w:rPr>
                <w:color w:val="FF0000"/>
              </w:rPr>
              <w:t xml:space="preserve">School </w:t>
            </w:r>
            <w:proofErr w:type="gramStart"/>
            <w:r w:rsidR="00AE61FC" w:rsidRPr="006E5577">
              <w:rPr>
                <w:color w:val="FF0000"/>
              </w:rPr>
              <w:t>Name</w:t>
            </w:r>
            <w:r w:rsidRPr="006E5577">
              <w:rPr>
                <w:color w:val="FF0000"/>
              </w:rPr>
              <w:t>]*</w:t>
            </w:r>
            <w:proofErr w:type="gramEnd"/>
          </w:p>
          <w:p w14:paraId="3A586263" w14:textId="77777777" w:rsidR="00426798" w:rsidRPr="007210FA" w:rsidRDefault="00426798" w:rsidP="000D4AE9">
            <w:pPr>
              <w:rPr>
                <w:b/>
                <w:bCs/>
              </w:rPr>
            </w:pPr>
            <w:r w:rsidRPr="006E5577">
              <w:rPr>
                <w:color w:val="FF0000"/>
              </w:rPr>
              <w:t>[Insert Name]</w:t>
            </w:r>
          </w:p>
        </w:tc>
        <w:tc>
          <w:tcPr>
            <w:tcW w:w="1255" w:type="dxa"/>
            <w:shd w:val="clear" w:color="auto" w:fill="auto"/>
            <w:tcMar>
              <w:top w:w="57" w:type="dxa"/>
              <w:bottom w:w="57" w:type="dxa"/>
            </w:tcMar>
          </w:tcPr>
          <w:p w14:paraId="6BC33F29" w14:textId="77777777" w:rsidR="00426798" w:rsidRPr="007210FA" w:rsidRDefault="00426798" w:rsidP="000D4AE9"/>
        </w:tc>
        <w:tc>
          <w:tcPr>
            <w:tcW w:w="3209" w:type="dxa"/>
            <w:shd w:val="clear" w:color="auto" w:fill="auto"/>
            <w:tcMar>
              <w:top w:w="57" w:type="dxa"/>
              <w:bottom w:w="57" w:type="dxa"/>
            </w:tcMar>
          </w:tcPr>
          <w:p w14:paraId="3C5B07DF" w14:textId="77777777" w:rsidR="00426798" w:rsidRPr="007210FA" w:rsidRDefault="00426798" w:rsidP="000D4AE9"/>
        </w:tc>
      </w:tr>
      <w:tr w:rsidR="00426798" w:rsidRPr="007210FA" w14:paraId="3EE74D13" w14:textId="77777777" w:rsidTr="00AD477B">
        <w:tc>
          <w:tcPr>
            <w:tcW w:w="4822" w:type="dxa"/>
            <w:shd w:val="clear" w:color="auto" w:fill="auto"/>
            <w:tcMar>
              <w:top w:w="57" w:type="dxa"/>
              <w:bottom w:w="57" w:type="dxa"/>
            </w:tcMar>
          </w:tcPr>
          <w:p w14:paraId="113887B1" w14:textId="626D83BC" w:rsidR="00426798" w:rsidRPr="006E5577" w:rsidRDefault="00426798" w:rsidP="000D4AE9">
            <w:pPr>
              <w:rPr>
                <w:color w:val="FF0000"/>
              </w:rPr>
            </w:pPr>
            <w:r w:rsidRPr="006E5577">
              <w:rPr>
                <w:color w:val="FF0000"/>
              </w:rPr>
              <w:t xml:space="preserve">[Any other relevant staff </w:t>
            </w:r>
            <w:proofErr w:type="gramStart"/>
            <w:r w:rsidRPr="006E5577">
              <w:rPr>
                <w:color w:val="FF0000"/>
              </w:rPr>
              <w:t>e.g.</w:t>
            </w:r>
            <w:proofErr w:type="gramEnd"/>
            <w:r w:rsidRPr="006E5577">
              <w:rPr>
                <w:color w:val="FF0000"/>
              </w:rPr>
              <w:t xml:space="preserve"> Technicians, L</w:t>
            </w:r>
            <w:r w:rsidR="006E5577">
              <w:rPr>
                <w:color w:val="FF0000"/>
              </w:rPr>
              <w:t xml:space="preserve">earning Services </w:t>
            </w:r>
            <w:r w:rsidRPr="006E5577">
              <w:rPr>
                <w:color w:val="FF0000"/>
              </w:rPr>
              <w:t>contact]</w:t>
            </w:r>
          </w:p>
        </w:tc>
        <w:tc>
          <w:tcPr>
            <w:tcW w:w="1255" w:type="dxa"/>
            <w:shd w:val="clear" w:color="auto" w:fill="auto"/>
            <w:tcMar>
              <w:top w:w="57" w:type="dxa"/>
              <w:bottom w:w="57" w:type="dxa"/>
            </w:tcMar>
          </w:tcPr>
          <w:p w14:paraId="40BA42C1" w14:textId="77777777" w:rsidR="00426798" w:rsidRPr="007210FA" w:rsidRDefault="00426798" w:rsidP="000D4AE9"/>
        </w:tc>
        <w:tc>
          <w:tcPr>
            <w:tcW w:w="3209" w:type="dxa"/>
            <w:shd w:val="clear" w:color="auto" w:fill="auto"/>
            <w:tcMar>
              <w:top w:w="57" w:type="dxa"/>
              <w:bottom w:w="57" w:type="dxa"/>
            </w:tcMar>
          </w:tcPr>
          <w:p w14:paraId="449FBB75" w14:textId="77777777" w:rsidR="00426798" w:rsidRPr="007210FA" w:rsidRDefault="00426798" w:rsidP="000D4AE9"/>
        </w:tc>
      </w:tr>
      <w:tr w:rsidR="00426798" w:rsidRPr="007210FA" w14:paraId="7C49FDCE" w14:textId="77777777" w:rsidTr="00AD477B">
        <w:tc>
          <w:tcPr>
            <w:tcW w:w="4822" w:type="dxa"/>
            <w:shd w:val="clear" w:color="auto" w:fill="auto"/>
            <w:tcMar>
              <w:top w:w="57" w:type="dxa"/>
              <w:bottom w:w="57" w:type="dxa"/>
            </w:tcMar>
          </w:tcPr>
          <w:p w14:paraId="4A849603" w14:textId="77777777" w:rsidR="00426798" w:rsidRPr="007210FA" w:rsidRDefault="00426798" w:rsidP="000D4AE9">
            <w:pPr>
              <w:rPr>
                <w:color w:val="FF0000"/>
              </w:rPr>
            </w:pPr>
            <w:r w:rsidRPr="007210FA">
              <w:t>External Examiner</w:t>
            </w:r>
          </w:p>
        </w:tc>
        <w:tc>
          <w:tcPr>
            <w:tcW w:w="4464" w:type="dxa"/>
            <w:gridSpan w:val="2"/>
            <w:shd w:val="clear" w:color="auto" w:fill="auto"/>
            <w:tcMar>
              <w:top w:w="57" w:type="dxa"/>
              <w:bottom w:w="57" w:type="dxa"/>
            </w:tcMar>
          </w:tcPr>
          <w:p w14:paraId="5B7BCF33" w14:textId="77777777" w:rsidR="00426798" w:rsidRPr="007A524A" w:rsidRDefault="00426798" w:rsidP="000D4AE9">
            <w:pPr>
              <w:rPr>
                <w:color w:val="FF0000"/>
              </w:rPr>
            </w:pPr>
            <w:r w:rsidRPr="007A524A">
              <w:rPr>
                <w:color w:val="FF0000"/>
              </w:rPr>
              <w:t>[Provide details of the identity and current professional role (institution and job title) of the course’s external examiner OR include the following statement:</w:t>
            </w:r>
          </w:p>
          <w:p w14:paraId="37C8B6C3" w14:textId="77777777" w:rsidR="00426798" w:rsidRPr="007A524A" w:rsidRDefault="00426798" w:rsidP="000D4AE9">
            <w:pPr>
              <w:rPr>
                <w:color w:val="FF0000"/>
              </w:rPr>
            </w:pPr>
          </w:p>
          <w:p w14:paraId="2A182B83" w14:textId="3373DADE" w:rsidR="00426798" w:rsidRPr="007A524A" w:rsidRDefault="00426798" w:rsidP="007A524A">
            <w:pPr>
              <w:rPr>
                <w:color w:val="FF0000"/>
              </w:rPr>
            </w:pPr>
            <w:r w:rsidRPr="007A524A">
              <w:rPr>
                <w:color w:val="FF0000"/>
              </w:rPr>
              <w:t xml:space="preserve">At the time of writing, a new External Examiner is being appointed for this course. Once appointed, the details of the new External Examiner will be published on </w:t>
            </w:r>
            <w:r w:rsidR="007A524A">
              <w:rPr>
                <w:color w:val="FF0000"/>
              </w:rPr>
              <w:t>Brightspace</w:t>
            </w:r>
            <w:r w:rsidRPr="007A524A">
              <w:rPr>
                <w:color w:val="FF0000"/>
              </w:rPr>
              <w:t>]</w:t>
            </w:r>
          </w:p>
        </w:tc>
      </w:tr>
    </w:tbl>
    <w:p w14:paraId="3D9AB109" w14:textId="77777777" w:rsidR="00426798" w:rsidRPr="007210FA" w:rsidRDefault="00426798" w:rsidP="000D4AE9"/>
    <w:p w14:paraId="72868101" w14:textId="253079C9" w:rsidR="00426798" w:rsidRDefault="00426798" w:rsidP="000D4AE9">
      <w:pPr>
        <w:rPr>
          <w:color w:val="FF0000"/>
        </w:rPr>
      </w:pPr>
      <w:r w:rsidRPr="001A3A00">
        <w:rPr>
          <w:color w:val="FF0000"/>
        </w:rPr>
        <w:t>[* or partner college equivalent (please delete)]</w:t>
      </w:r>
    </w:p>
    <w:p w14:paraId="4FBCE684" w14:textId="757707CA" w:rsidR="009D46A2" w:rsidRDefault="009D46A2" w:rsidP="000D4AE9">
      <w:pPr>
        <w:rPr>
          <w:color w:val="FF0000"/>
        </w:rPr>
      </w:pPr>
    </w:p>
    <w:p w14:paraId="7272D3A8" w14:textId="1E63A4EE" w:rsidR="009D46A2" w:rsidRPr="001A3A00" w:rsidRDefault="009D46A2" w:rsidP="000D4AE9">
      <w:pPr>
        <w:rPr>
          <w:color w:val="FF0000"/>
        </w:rPr>
      </w:pPr>
      <w:r>
        <w:rPr>
          <w:color w:val="FF0000"/>
        </w:rPr>
        <w:t xml:space="preserve">[Later in the handbook you will discuss communication with the team, response times, and how </w:t>
      </w:r>
      <w:r w:rsidR="0032682C">
        <w:rPr>
          <w:color w:val="FF0000"/>
        </w:rPr>
        <w:t>apprentice</w:t>
      </w:r>
      <w:r>
        <w:rPr>
          <w:color w:val="FF0000"/>
        </w:rPr>
        <w:t xml:space="preserve">s should seek support.  Here it is worth including a short paragraph or two indicating the role of the University’s email system as central to </w:t>
      </w:r>
      <w:proofErr w:type="gramStart"/>
      <w:r>
        <w:rPr>
          <w:color w:val="FF0000"/>
        </w:rPr>
        <w:t>communication, and</w:t>
      </w:r>
      <w:proofErr w:type="gramEnd"/>
      <w:r>
        <w:rPr>
          <w:color w:val="FF0000"/>
        </w:rPr>
        <w:t xml:space="preserve"> indicating how </w:t>
      </w:r>
      <w:r w:rsidR="0032682C">
        <w:rPr>
          <w:color w:val="FF0000"/>
        </w:rPr>
        <w:t>apprentice</w:t>
      </w:r>
      <w:r>
        <w:rPr>
          <w:color w:val="FF0000"/>
        </w:rPr>
        <w:t>s are expected to contact staff as listed above]</w:t>
      </w:r>
      <w:r w:rsidR="006E5577">
        <w:rPr>
          <w:color w:val="FF0000"/>
        </w:rPr>
        <w:t>.</w:t>
      </w:r>
    </w:p>
    <w:p w14:paraId="0F3FAE21" w14:textId="77777777" w:rsidR="0060432D" w:rsidRPr="003477E6" w:rsidRDefault="0060432D" w:rsidP="000D4AE9"/>
    <w:p w14:paraId="01F6034B" w14:textId="77777777" w:rsidR="009D46A2" w:rsidRDefault="009D46A2">
      <w:pPr>
        <w:spacing w:line="240" w:lineRule="auto"/>
        <w:rPr>
          <w:rFonts w:ascii="Arial" w:hAnsi="Arial" w:cs="Arial"/>
          <w:b/>
          <w:bCs/>
          <w:kern w:val="32"/>
          <w:sz w:val="32"/>
          <w:szCs w:val="32"/>
        </w:rPr>
      </w:pPr>
      <w:r>
        <w:br w:type="page"/>
      </w:r>
    </w:p>
    <w:p w14:paraId="60D9A61B" w14:textId="570AC3B4" w:rsidR="0060432D" w:rsidRPr="003477E6" w:rsidRDefault="00426798" w:rsidP="000D4AE9">
      <w:pPr>
        <w:pStyle w:val="Heading1"/>
      </w:pPr>
      <w:bookmarkStart w:id="3" w:name="_Toc30177076"/>
      <w:r>
        <w:lastRenderedPageBreak/>
        <w:t>About</w:t>
      </w:r>
      <w:r w:rsidR="36F829D1">
        <w:t xml:space="preserve"> </w:t>
      </w:r>
      <w:r w:rsidR="00783F00">
        <w:t xml:space="preserve">your </w:t>
      </w:r>
      <w:r w:rsidR="002F3399">
        <w:t>a</w:t>
      </w:r>
      <w:r w:rsidR="00AE61FC">
        <w:t>pprenticeship programme</w:t>
      </w:r>
      <w:bookmarkEnd w:id="3"/>
    </w:p>
    <w:p w14:paraId="18C647CE" w14:textId="77777777" w:rsidR="0060432D" w:rsidRPr="003477E6" w:rsidRDefault="0060432D" w:rsidP="000D4AE9"/>
    <w:p w14:paraId="4F5190A8" w14:textId="7E577DDA" w:rsidR="00FF32CD" w:rsidRPr="003477E6" w:rsidRDefault="36F829D1" w:rsidP="0008223C">
      <w:pPr>
        <w:pStyle w:val="Heading2"/>
      </w:pPr>
      <w:bookmarkStart w:id="4" w:name="_Toc30177077"/>
      <w:r>
        <w:t xml:space="preserve">What is the </w:t>
      </w:r>
      <w:r w:rsidR="00AE61FC">
        <w:t xml:space="preserve">apprenticeship programme </w:t>
      </w:r>
      <w:r>
        <w:t>about?</w:t>
      </w:r>
      <w:bookmarkEnd w:id="4"/>
    </w:p>
    <w:p w14:paraId="07275D51" w14:textId="77777777" w:rsidR="00EB5438" w:rsidRPr="003477E6" w:rsidRDefault="00EB5438" w:rsidP="000D4AE9"/>
    <w:p w14:paraId="6E1F61E5" w14:textId="4DC0AC5A" w:rsidR="00251CF2" w:rsidRDefault="000605D8" w:rsidP="000605D8">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sidRPr="00834C04">
        <w:rPr>
          <w:rFonts w:asciiTheme="minorBidi" w:hAnsiTheme="minorBidi" w:cstheme="minorBidi"/>
          <w:color w:val="FF0000"/>
          <w:sz w:val="22"/>
          <w:szCs w:val="22"/>
        </w:rPr>
        <w:t xml:space="preserve">[Insert </w:t>
      </w:r>
      <w:r w:rsidR="001A3A00">
        <w:rPr>
          <w:rFonts w:asciiTheme="minorBidi" w:hAnsiTheme="minorBidi" w:cstheme="minorBidi"/>
          <w:color w:val="FF0000"/>
          <w:sz w:val="22"/>
          <w:szCs w:val="22"/>
        </w:rPr>
        <w:t xml:space="preserve">an overview of the </w:t>
      </w:r>
      <w:r w:rsidR="00AE61FC">
        <w:rPr>
          <w:rFonts w:asciiTheme="minorBidi" w:hAnsiTheme="minorBidi" w:cstheme="minorBidi"/>
          <w:color w:val="FF0000"/>
          <w:sz w:val="22"/>
          <w:szCs w:val="22"/>
        </w:rPr>
        <w:t>programme</w:t>
      </w:r>
      <w:r w:rsidR="001A3A00">
        <w:rPr>
          <w:rFonts w:asciiTheme="minorBidi" w:hAnsiTheme="minorBidi" w:cstheme="minorBidi"/>
          <w:color w:val="FF0000"/>
          <w:sz w:val="22"/>
          <w:szCs w:val="22"/>
        </w:rPr>
        <w:t xml:space="preserve">, written in a form suitable for a new </w:t>
      </w:r>
      <w:r w:rsidR="00AE61FC">
        <w:rPr>
          <w:rFonts w:asciiTheme="minorBidi" w:hAnsiTheme="minorBidi" w:cstheme="minorBidi"/>
          <w:color w:val="FF0000"/>
          <w:sz w:val="22"/>
          <w:szCs w:val="22"/>
        </w:rPr>
        <w:t>apprentice</w:t>
      </w:r>
      <w:r w:rsidR="001A3A00">
        <w:rPr>
          <w:rFonts w:asciiTheme="minorBidi" w:hAnsiTheme="minorBidi" w:cstheme="minorBidi"/>
          <w:color w:val="FF0000"/>
          <w:sz w:val="22"/>
          <w:szCs w:val="22"/>
        </w:rPr>
        <w:t xml:space="preserve">, highlighting the general subject area and the distinctive features or specialisms that are integrated into the </w:t>
      </w:r>
      <w:r w:rsidR="00AE61FC">
        <w:rPr>
          <w:rFonts w:asciiTheme="minorBidi" w:hAnsiTheme="minorBidi" w:cstheme="minorBidi"/>
          <w:color w:val="FF0000"/>
          <w:sz w:val="22"/>
          <w:szCs w:val="22"/>
        </w:rPr>
        <w:t>programme</w:t>
      </w:r>
      <w:r w:rsidRPr="007B7EAD">
        <w:rPr>
          <w:rFonts w:asciiTheme="minorBidi" w:hAnsiTheme="minorBidi" w:cstheme="minorBidi"/>
          <w:color w:val="FF0000"/>
          <w:sz w:val="22"/>
          <w:szCs w:val="22"/>
        </w:rPr>
        <w:t xml:space="preserve">. </w:t>
      </w:r>
      <w:r w:rsidR="00DB723C">
        <w:rPr>
          <w:rFonts w:asciiTheme="minorBidi" w:hAnsiTheme="minorBidi" w:cstheme="minorBidi"/>
          <w:color w:val="FF0000"/>
          <w:sz w:val="22"/>
          <w:szCs w:val="22"/>
        </w:rPr>
        <w:t xml:space="preserve">Include a link to the relevant </w:t>
      </w:r>
      <w:r w:rsidR="00453FAE">
        <w:rPr>
          <w:rFonts w:asciiTheme="minorBidi" w:hAnsiTheme="minorBidi" w:cstheme="minorBidi"/>
          <w:color w:val="FF0000"/>
          <w:sz w:val="22"/>
          <w:szCs w:val="22"/>
        </w:rPr>
        <w:t>A</w:t>
      </w:r>
      <w:r w:rsidR="00DB723C">
        <w:rPr>
          <w:rFonts w:asciiTheme="minorBidi" w:hAnsiTheme="minorBidi" w:cstheme="minorBidi"/>
          <w:color w:val="FF0000"/>
          <w:sz w:val="22"/>
          <w:szCs w:val="22"/>
        </w:rPr>
        <w:t xml:space="preserve">pprenticeship </w:t>
      </w:r>
      <w:r w:rsidR="00453FAE">
        <w:rPr>
          <w:rFonts w:asciiTheme="minorBidi" w:hAnsiTheme="minorBidi" w:cstheme="minorBidi"/>
          <w:color w:val="FF0000"/>
          <w:sz w:val="22"/>
          <w:szCs w:val="22"/>
        </w:rPr>
        <w:t>S</w:t>
      </w:r>
      <w:r w:rsidR="00DB723C">
        <w:rPr>
          <w:rFonts w:asciiTheme="minorBidi" w:hAnsiTheme="minorBidi" w:cstheme="minorBidi"/>
          <w:color w:val="FF0000"/>
          <w:sz w:val="22"/>
          <w:szCs w:val="22"/>
        </w:rPr>
        <w:t xml:space="preserve">tandard, and briefly outline how the programme is designed to enable apprentices to develop and demonstrate the knowledge, skills and behaviours outlined in the </w:t>
      </w:r>
      <w:r w:rsidR="00453FAE">
        <w:rPr>
          <w:rFonts w:asciiTheme="minorBidi" w:hAnsiTheme="minorBidi" w:cstheme="minorBidi"/>
          <w:color w:val="FF0000"/>
          <w:sz w:val="22"/>
          <w:szCs w:val="22"/>
        </w:rPr>
        <w:t>S</w:t>
      </w:r>
      <w:r w:rsidR="00DB723C">
        <w:rPr>
          <w:rFonts w:asciiTheme="minorBidi" w:hAnsiTheme="minorBidi" w:cstheme="minorBidi"/>
          <w:color w:val="FF0000"/>
          <w:sz w:val="22"/>
          <w:szCs w:val="22"/>
        </w:rPr>
        <w:t>tandard.</w:t>
      </w:r>
      <w:r w:rsidR="006E5577">
        <w:rPr>
          <w:rFonts w:asciiTheme="minorBidi" w:hAnsiTheme="minorBidi" w:cstheme="minorBidi"/>
          <w:color w:val="FF0000"/>
          <w:sz w:val="22"/>
          <w:szCs w:val="22"/>
        </w:rPr>
        <w:t>]</w:t>
      </w:r>
    </w:p>
    <w:p w14:paraId="4D18880A" w14:textId="77777777" w:rsidR="00251CF2" w:rsidRDefault="00251CF2" w:rsidP="000605D8">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4BCED709" w14:textId="6DDDCC58" w:rsidR="000605D8" w:rsidRPr="00834C04" w:rsidRDefault="006E5577" w:rsidP="000605D8">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r>
        <w:rPr>
          <w:rFonts w:asciiTheme="minorBidi" w:hAnsiTheme="minorBidi" w:cstheme="minorBidi"/>
          <w:color w:val="FF0000"/>
          <w:sz w:val="22"/>
          <w:szCs w:val="22"/>
        </w:rPr>
        <w:t>[</w:t>
      </w:r>
      <w:r w:rsidR="000605D8" w:rsidRPr="007B7EAD">
        <w:rPr>
          <w:rFonts w:asciiTheme="minorBidi" w:hAnsiTheme="minorBidi" w:cstheme="minorBidi"/>
          <w:color w:val="FF0000"/>
          <w:sz w:val="22"/>
          <w:szCs w:val="22"/>
        </w:rPr>
        <w:t xml:space="preserve">Include details of any </w:t>
      </w:r>
      <w:r w:rsidR="001A3A00">
        <w:rPr>
          <w:rFonts w:asciiTheme="minorBidi" w:hAnsiTheme="minorBidi" w:cstheme="minorBidi"/>
          <w:color w:val="FF0000"/>
          <w:sz w:val="22"/>
          <w:szCs w:val="22"/>
        </w:rPr>
        <w:t xml:space="preserve">progression opportunities and </w:t>
      </w:r>
      <w:r w:rsidR="000605D8" w:rsidRPr="007B7EAD">
        <w:rPr>
          <w:rFonts w:asciiTheme="minorBidi" w:hAnsiTheme="minorBidi" w:cstheme="minorBidi"/>
          <w:color w:val="FF0000"/>
          <w:sz w:val="22"/>
          <w:szCs w:val="22"/>
        </w:rPr>
        <w:t xml:space="preserve">professional recognition </w:t>
      </w:r>
      <w:r w:rsidR="00AF1B79">
        <w:rPr>
          <w:rFonts w:asciiTheme="minorBidi" w:hAnsiTheme="minorBidi" w:cstheme="minorBidi"/>
          <w:color w:val="FF0000"/>
          <w:sz w:val="22"/>
          <w:szCs w:val="22"/>
        </w:rPr>
        <w:t>for which</w:t>
      </w:r>
      <w:r w:rsidR="000605D8" w:rsidRPr="007B7EAD">
        <w:rPr>
          <w:rFonts w:asciiTheme="minorBidi" w:hAnsiTheme="minorBidi" w:cstheme="minorBidi"/>
          <w:color w:val="FF0000"/>
          <w:sz w:val="22"/>
          <w:szCs w:val="22"/>
        </w:rPr>
        <w:t xml:space="preserve"> </w:t>
      </w:r>
      <w:r w:rsidR="00AE61FC">
        <w:rPr>
          <w:rFonts w:asciiTheme="minorBidi" w:hAnsiTheme="minorBidi" w:cstheme="minorBidi"/>
          <w:color w:val="FF0000"/>
          <w:sz w:val="22"/>
          <w:szCs w:val="22"/>
        </w:rPr>
        <w:t xml:space="preserve">apprentices </w:t>
      </w:r>
      <w:r w:rsidR="000605D8" w:rsidRPr="007B7EAD">
        <w:rPr>
          <w:rFonts w:asciiTheme="minorBidi" w:hAnsiTheme="minorBidi" w:cstheme="minorBidi"/>
          <w:color w:val="FF0000"/>
          <w:sz w:val="22"/>
          <w:szCs w:val="22"/>
        </w:rPr>
        <w:t xml:space="preserve">will be eligible upon successful completion of the </w:t>
      </w:r>
      <w:r w:rsidR="00AE61FC">
        <w:rPr>
          <w:rFonts w:asciiTheme="minorBidi" w:hAnsiTheme="minorBidi" w:cstheme="minorBidi"/>
          <w:color w:val="FF0000"/>
          <w:sz w:val="22"/>
          <w:szCs w:val="22"/>
        </w:rPr>
        <w:t>programme</w:t>
      </w:r>
      <w:r w:rsidR="000605D8" w:rsidRPr="007B7EAD">
        <w:rPr>
          <w:rFonts w:asciiTheme="minorBidi" w:hAnsiTheme="minorBidi" w:cstheme="minorBidi"/>
          <w:color w:val="FF0000"/>
          <w:sz w:val="22"/>
          <w:szCs w:val="22"/>
        </w:rPr>
        <w:t>, including confirmation of whether any further steps are required</w:t>
      </w:r>
      <w:r w:rsidR="00AF1B79">
        <w:rPr>
          <w:rFonts w:asciiTheme="minorBidi" w:hAnsiTheme="minorBidi" w:cstheme="minorBidi"/>
          <w:color w:val="FF0000"/>
          <w:sz w:val="22"/>
          <w:szCs w:val="22"/>
        </w:rPr>
        <w:t>,</w:t>
      </w:r>
      <w:r w:rsidR="000605D8" w:rsidRPr="007B7EAD">
        <w:rPr>
          <w:rFonts w:asciiTheme="minorBidi" w:hAnsiTheme="minorBidi" w:cstheme="minorBidi"/>
          <w:color w:val="FF0000"/>
          <w:sz w:val="22"/>
          <w:szCs w:val="22"/>
        </w:rPr>
        <w:t xml:space="preserve"> in addition to meeting the requirements for a University of Suffolk award</w:t>
      </w:r>
      <w:r>
        <w:rPr>
          <w:rFonts w:asciiTheme="minorBidi" w:hAnsiTheme="minorBidi" w:cstheme="minorBidi"/>
          <w:color w:val="FF0000"/>
          <w:sz w:val="22"/>
          <w:szCs w:val="22"/>
        </w:rPr>
        <w:t>.</w:t>
      </w:r>
      <w:r w:rsidR="000605D8" w:rsidRPr="007B7EAD">
        <w:rPr>
          <w:rFonts w:asciiTheme="minorBidi" w:hAnsiTheme="minorBidi" w:cstheme="minorBidi"/>
          <w:color w:val="FF0000"/>
          <w:sz w:val="22"/>
          <w:szCs w:val="22"/>
        </w:rPr>
        <w:t>]</w:t>
      </w:r>
    </w:p>
    <w:p w14:paraId="2C9B80F5" w14:textId="732A5E97" w:rsidR="00DB723C" w:rsidRDefault="00DB723C" w:rsidP="000D4AE9"/>
    <w:p w14:paraId="3B7BC5B6" w14:textId="483BB536" w:rsidR="00B04747" w:rsidRPr="00B04747" w:rsidRDefault="00B04747" w:rsidP="0008223C">
      <w:pPr>
        <w:outlineLvl w:val="1"/>
        <w:rPr>
          <w:b/>
        </w:rPr>
      </w:pPr>
      <w:bookmarkStart w:id="5" w:name="_Toc30177078"/>
      <w:r w:rsidRPr="00B04747">
        <w:rPr>
          <w:b/>
        </w:rPr>
        <w:t xml:space="preserve">Initial </w:t>
      </w:r>
      <w:r w:rsidR="006E5577">
        <w:rPr>
          <w:b/>
        </w:rPr>
        <w:t>n</w:t>
      </w:r>
      <w:r w:rsidRPr="00B04747">
        <w:rPr>
          <w:b/>
        </w:rPr>
        <w:t xml:space="preserve">eeds </w:t>
      </w:r>
      <w:r w:rsidR="006E5577">
        <w:rPr>
          <w:b/>
        </w:rPr>
        <w:t>a</w:t>
      </w:r>
      <w:r w:rsidRPr="00B04747">
        <w:rPr>
          <w:b/>
        </w:rPr>
        <w:t>ssessment</w:t>
      </w:r>
      <w:r w:rsidR="00163CFE">
        <w:rPr>
          <w:b/>
        </w:rPr>
        <w:t xml:space="preserve"> and recognition of prior learning</w:t>
      </w:r>
      <w:bookmarkEnd w:id="5"/>
    </w:p>
    <w:p w14:paraId="09AF5164" w14:textId="77777777" w:rsidR="006E5577" w:rsidRDefault="006E5577" w:rsidP="0008223C">
      <w:pPr>
        <w:rPr>
          <w:rFonts w:ascii="Arial" w:eastAsia="Times New Roman" w:hAnsi="Arial" w:cs="Arial"/>
          <w:color w:val="000000"/>
          <w:lang w:eastAsia="en-GB"/>
        </w:rPr>
      </w:pPr>
    </w:p>
    <w:p w14:paraId="3CC49CBA" w14:textId="77777777" w:rsidR="00DA6CBF" w:rsidRPr="00DA6CBF" w:rsidRDefault="006E5577" w:rsidP="0008223C">
      <w:pPr>
        <w:rPr>
          <w:rFonts w:ascii="Arial" w:eastAsia="Times New Roman" w:hAnsi="Arial" w:cs="Arial"/>
          <w:color w:val="000000" w:themeColor="text1"/>
          <w:lang w:eastAsia="en-GB"/>
        </w:rPr>
      </w:pPr>
      <w:r>
        <w:rPr>
          <w:rFonts w:ascii="Arial" w:eastAsia="Times New Roman" w:hAnsi="Arial" w:cs="Arial"/>
          <w:color w:val="000000"/>
          <w:lang w:eastAsia="en-GB"/>
        </w:rPr>
        <w:t xml:space="preserve">As part of the admissions process for your apprenticeship programme, </w:t>
      </w:r>
      <w:r w:rsidR="003958C5">
        <w:rPr>
          <w:rFonts w:ascii="Arial" w:eastAsia="Times New Roman" w:hAnsi="Arial" w:cs="Arial"/>
          <w:color w:val="000000"/>
          <w:lang w:eastAsia="en-GB"/>
        </w:rPr>
        <w:t xml:space="preserve">a member of the course team will liaise with you to conduct </w:t>
      </w:r>
      <w:r>
        <w:rPr>
          <w:rFonts w:ascii="Arial" w:eastAsia="Times New Roman" w:hAnsi="Arial" w:cs="Arial"/>
          <w:color w:val="000000"/>
          <w:lang w:eastAsia="en-GB"/>
        </w:rPr>
        <w:t>a</w:t>
      </w:r>
      <w:r w:rsidR="00B04747" w:rsidRPr="00B04747">
        <w:rPr>
          <w:rFonts w:ascii="Arial" w:eastAsia="Times New Roman" w:hAnsi="Arial" w:cs="Arial"/>
          <w:color w:val="000000"/>
          <w:lang w:eastAsia="en-GB"/>
        </w:rPr>
        <w:t>n Initial Needs Assessment (INA)</w:t>
      </w:r>
      <w:r w:rsidR="003958C5">
        <w:rPr>
          <w:rFonts w:ascii="Arial" w:eastAsia="Times New Roman" w:hAnsi="Arial" w:cs="Arial"/>
          <w:color w:val="000000"/>
          <w:lang w:eastAsia="en-GB"/>
        </w:rPr>
        <w:t>. This is designed to identify an</w:t>
      </w:r>
      <w:r w:rsidR="00B04747" w:rsidRPr="00B04747">
        <w:rPr>
          <w:rFonts w:ascii="Arial" w:eastAsia="Times New Roman" w:hAnsi="Arial" w:cs="Arial"/>
          <w:color w:val="000000"/>
          <w:lang w:eastAsia="en-GB"/>
        </w:rPr>
        <w:t xml:space="preserve">y gaps in your knowledge, </w:t>
      </w:r>
      <w:proofErr w:type="gramStart"/>
      <w:r w:rsidR="00B04747" w:rsidRPr="00B04747">
        <w:rPr>
          <w:rFonts w:ascii="Arial" w:eastAsia="Times New Roman" w:hAnsi="Arial" w:cs="Arial"/>
          <w:color w:val="000000"/>
          <w:lang w:eastAsia="en-GB"/>
        </w:rPr>
        <w:t>skills</w:t>
      </w:r>
      <w:proofErr w:type="gramEnd"/>
      <w:r w:rsidR="00B04747" w:rsidRPr="00B04747">
        <w:rPr>
          <w:rFonts w:ascii="Arial" w:eastAsia="Times New Roman" w:hAnsi="Arial" w:cs="Arial"/>
          <w:color w:val="000000"/>
          <w:lang w:eastAsia="en-GB"/>
        </w:rPr>
        <w:t xml:space="preserve"> or experience</w:t>
      </w:r>
      <w:r w:rsidR="003958C5">
        <w:rPr>
          <w:rFonts w:ascii="Arial" w:eastAsia="Times New Roman" w:hAnsi="Arial" w:cs="Arial"/>
          <w:color w:val="000000"/>
          <w:lang w:eastAsia="en-GB"/>
        </w:rPr>
        <w:t xml:space="preserve">, so that this can feed into </w:t>
      </w:r>
      <w:r w:rsidR="00B04747" w:rsidRPr="00B04747">
        <w:rPr>
          <w:rFonts w:ascii="Arial" w:eastAsia="Times New Roman" w:hAnsi="Arial" w:cs="Arial"/>
          <w:color w:val="000000"/>
          <w:lang w:eastAsia="en-GB"/>
        </w:rPr>
        <w:t xml:space="preserve">an </w:t>
      </w:r>
      <w:r w:rsidR="003958C5">
        <w:rPr>
          <w:rFonts w:ascii="Arial" w:eastAsia="Times New Roman" w:hAnsi="Arial" w:cs="Arial"/>
          <w:color w:val="000000"/>
          <w:lang w:eastAsia="en-GB"/>
        </w:rPr>
        <w:t>I</w:t>
      </w:r>
      <w:r w:rsidR="00B04747" w:rsidRPr="00B04747">
        <w:rPr>
          <w:rFonts w:ascii="Arial" w:eastAsia="Times New Roman" w:hAnsi="Arial" w:cs="Arial"/>
          <w:color w:val="000000"/>
          <w:lang w:eastAsia="en-GB"/>
        </w:rPr>
        <w:t xml:space="preserve">ndividual </w:t>
      </w:r>
      <w:r w:rsidR="003958C5">
        <w:rPr>
          <w:rFonts w:ascii="Arial" w:eastAsia="Times New Roman" w:hAnsi="Arial" w:cs="Arial"/>
          <w:color w:val="000000"/>
          <w:lang w:eastAsia="en-GB"/>
        </w:rPr>
        <w:t>L</w:t>
      </w:r>
      <w:r w:rsidR="00B04747" w:rsidRPr="00B04747">
        <w:rPr>
          <w:rFonts w:ascii="Arial" w:eastAsia="Times New Roman" w:hAnsi="Arial" w:cs="Arial"/>
          <w:color w:val="000000"/>
          <w:lang w:eastAsia="en-GB"/>
        </w:rPr>
        <w:t xml:space="preserve">earning </w:t>
      </w:r>
      <w:r w:rsidR="003958C5">
        <w:rPr>
          <w:rFonts w:ascii="Arial" w:eastAsia="Times New Roman" w:hAnsi="Arial" w:cs="Arial"/>
          <w:color w:val="000000"/>
          <w:lang w:eastAsia="en-GB"/>
        </w:rPr>
        <w:t>P</w:t>
      </w:r>
      <w:r w:rsidR="00B04747" w:rsidRPr="00B04747">
        <w:rPr>
          <w:rFonts w:ascii="Arial" w:eastAsia="Times New Roman" w:hAnsi="Arial" w:cs="Arial"/>
          <w:color w:val="000000"/>
          <w:lang w:eastAsia="en-GB"/>
        </w:rPr>
        <w:t>lan (ILP</w:t>
      </w:r>
      <w:r w:rsidR="00B04747" w:rsidRPr="00DA6CBF">
        <w:rPr>
          <w:rFonts w:ascii="Arial" w:eastAsia="Times New Roman" w:hAnsi="Arial" w:cs="Arial"/>
          <w:color w:val="000000" w:themeColor="text1"/>
          <w:lang w:eastAsia="en-GB"/>
        </w:rPr>
        <w:t xml:space="preserve">). </w:t>
      </w:r>
    </w:p>
    <w:p w14:paraId="4672389C" w14:textId="77777777" w:rsidR="00DA6CBF" w:rsidRDefault="00DA6CBF" w:rsidP="0008223C">
      <w:pPr>
        <w:rPr>
          <w:rFonts w:ascii="Arial" w:eastAsia="Times New Roman" w:hAnsi="Arial" w:cs="Arial"/>
          <w:color w:val="FF0000"/>
          <w:lang w:eastAsia="en-GB"/>
        </w:rPr>
      </w:pPr>
    </w:p>
    <w:p w14:paraId="652729D6" w14:textId="3462014E" w:rsidR="00DA6CBF" w:rsidRPr="00DA6CBF" w:rsidRDefault="00DA6CBF" w:rsidP="0008223C">
      <w:pPr>
        <w:rPr>
          <w:rFonts w:ascii="Arial" w:eastAsia="Times New Roman" w:hAnsi="Arial" w:cs="Arial"/>
          <w:color w:val="FF0000"/>
          <w:lang w:eastAsia="en-GB"/>
        </w:rPr>
      </w:pPr>
      <w:r w:rsidRPr="00DA6CBF">
        <w:rPr>
          <w:color w:val="FF0000"/>
        </w:rPr>
        <w:t>[Delete if GCSE English and Maths are set as entry requirements for the programme</w:t>
      </w:r>
      <w:r>
        <w:rPr>
          <w:color w:val="FF0000"/>
        </w:rPr>
        <w:t>]</w:t>
      </w:r>
      <w:r w:rsidRPr="00DA6CBF">
        <w:rPr>
          <w:color w:val="FF0000"/>
        </w:rPr>
        <w:t xml:space="preserve"> </w:t>
      </w:r>
      <w:r w:rsidR="003958C5" w:rsidRPr="00DA6CBF">
        <w:rPr>
          <w:rFonts w:ascii="Arial" w:eastAsia="Times New Roman" w:hAnsi="Arial" w:cs="Arial"/>
          <w:color w:val="FF0000"/>
          <w:lang w:eastAsia="en-GB"/>
        </w:rPr>
        <w:t xml:space="preserve">The </w:t>
      </w:r>
      <w:r>
        <w:rPr>
          <w:rFonts w:ascii="Arial" w:eastAsia="Times New Roman" w:hAnsi="Arial" w:cs="Arial"/>
          <w:color w:val="FF0000"/>
          <w:lang w:eastAsia="en-GB"/>
        </w:rPr>
        <w:t xml:space="preserve">INA </w:t>
      </w:r>
      <w:r w:rsidR="003958C5" w:rsidRPr="00DA6CBF">
        <w:rPr>
          <w:rFonts w:ascii="Arial" w:eastAsia="Times New Roman" w:hAnsi="Arial" w:cs="Arial"/>
          <w:color w:val="FF0000"/>
          <w:lang w:eastAsia="en-GB"/>
        </w:rPr>
        <w:t xml:space="preserve">process also enables us to confirm whether there is any need for </w:t>
      </w:r>
      <w:r w:rsidR="00B04747" w:rsidRPr="00DA6CBF">
        <w:rPr>
          <w:rFonts w:ascii="Arial" w:eastAsia="Times New Roman" w:hAnsi="Arial" w:cs="Arial"/>
          <w:color w:val="FF0000"/>
          <w:lang w:eastAsia="en-GB"/>
        </w:rPr>
        <w:t xml:space="preserve">English and Maths </w:t>
      </w:r>
      <w:r w:rsidR="003958C5" w:rsidRPr="00DA6CBF">
        <w:rPr>
          <w:rFonts w:ascii="Arial" w:eastAsia="Times New Roman" w:hAnsi="Arial" w:cs="Arial"/>
          <w:color w:val="FF0000"/>
          <w:lang w:eastAsia="en-GB"/>
        </w:rPr>
        <w:t xml:space="preserve">training </w:t>
      </w:r>
      <w:r w:rsidR="00B04747" w:rsidRPr="00DA6CBF">
        <w:rPr>
          <w:rFonts w:ascii="Arial" w:eastAsia="Times New Roman" w:hAnsi="Arial" w:cs="Arial"/>
          <w:color w:val="FF0000"/>
          <w:lang w:eastAsia="en-GB"/>
        </w:rPr>
        <w:t xml:space="preserve">as part of </w:t>
      </w:r>
      <w:r>
        <w:rPr>
          <w:rFonts w:ascii="Arial" w:eastAsia="Times New Roman" w:hAnsi="Arial" w:cs="Arial"/>
          <w:color w:val="FF0000"/>
          <w:lang w:eastAsia="en-GB"/>
        </w:rPr>
        <w:t xml:space="preserve">your </w:t>
      </w:r>
      <w:r w:rsidR="00B04747" w:rsidRPr="00DA6CBF">
        <w:rPr>
          <w:rFonts w:ascii="Arial" w:eastAsia="Times New Roman" w:hAnsi="Arial" w:cs="Arial"/>
          <w:color w:val="FF0000"/>
          <w:lang w:eastAsia="en-GB"/>
        </w:rPr>
        <w:t>apprenticeship</w:t>
      </w:r>
      <w:r w:rsidR="003958C5" w:rsidRPr="00DA6CBF">
        <w:rPr>
          <w:rFonts w:ascii="Arial" w:eastAsia="Times New Roman" w:hAnsi="Arial" w:cs="Arial"/>
          <w:color w:val="FF0000"/>
          <w:lang w:eastAsia="en-GB"/>
        </w:rPr>
        <w:t>, if you have not yet attained Level 2 qualifications in these subjects (GCSE Grade C/4 or above, or equivalent)</w:t>
      </w:r>
      <w:r w:rsidR="00B04747" w:rsidRPr="00DA6CBF">
        <w:rPr>
          <w:rFonts w:ascii="Arial" w:eastAsia="Times New Roman" w:hAnsi="Arial" w:cs="Arial"/>
          <w:color w:val="FF0000"/>
          <w:lang w:eastAsia="en-GB"/>
        </w:rPr>
        <w:t xml:space="preserve">. </w:t>
      </w:r>
      <w:r w:rsidRPr="00DA6CBF">
        <w:rPr>
          <w:rFonts w:ascii="Arial" w:eastAsia="Times New Roman" w:hAnsi="Arial" w:cs="Arial"/>
          <w:color w:val="FF0000"/>
          <w:lang w:eastAsia="en-GB"/>
        </w:rPr>
        <w:t>The University will be able to provide this training, but this will be in addition to the hours required for the apprenticeship programme.</w:t>
      </w:r>
    </w:p>
    <w:p w14:paraId="36909FF1" w14:textId="77777777" w:rsidR="00B04747" w:rsidRDefault="00B04747" w:rsidP="0008223C">
      <w:pPr>
        <w:pStyle w:val="Heading2"/>
      </w:pPr>
    </w:p>
    <w:p w14:paraId="68C58C88" w14:textId="6E0D67CC" w:rsidR="00BE1896" w:rsidRPr="008471DE" w:rsidRDefault="003958C5" w:rsidP="0008223C">
      <w:pPr>
        <w:rPr>
          <w:lang w:eastAsia="en-GB"/>
        </w:rPr>
      </w:pPr>
      <w:r>
        <w:rPr>
          <w:lang w:eastAsia="en-GB"/>
        </w:rPr>
        <w:t>The Initial Needs Assessment process is also designed to help identify any</w:t>
      </w:r>
      <w:r w:rsidR="00BE1896" w:rsidRPr="008471DE">
        <w:rPr>
          <w:lang w:eastAsia="en-GB"/>
        </w:rPr>
        <w:t xml:space="preserve"> previous study at a similar level</w:t>
      </w:r>
      <w:r>
        <w:rPr>
          <w:lang w:eastAsia="en-GB"/>
        </w:rPr>
        <w:t xml:space="preserve"> you have undertaken</w:t>
      </w:r>
      <w:r w:rsidR="00BE1896" w:rsidRPr="008471DE">
        <w:rPr>
          <w:lang w:eastAsia="en-GB"/>
        </w:rPr>
        <w:t xml:space="preserve">, or </w:t>
      </w:r>
      <w:r>
        <w:rPr>
          <w:lang w:eastAsia="en-GB"/>
        </w:rPr>
        <w:t xml:space="preserve">any relevant </w:t>
      </w:r>
      <w:r w:rsidR="00BE1896" w:rsidRPr="008471DE">
        <w:rPr>
          <w:lang w:eastAsia="en-GB"/>
        </w:rPr>
        <w:t>experience gained through work or other settings, for recognition (and exemption from study) against modules on th</w:t>
      </w:r>
      <w:r>
        <w:rPr>
          <w:lang w:eastAsia="en-GB"/>
        </w:rPr>
        <w:t>e</w:t>
      </w:r>
      <w:r w:rsidR="00BE1896" w:rsidRPr="008471DE">
        <w:rPr>
          <w:lang w:eastAsia="en-GB"/>
        </w:rPr>
        <w:t xml:space="preserve"> </w:t>
      </w:r>
      <w:r w:rsidR="00BE1896">
        <w:rPr>
          <w:lang w:eastAsia="en-GB"/>
        </w:rPr>
        <w:t>apprenticeship programme</w:t>
      </w:r>
      <w:r w:rsidR="00BE1896" w:rsidRPr="008471DE">
        <w:rPr>
          <w:lang w:eastAsia="en-GB"/>
        </w:rPr>
        <w:t xml:space="preserve">. </w:t>
      </w:r>
      <w:r w:rsidR="00163CFE">
        <w:rPr>
          <w:lang w:eastAsia="en-GB"/>
        </w:rPr>
        <w:t>Where prior learning is recognised</w:t>
      </w:r>
      <w:r>
        <w:rPr>
          <w:lang w:eastAsia="en-GB"/>
        </w:rPr>
        <w:t xml:space="preserve"> in accordance with the University’s </w:t>
      </w:r>
      <w:hyperlink r:id="rId17" w:history="1">
        <w:r w:rsidRPr="003A78F1">
          <w:rPr>
            <w:rStyle w:val="Hyperlink"/>
            <w:lang w:eastAsia="en-GB"/>
          </w:rPr>
          <w:t>Recognition of Prior Learning Policy</w:t>
        </w:r>
      </w:hyperlink>
      <w:r w:rsidR="00163CFE">
        <w:rPr>
          <w:lang w:eastAsia="en-GB"/>
        </w:rPr>
        <w:t xml:space="preserve">, the content and duration of your apprenticeship programme will be adjusted accordingly. </w:t>
      </w:r>
      <w:r w:rsidR="00BE1896" w:rsidRPr="008471DE">
        <w:rPr>
          <w:color w:val="FF0000"/>
          <w:lang w:eastAsia="en-GB"/>
        </w:rPr>
        <w:t xml:space="preserve">[Insert a discussion of common applicable RPL opportunities available to </w:t>
      </w:r>
      <w:r w:rsidR="0032682C">
        <w:rPr>
          <w:color w:val="FF0000"/>
          <w:lang w:eastAsia="en-GB"/>
        </w:rPr>
        <w:t>apprentice</w:t>
      </w:r>
      <w:r w:rsidR="00BE1896" w:rsidRPr="008471DE">
        <w:rPr>
          <w:color w:val="FF0000"/>
          <w:lang w:eastAsia="en-GB"/>
        </w:rPr>
        <w:t xml:space="preserve">s on this </w:t>
      </w:r>
      <w:r>
        <w:rPr>
          <w:color w:val="FF0000"/>
          <w:lang w:eastAsia="en-GB"/>
        </w:rPr>
        <w:t>programme</w:t>
      </w:r>
      <w:r w:rsidR="00BE1896" w:rsidRPr="003958C5">
        <w:rPr>
          <w:color w:val="000000" w:themeColor="text1"/>
          <w:lang w:eastAsia="en-GB"/>
        </w:rPr>
        <w:t xml:space="preserve">]. </w:t>
      </w:r>
      <w:r w:rsidRPr="003958C5">
        <w:rPr>
          <w:color w:val="000000" w:themeColor="text1"/>
          <w:lang w:eastAsia="en-GB"/>
        </w:rPr>
        <w:t>If you would like further information on Recognition of Prior Learning</w:t>
      </w:r>
      <w:r>
        <w:rPr>
          <w:color w:val="000000" w:themeColor="text1"/>
          <w:lang w:eastAsia="en-GB"/>
        </w:rPr>
        <w:t xml:space="preserve"> (RPL)</w:t>
      </w:r>
      <w:r w:rsidRPr="003958C5">
        <w:rPr>
          <w:color w:val="000000" w:themeColor="text1"/>
          <w:lang w:eastAsia="en-GB"/>
        </w:rPr>
        <w:t>, a</w:t>
      </w:r>
      <w:r w:rsidR="00BE1896" w:rsidRPr="003958C5">
        <w:rPr>
          <w:color w:val="000000" w:themeColor="text1"/>
          <w:lang w:eastAsia="en-GB"/>
        </w:rPr>
        <w:t xml:space="preserve"> </w:t>
      </w:r>
      <w:r w:rsidR="00BE1896" w:rsidRPr="008471DE">
        <w:rPr>
          <w:lang w:eastAsia="en-GB"/>
        </w:rPr>
        <w:t xml:space="preserve">detailed student guide to </w:t>
      </w:r>
      <w:r w:rsidR="003A78F1">
        <w:rPr>
          <w:lang w:eastAsia="en-GB"/>
        </w:rPr>
        <w:t xml:space="preserve">applying for </w:t>
      </w:r>
      <w:r w:rsidR="00BE1896" w:rsidRPr="008471DE">
        <w:rPr>
          <w:lang w:eastAsia="en-GB"/>
        </w:rPr>
        <w:t>RPL</w:t>
      </w:r>
      <w:r w:rsidR="00BE1896" w:rsidRPr="008471DE">
        <w:rPr>
          <w:color w:val="0000FF"/>
          <w:lang w:eastAsia="en-GB"/>
        </w:rPr>
        <w:t xml:space="preserve"> </w:t>
      </w:r>
      <w:r w:rsidR="00BE1896" w:rsidRPr="008471DE">
        <w:rPr>
          <w:lang w:eastAsia="en-GB"/>
        </w:rPr>
        <w:t xml:space="preserve">is available </w:t>
      </w:r>
      <w:r w:rsidR="003A78F1">
        <w:rPr>
          <w:lang w:eastAsia="en-GB"/>
        </w:rPr>
        <w:t xml:space="preserve">in the University’s </w:t>
      </w:r>
      <w:hyperlink r:id="rId18" w:history="1">
        <w:r w:rsidR="003A78F1" w:rsidRPr="003A78F1">
          <w:rPr>
            <w:rStyle w:val="Hyperlink"/>
            <w:lang w:eastAsia="en-GB"/>
          </w:rPr>
          <w:t>Student Handbook</w:t>
        </w:r>
      </w:hyperlink>
      <w:r w:rsidR="00BE1896" w:rsidRPr="008471DE">
        <w:rPr>
          <w:lang w:eastAsia="en-GB"/>
        </w:rPr>
        <w:t xml:space="preserve">.  </w:t>
      </w:r>
    </w:p>
    <w:p w14:paraId="0BB94333" w14:textId="77777777" w:rsidR="00163CFE" w:rsidRPr="00163CFE" w:rsidRDefault="00163CFE" w:rsidP="00163CFE"/>
    <w:p w14:paraId="2FC63737" w14:textId="429DDDEF" w:rsidR="00251CF2" w:rsidRDefault="003958C5" w:rsidP="0008223C">
      <w:pPr>
        <w:pStyle w:val="Heading2"/>
      </w:pPr>
      <w:bookmarkStart w:id="6" w:name="_Toc30177079"/>
      <w:r>
        <w:t>The C</w:t>
      </w:r>
      <w:r w:rsidR="00251CF2">
        <w:t xml:space="preserve">ommitment </w:t>
      </w:r>
      <w:r>
        <w:t>S</w:t>
      </w:r>
      <w:r w:rsidR="00251CF2">
        <w:t>tatement</w:t>
      </w:r>
      <w:r>
        <w:t xml:space="preserve"> and Apprenticeship Agreement</w:t>
      </w:r>
      <w:bookmarkEnd w:id="6"/>
    </w:p>
    <w:p w14:paraId="06790357" w14:textId="77777777" w:rsidR="00251CF2" w:rsidRDefault="00251CF2" w:rsidP="00251CF2">
      <w:pPr>
        <w:rPr>
          <w:rFonts w:ascii="Arial" w:eastAsia="Times New Roman" w:hAnsi="Arial" w:cs="Arial"/>
          <w:color w:val="000000"/>
          <w:lang w:eastAsia="en-GB"/>
        </w:rPr>
      </w:pPr>
    </w:p>
    <w:p w14:paraId="50FE7743" w14:textId="6C5362C4" w:rsidR="00251CF2" w:rsidRDefault="00251CF2" w:rsidP="00251CF2">
      <w:pPr>
        <w:rPr>
          <w:rFonts w:ascii="Arial" w:eastAsia="Times New Roman" w:hAnsi="Arial" w:cs="Arial"/>
          <w:color w:val="000000"/>
          <w:lang w:eastAsia="en-GB"/>
        </w:rPr>
      </w:pPr>
      <w:r w:rsidRPr="00251CF2">
        <w:rPr>
          <w:rFonts w:ascii="Arial" w:eastAsia="Times New Roman" w:hAnsi="Arial" w:cs="Arial"/>
          <w:color w:val="000000"/>
          <w:lang w:eastAsia="en-GB"/>
        </w:rPr>
        <w:t xml:space="preserve">Prior to commencing your apprenticeship programme, you will be required to sign a Commitment Statement, which is a tripartite agreement between you, your employer and the University outlining each party’s obligations </w:t>
      </w:r>
      <w:r w:rsidR="003958C5">
        <w:rPr>
          <w:rFonts w:ascii="Arial" w:eastAsia="Times New Roman" w:hAnsi="Arial" w:cs="Arial"/>
          <w:color w:val="000000"/>
          <w:lang w:eastAsia="en-GB"/>
        </w:rPr>
        <w:t xml:space="preserve">in terms of </w:t>
      </w:r>
      <w:r w:rsidR="00163CFE">
        <w:rPr>
          <w:rFonts w:ascii="Arial" w:eastAsia="Times New Roman" w:hAnsi="Arial" w:cs="Arial"/>
          <w:color w:val="000000"/>
          <w:lang w:eastAsia="en-GB"/>
        </w:rPr>
        <w:t xml:space="preserve">supporting you to successfully complete the </w:t>
      </w:r>
      <w:r w:rsidRPr="00251CF2">
        <w:rPr>
          <w:rFonts w:ascii="Arial" w:eastAsia="Times New Roman" w:hAnsi="Arial" w:cs="Arial"/>
          <w:color w:val="000000"/>
          <w:lang w:eastAsia="en-GB"/>
        </w:rPr>
        <w:t xml:space="preserve">apprenticeship. </w:t>
      </w:r>
      <w:r w:rsidR="00163CFE">
        <w:rPr>
          <w:rFonts w:ascii="Arial" w:eastAsia="Times New Roman" w:hAnsi="Arial" w:cs="Arial"/>
          <w:color w:val="000000"/>
          <w:lang w:eastAsia="en-GB"/>
        </w:rPr>
        <w:t xml:space="preserve">The statement will include the planned content and schedule for your training (including End Point Assessment), </w:t>
      </w:r>
      <w:r w:rsidR="003958C5">
        <w:rPr>
          <w:rFonts w:ascii="Arial" w:eastAsia="Times New Roman" w:hAnsi="Arial" w:cs="Arial"/>
          <w:color w:val="000000"/>
          <w:lang w:eastAsia="en-GB"/>
        </w:rPr>
        <w:t xml:space="preserve">intended </w:t>
      </w:r>
      <w:r w:rsidR="00163CFE">
        <w:rPr>
          <w:rFonts w:ascii="Arial" w:eastAsia="Times New Roman" w:hAnsi="Arial" w:cs="Arial"/>
          <w:color w:val="000000"/>
          <w:lang w:eastAsia="en-GB"/>
        </w:rPr>
        <w:t>start and end dates, and the number of planned off-the-job training hours for the full apprenticeship</w:t>
      </w:r>
      <w:r w:rsidR="003958C5">
        <w:rPr>
          <w:rFonts w:ascii="Arial" w:eastAsia="Times New Roman" w:hAnsi="Arial" w:cs="Arial"/>
          <w:color w:val="000000"/>
          <w:lang w:eastAsia="en-GB"/>
        </w:rPr>
        <w:t xml:space="preserve"> (see below)</w:t>
      </w:r>
      <w:r w:rsidR="00163CFE">
        <w:rPr>
          <w:rFonts w:ascii="Arial" w:eastAsia="Times New Roman" w:hAnsi="Arial" w:cs="Arial"/>
          <w:color w:val="000000"/>
          <w:lang w:eastAsia="en-GB"/>
        </w:rPr>
        <w:t xml:space="preserve">. </w:t>
      </w:r>
    </w:p>
    <w:p w14:paraId="17EF5197" w14:textId="6A1FC777" w:rsidR="00D925EB" w:rsidRDefault="00D925EB" w:rsidP="00251CF2">
      <w:pPr>
        <w:rPr>
          <w:rFonts w:ascii="Arial" w:eastAsia="Times New Roman" w:hAnsi="Arial" w:cs="Arial"/>
          <w:color w:val="000000"/>
          <w:lang w:eastAsia="en-GB"/>
        </w:rPr>
      </w:pPr>
    </w:p>
    <w:p w14:paraId="439B25B7" w14:textId="5032F86F" w:rsidR="00163CFE" w:rsidRPr="00163CFE" w:rsidRDefault="00163CFE" w:rsidP="00163CFE">
      <w:pPr>
        <w:rPr>
          <w:rFonts w:ascii="Arial" w:eastAsia="Times New Roman" w:hAnsi="Arial" w:cs="Arial"/>
          <w:color w:val="000000"/>
          <w:lang w:eastAsia="en-GB"/>
        </w:rPr>
      </w:pPr>
      <w:r w:rsidRPr="00163CFE">
        <w:rPr>
          <w:rFonts w:ascii="Arial" w:eastAsia="Times New Roman" w:hAnsi="Arial" w:cs="Arial"/>
          <w:color w:val="000000"/>
          <w:lang w:eastAsia="en-GB"/>
        </w:rPr>
        <w:lastRenderedPageBreak/>
        <w:t>You should also have in place an Apprenticeship Agreement between you and your employer which sets out the amount of time you will spend in off-the-job training and the planned end date of the apprenticeship.</w:t>
      </w:r>
    </w:p>
    <w:p w14:paraId="40CB59AA" w14:textId="77777777" w:rsidR="00251CF2" w:rsidRPr="00251CF2" w:rsidRDefault="00251CF2" w:rsidP="00251CF2"/>
    <w:p w14:paraId="505A8637" w14:textId="77777777" w:rsidR="00DA109A" w:rsidRDefault="00DA109A" w:rsidP="0008223C">
      <w:pPr>
        <w:pStyle w:val="Heading2"/>
      </w:pPr>
      <w:bookmarkStart w:id="7" w:name="_Toc30177080"/>
      <w:r>
        <w:t>Induction arrangements</w:t>
      </w:r>
      <w:bookmarkEnd w:id="7"/>
    </w:p>
    <w:p w14:paraId="2C22A735" w14:textId="77777777" w:rsidR="00453FAE" w:rsidRPr="00453FAE" w:rsidRDefault="00453FAE" w:rsidP="00AF1673"/>
    <w:p w14:paraId="33C563D0" w14:textId="77777777" w:rsidR="00453FAE" w:rsidRPr="00453FAE" w:rsidRDefault="00DA109A" w:rsidP="00AF1673">
      <w:r w:rsidRPr="00A424A4">
        <w:rPr>
          <w:color w:val="000000" w:themeColor="text1"/>
        </w:rPr>
        <w:t>At the start of your apprenticeship</w:t>
      </w:r>
      <w:r w:rsidR="003958C5">
        <w:rPr>
          <w:color w:val="000000" w:themeColor="text1"/>
        </w:rPr>
        <w:t xml:space="preserve"> programme</w:t>
      </w:r>
      <w:r w:rsidRPr="00A424A4">
        <w:rPr>
          <w:color w:val="000000" w:themeColor="text1"/>
        </w:rPr>
        <w:t xml:space="preserve">, you will participate in an induction process to provide you with information, advice and guidance on your apprenticeship programme and the support available to you within the University and the workplace. </w:t>
      </w:r>
      <w:r w:rsidR="00453FAE">
        <w:rPr>
          <w:color w:val="000000" w:themeColor="text1"/>
        </w:rPr>
        <w:t>Your employer will also be invited to attend an induction event.</w:t>
      </w:r>
    </w:p>
    <w:p w14:paraId="3F17F688" w14:textId="77777777" w:rsidR="00453FAE" w:rsidRPr="00453FAE" w:rsidRDefault="00453FAE" w:rsidP="00AF1673"/>
    <w:p w14:paraId="40954616" w14:textId="3692F6EF" w:rsidR="00453FAE" w:rsidRPr="00453FAE" w:rsidRDefault="00DA109A" w:rsidP="00AF1673">
      <w:r w:rsidRPr="00A424A4">
        <w:rPr>
          <w:color w:val="000000" w:themeColor="text1"/>
        </w:rPr>
        <w:t>We will revisit the information provided to you at induction throughout your programme</w:t>
      </w:r>
      <w:r w:rsidR="00453FAE">
        <w:rPr>
          <w:color w:val="000000" w:themeColor="text1"/>
        </w:rPr>
        <w:t>, and so do not worry if you cannot remember everything at the outset</w:t>
      </w:r>
      <w:r w:rsidR="00A424A4" w:rsidRPr="00A424A4">
        <w:rPr>
          <w:color w:val="000000" w:themeColor="text1"/>
        </w:rPr>
        <w:t>.</w:t>
      </w:r>
      <w:r w:rsidRPr="00A424A4">
        <w:rPr>
          <w:color w:val="000000" w:themeColor="text1"/>
        </w:rPr>
        <w:t xml:space="preserve"> </w:t>
      </w:r>
    </w:p>
    <w:p w14:paraId="77A9B839" w14:textId="77777777" w:rsidR="00453FAE" w:rsidRPr="00453FAE" w:rsidRDefault="00453FAE" w:rsidP="00AF1673"/>
    <w:p w14:paraId="7943BAD4" w14:textId="39AE8825" w:rsidR="00DA109A" w:rsidRPr="00A424A4" w:rsidRDefault="00DA109A" w:rsidP="00AF1673">
      <w:r w:rsidRPr="00A424A4">
        <w:t xml:space="preserve">[Add </w:t>
      </w:r>
      <w:r w:rsidR="00A424A4">
        <w:t xml:space="preserve">any further </w:t>
      </w:r>
      <w:r w:rsidRPr="00A424A4">
        <w:t xml:space="preserve">details </w:t>
      </w:r>
      <w:r w:rsidR="00A424A4">
        <w:t xml:space="preserve">regarding </w:t>
      </w:r>
      <w:r w:rsidRPr="00A424A4">
        <w:t>the induction process for the programme]</w:t>
      </w:r>
    </w:p>
    <w:p w14:paraId="73782692" w14:textId="77777777" w:rsidR="00DA109A" w:rsidRPr="00DA109A" w:rsidRDefault="00DA109A" w:rsidP="00AF1673"/>
    <w:p w14:paraId="74CC7BD9" w14:textId="366352A6" w:rsidR="00251CF2" w:rsidRDefault="00251CF2" w:rsidP="0008223C">
      <w:pPr>
        <w:pStyle w:val="Heading2"/>
      </w:pPr>
      <w:bookmarkStart w:id="8" w:name="_Toc30177081"/>
      <w:r>
        <w:t>Off-the-job training requirements</w:t>
      </w:r>
      <w:bookmarkEnd w:id="8"/>
    </w:p>
    <w:p w14:paraId="285EC2D0" w14:textId="77777777" w:rsidR="00453FAE" w:rsidRDefault="00453FAE" w:rsidP="00DF2199">
      <w:pPr>
        <w:rPr>
          <w:rFonts w:ascii="Arial" w:eastAsia="Times New Roman" w:hAnsi="Arial" w:cs="Arial"/>
          <w:color w:val="000000"/>
          <w:lang w:eastAsia="en-GB"/>
        </w:rPr>
      </w:pPr>
    </w:p>
    <w:p w14:paraId="0242C4DA" w14:textId="77777777" w:rsidR="00453FAE" w:rsidRDefault="00DF2199" w:rsidP="00453FAE">
      <w:pPr>
        <w:spacing w:after="120"/>
        <w:rPr>
          <w:rFonts w:ascii="Arial" w:eastAsia="Times New Roman" w:hAnsi="Arial" w:cs="Arial"/>
          <w:color w:val="000000"/>
          <w:lang w:eastAsia="en-GB"/>
        </w:rPr>
      </w:pPr>
      <w:r w:rsidRPr="00DF2199">
        <w:rPr>
          <w:rFonts w:ascii="Arial" w:eastAsia="Times New Roman" w:hAnsi="Arial" w:cs="Arial"/>
          <w:color w:val="000000"/>
          <w:lang w:eastAsia="en-GB"/>
        </w:rPr>
        <w:t xml:space="preserve">It is a core requirement of the </w:t>
      </w:r>
      <w:r w:rsidR="00453FAE">
        <w:rPr>
          <w:rFonts w:ascii="Arial" w:eastAsia="Times New Roman" w:hAnsi="Arial" w:cs="Arial"/>
          <w:color w:val="000000"/>
          <w:lang w:eastAsia="en-GB"/>
        </w:rPr>
        <w:t xml:space="preserve">Government’s </w:t>
      </w:r>
      <w:r w:rsidRPr="00DF2199">
        <w:rPr>
          <w:rFonts w:ascii="Arial" w:eastAsia="Times New Roman" w:hAnsi="Arial" w:cs="Arial"/>
          <w:color w:val="000000"/>
          <w:lang w:eastAsia="en-GB"/>
        </w:rPr>
        <w:t xml:space="preserve">funding rules that all apprentices must spend at least 20% of their paid hours (minus statutory leave entitlement) in off-the-job training over the duration of the apprenticeship programme. </w:t>
      </w:r>
      <w:r w:rsidR="00251CF2" w:rsidRPr="00251CF2">
        <w:rPr>
          <w:rFonts w:ascii="Arial" w:eastAsia="Times New Roman" w:hAnsi="Arial" w:cs="Arial"/>
          <w:color w:val="000000"/>
          <w:lang w:eastAsia="en-GB"/>
        </w:rPr>
        <w:t xml:space="preserve">This can include training delivered at the University, away from the workplace, or in </w:t>
      </w:r>
      <w:r w:rsidR="00251CF2" w:rsidRPr="00DF2199">
        <w:rPr>
          <w:rFonts w:ascii="Arial" w:eastAsia="Times New Roman" w:hAnsi="Arial" w:cs="Arial"/>
          <w:color w:val="000000"/>
          <w:lang w:eastAsia="en-GB"/>
        </w:rPr>
        <w:t xml:space="preserve">your </w:t>
      </w:r>
      <w:r w:rsidR="00251CF2" w:rsidRPr="00251CF2">
        <w:rPr>
          <w:rFonts w:ascii="Arial" w:eastAsia="Times New Roman" w:hAnsi="Arial" w:cs="Arial"/>
          <w:color w:val="000000"/>
          <w:lang w:eastAsia="en-GB"/>
        </w:rPr>
        <w:t xml:space="preserve">workplace but not as part of </w:t>
      </w:r>
      <w:r w:rsidR="00251CF2" w:rsidRPr="00DF2199">
        <w:rPr>
          <w:rFonts w:ascii="Arial" w:eastAsia="Times New Roman" w:hAnsi="Arial" w:cs="Arial"/>
          <w:color w:val="000000"/>
          <w:lang w:eastAsia="en-GB"/>
        </w:rPr>
        <w:t xml:space="preserve">your </w:t>
      </w:r>
      <w:r w:rsidR="00251CF2" w:rsidRPr="00251CF2">
        <w:rPr>
          <w:rFonts w:ascii="Arial" w:eastAsia="Times New Roman" w:hAnsi="Arial" w:cs="Arial"/>
          <w:color w:val="000000"/>
          <w:lang w:eastAsia="en-GB"/>
        </w:rPr>
        <w:t>normal working duties. T</w:t>
      </w:r>
      <w:r w:rsidR="00251CF2" w:rsidRPr="00DF2199">
        <w:rPr>
          <w:rFonts w:ascii="Arial" w:eastAsia="Times New Roman" w:hAnsi="Arial" w:cs="Arial"/>
          <w:color w:val="000000"/>
          <w:lang w:eastAsia="en-GB"/>
        </w:rPr>
        <w:t>his t</w:t>
      </w:r>
      <w:r w:rsidR="00251CF2" w:rsidRPr="00251CF2">
        <w:rPr>
          <w:rFonts w:ascii="Arial" w:eastAsia="Times New Roman" w:hAnsi="Arial" w:cs="Arial"/>
          <w:color w:val="000000"/>
          <w:lang w:eastAsia="en-GB"/>
        </w:rPr>
        <w:t xml:space="preserve">raining must be directly relevant to the </w:t>
      </w:r>
      <w:r w:rsidR="00453FAE">
        <w:rPr>
          <w:rFonts w:ascii="Arial" w:eastAsia="Times New Roman" w:hAnsi="Arial" w:cs="Arial"/>
          <w:color w:val="000000"/>
          <w:lang w:eastAsia="en-GB"/>
        </w:rPr>
        <w:t>A</w:t>
      </w:r>
      <w:r w:rsidR="00251CF2" w:rsidRPr="00251CF2">
        <w:rPr>
          <w:rFonts w:ascii="Arial" w:eastAsia="Times New Roman" w:hAnsi="Arial" w:cs="Arial"/>
          <w:color w:val="000000"/>
          <w:lang w:eastAsia="en-GB"/>
        </w:rPr>
        <w:t xml:space="preserve">pprenticeship </w:t>
      </w:r>
      <w:r w:rsidR="00453FAE">
        <w:rPr>
          <w:rFonts w:ascii="Arial" w:eastAsia="Times New Roman" w:hAnsi="Arial" w:cs="Arial"/>
          <w:color w:val="000000"/>
          <w:lang w:eastAsia="en-GB"/>
        </w:rPr>
        <w:t>S</w:t>
      </w:r>
      <w:r w:rsidR="00251CF2" w:rsidRPr="00251CF2">
        <w:rPr>
          <w:rFonts w:ascii="Arial" w:eastAsia="Times New Roman" w:hAnsi="Arial" w:cs="Arial"/>
          <w:color w:val="000000"/>
          <w:lang w:eastAsia="en-GB"/>
        </w:rPr>
        <w:t>tandard, and c</w:t>
      </w:r>
      <w:r w:rsidR="00251CF2" w:rsidRPr="00DF2199">
        <w:rPr>
          <w:rFonts w:ascii="Arial" w:eastAsia="Times New Roman" w:hAnsi="Arial" w:cs="Arial"/>
          <w:color w:val="000000"/>
          <w:lang w:eastAsia="en-GB"/>
        </w:rPr>
        <w:t xml:space="preserve">an </w:t>
      </w:r>
      <w:r w:rsidR="00251CF2" w:rsidRPr="00251CF2">
        <w:rPr>
          <w:rFonts w:ascii="Arial" w:eastAsia="Times New Roman" w:hAnsi="Arial" w:cs="Arial"/>
          <w:color w:val="000000"/>
          <w:lang w:eastAsia="en-GB"/>
        </w:rPr>
        <w:t>include</w:t>
      </w:r>
      <w:r w:rsidR="00453FAE">
        <w:rPr>
          <w:rFonts w:ascii="Arial" w:eastAsia="Times New Roman" w:hAnsi="Arial" w:cs="Arial"/>
          <w:color w:val="000000"/>
          <w:lang w:eastAsia="en-GB"/>
        </w:rPr>
        <w:t>:</w:t>
      </w:r>
    </w:p>
    <w:p w14:paraId="5A3DA942" w14:textId="77777777" w:rsidR="00453FAE" w:rsidRDefault="00251CF2"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the teaching of theory</w:t>
      </w:r>
    </w:p>
    <w:p w14:paraId="7ACC7954" w14:textId="77777777" w:rsidR="00453FAE" w:rsidRDefault="00251CF2"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practical t</w:t>
      </w:r>
      <w:r w:rsidR="00DF2199" w:rsidRPr="00453FAE">
        <w:rPr>
          <w:rFonts w:ascii="Arial" w:eastAsia="Times New Roman" w:hAnsi="Arial" w:cs="Arial"/>
          <w:color w:val="000000"/>
          <w:lang w:eastAsia="en-GB"/>
        </w:rPr>
        <w:t>raining</w:t>
      </w:r>
      <w:r w:rsidR="00453FAE" w:rsidRPr="00453FAE">
        <w:rPr>
          <w:rFonts w:ascii="Arial" w:eastAsia="Times New Roman" w:hAnsi="Arial" w:cs="Arial"/>
          <w:color w:val="000000"/>
          <w:lang w:eastAsia="en-GB"/>
        </w:rPr>
        <w:t xml:space="preserve">, </w:t>
      </w:r>
      <w:proofErr w:type="gramStart"/>
      <w:r w:rsidR="00DF2199" w:rsidRPr="00453FAE">
        <w:rPr>
          <w:rFonts w:ascii="Arial" w:eastAsia="Times New Roman" w:hAnsi="Arial" w:cs="Arial"/>
          <w:color w:val="000000"/>
          <w:lang w:eastAsia="en-GB"/>
        </w:rPr>
        <w:t>shadowing</w:t>
      </w:r>
      <w:proofErr w:type="gramEnd"/>
      <w:r w:rsidR="00DF2199" w:rsidRPr="00453FAE">
        <w:rPr>
          <w:rFonts w:ascii="Arial" w:eastAsia="Times New Roman" w:hAnsi="Arial" w:cs="Arial"/>
          <w:color w:val="000000"/>
          <w:lang w:eastAsia="en-GB"/>
        </w:rPr>
        <w:t xml:space="preserve"> or mentoring (excluding training delivered for the sole purpose of enabling you to perform your job)</w:t>
      </w:r>
    </w:p>
    <w:p w14:paraId="5F43E0EE" w14:textId="77777777" w:rsidR="00453FAE" w:rsidRDefault="00DF2199"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work-based projects</w:t>
      </w:r>
    </w:p>
    <w:p w14:paraId="61050924" w14:textId="77777777" w:rsidR="00453FAE" w:rsidRDefault="00DF2199"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industry visits</w:t>
      </w:r>
    </w:p>
    <w:p w14:paraId="02C560C8" w14:textId="77777777" w:rsidR="00453FAE" w:rsidRDefault="00DF2199"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 xml:space="preserve">attendance at conferences, </w:t>
      </w:r>
      <w:proofErr w:type="gramStart"/>
      <w:r w:rsidRPr="00453FAE">
        <w:rPr>
          <w:rFonts w:ascii="Arial" w:eastAsia="Times New Roman" w:hAnsi="Arial" w:cs="Arial"/>
          <w:color w:val="000000"/>
          <w:lang w:eastAsia="en-GB"/>
        </w:rPr>
        <w:t>workshops</w:t>
      </w:r>
      <w:proofErr w:type="gramEnd"/>
      <w:r w:rsidRPr="00453FAE">
        <w:rPr>
          <w:rFonts w:ascii="Arial" w:eastAsia="Times New Roman" w:hAnsi="Arial" w:cs="Arial"/>
          <w:color w:val="000000"/>
          <w:lang w:eastAsia="en-GB"/>
        </w:rPr>
        <w:t xml:space="preserve"> or competitions</w:t>
      </w:r>
    </w:p>
    <w:p w14:paraId="79F2D323" w14:textId="77777777" w:rsidR="00453FAE" w:rsidRDefault="00DF2199"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additional allocated time within the working week to complete assignments or engage in online learning</w:t>
      </w:r>
    </w:p>
    <w:p w14:paraId="6B2ACB59" w14:textId="77777777" w:rsidR="00453FAE" w:rsidRDefault="00251CF2"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learning support</w:t>
      </w:r>
    </w:p>
    <w:p w14:paraId="4DA33E8A" w14:textId="77777777" w:rsidR="00453FAE" w:rsidRDefault="00251CF2" w:rsidP="004F4798">
      <w:pPr>
        <w:pStyle w:val="ListParagraph"/>
        <w:numPr>
          <w:ilvl w:val="0"/>
          <w:numId w:val="14"/>
        </w:numPr>
        <w:rPr>
          <w:rFonts w:ascii="Arial" w:eastAsia="Times New Roman" w:hAnsi="Arial" w:cs="Arial"/>
          <w:color w:val="000000"/>
          <w:lang w:eastAsia="en-GB"/>
        </w:rPr>
      </w:pPr>
      <w:r w:rsidRPr="00453FAE">
        <w:rPr>
          <w:rFonts w:ascii="Arial" w:eastAsia="Times New Roman" w:hAnsi="Arial" w:cs="Arial"/>
          <w:color w:val="000000"/>
          <w:lang w:eastAsia="en-GB"/>
        </w:rPr>
        <w:t xml:space="preserve">time writing assignments. </w:t>
      </w:r>
    </w:p>
    <w:p w14:paraId="69BE252F" w14:textId="77777777" w:rsidR="00453FAE" w:rsidRDefault="00453FAE" w:rsidP="00453FAE">
      <w:pPr>
        <w:rPr>
          <w:rFonts w:ascii="Arial" w:eastAsia="Times New Roman" w:hAnsi="Arial" w:cs="Arial"/>
          <w:color w:val="000000"/>
          <w:lang w:eastAsia="en-GB"/>
        </w:rPr>
      </w:pPr>
    </w:p>
    <w:p w14:paraId="162C1E68" w14:textId="77777777" w:rsidR="00453FAE" w:rsidRDefault="00251CF2" w:rsidP="00453FAE">
      <w:pPr>
        <w:spacing w:after="120"/>
        <w:rPr>
          <w:rFonts w:ascii="Arial" w:eastAsia="Times New Roman" w:hAnsi="Arial" w:cs="Arial"/>
          <w:color w:val="000000"/>
          <w:lang w:eastAsia="en-GB"/>
        </w:rPr>
      </w:pPr>
      <w:r w:rsidRPr="00453FAE">
        <w:rPr>
          <w:rFonts w:ascii="Arial" w:eastAsia="Times New Roman" w:hAnsi="Arial" w:cs="Arial"/>
          <w:color w:val="000000"/>
          <w:lang w:eastAsia="en-GB"/>
        </w:rPr>
        <w:t>It cannot include</w:t>
      </w:r>
      <w:r w:rsidR="00453FAE">
        <w:rPr>
          <w:rFonts w:ascii="Arial" w:eastAsia="Times New Roman" w:hAnsi="Arial" w:cs="Arial"/>
          <w:color w:val="000000"/>
          <w:lang w:eastAsia="en-GB"/>
        </w:rPr>
        <w:t>:</w:t>
      </w:r>
    </w:p>
    <w:p w14:paraId="570CE101" w14:textId="77777777" w:rsidR="00453FAE" w:rsidRDefault="00251CF2" w:rsidP="004F4798">
      <w:pPr>
        <w:pStyle w:val="ListParagraph"/>
        <w:numPr>
          <w:ilvl w:val="0"/>
          <w:numId w:val="15"/>
        </w:numPr>
        <w:rPr>
          <w:rFonts w:ascii="Arial" w:eastAsia="Times New Roman" w:hAnsi="Arial" w:cs="Arial"/>
          <w:color w:val="000000"/>
          <w:lang w:eastAsia="en-GB"/>
        </w:rPr>
      </w:pPr>
      <w:r w:rsidRPr="00453FAE">
        <w:rPr>
          <w:rFonts w:ascii="Arial" w:eastAsia="Times New Roman" w:hAnsi="Arial" w:cs="Arial"/>
          <w:color w:val="000000"/>
          <w:lang w:eastAsia="en-GB"/>
        </w:rPr>
        <w:t>time spent undertaking Level 2 English and/or Maths training</w:t>
      </w:r>
    </w:p>
    <w:p w14:paraId="0EE0197E" w14:textId="77777777" w:rsidR="00453FAE" w:rsidRDefault="00453FAE" w:rsidP="004F4798">
      <w:pPr>
        <w:pStyle w:val="ListParagraph"/>
        <w:numPr>
          <w:ilvl w:val="0"/>
          <w:numId w:val="15"/>
        </w:numPr>
        <w:rPr>
          <w:rFonts w:ascii="Arial" w:eastAsia="Times New Roman" w:hAnsi="Arial" w:cs="Arial"/>
          <w:color w:val="000000"/>
          <w:lang w:eastAsia="en-GB"/>
        </w:rPr>
      </w:pPr>
      <w:r>
        <w:rPr>
          <w:rFonts w:ascii="Arial" w:eastAsia="Times New Roman" w:hAnsi="Arial" w:cs="Arial"/>
          <w:color w:val="000000"/>
          <w:lang w:eastAsia="en-GB"/>
        </w:rPr>
        <w:t xml:space="preserve">tripartite </w:t>
      </w:r>
      <w:r w:rsidR="00251CF2" w:rsidRPr="00453FAE">
        <w:rPr>
          <w:rFonts w:ascii="Arial" w:eastAsia="Times New Roman" w:hAnsi="Arial" w:cs="Arial"/>
          <w:color w:val="000000"/>
          <w:lang w:eastAsia="en-GB"/>
        </w:rPr>
        <w:t>progress reviews</w:t>
      </w:r>
    </w:p>
    <w:p w14:paraId="01E087B0" w14:textId="77777777" w:rsidR="00453FAE" w:rsidRDefault="00251CF2" w:rsidP="004F4798">
      <w:pPr>
        <w:pStyle w:val="ListParagraph"/>
        <w:numPr>
          <w:ilvl w:val="0"/>
          <w:numId w:val="15"/>
        </w:numPr>
        <w:rPr>
          <w:rFonts w:ascii="Arial" w:eastAsia="Times New Roman" w:hAnsi="Arial" w:cs="Arial"/>
          <w:color w:val="000000"/>
          <w:lang w:eastAsia="en-GB"/>
        </w:rPr>
      </w:pPr>
      <w:r w:rsidRPr="00453FAE">
        <w:rPr>
          <w:rFonts w:ascii="Arial" w:eastAsia="Times New Roman" w:hAnsi="Arial" w:cs="Arial"/>
          <w:color w:val="000000"/>
          <w:lang w:eastAsia="en-GB"/>
        </w:rPr>
        <w:t>on-programme assessments</w:t>
      </w:r>
    </w:p>
    <w:p w14:paraId="432F79C1" w14:textId="4F7CF58A" w:rsidR="00251CF2" w:rsidRPr="00453FAE" w:rsidRDefault="00251CF2" w:rsidP="004F4798">
      <w:pPr>
        <w:pStyle w:val="ListParagraph"/>
        <w:numPr>
          <w:ilvl w:val="0"/>
          <w:numId w:val="15"/>
        </w:numPr>
        <w:rPr>
          <w:rFonts w:ascii="Arial" w:eastAsia="Times New Roman" w:hAnsi="Arial" w:cs="Arial"/>
          <w:color w:val="000000"/>
          <w:lang w:eastAsia="en-GB"/>
        </w:rPr>
      </w:pPr>
      <w:r w:rsidRPr="00453FAE">
        <w:rPr>
          <w:rFonts w:ascii="Arial" w:eastAsia="Times New Roman" w:hAnsi="Arial" w:cs="Arial"/>
          <w:color w:val="000000"/>
          <w:lang w:eastAsia="en-GB"/>
        </w:rPr>
        <w:t xml:space="preserve">training which takes place outside your paid working hours. </w:t>
      </w:r>
    </w:p>
    <w:p w14:paraId="40B56E9F" w14:textId="5382E7D8" w:rsidR="00251CF2" w:rsidRDefault="00251CF2" w:rsidP="00251CF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4A6CE36D" w14:textId="0997FC18" w:rsidR="00DF2199" w:rsidRPr="00DF2199" w:rsidRDefault="00DF2199" w:rsidP="00DF2199">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Arial" w:hAnsi="Arial" w:cs="Arial"/>
          <w:color w:val="000000" w:themeColor="text1"/>
          <w:sz w:val="22"/>
          <w:szCs w:val="22"/>
        </w:rPr>
      </w:pPr>
      <w:r w:rsidRPr="00DF2199">
        <w:rPr>
          <w:rFonts w:ascii="Arial" w:hAnsi="Arial" w:cs="Arial"/>
          <w:color w:val="000000" w:themeColor="text1"/>
          <w:sz w:val="22"/>
          <w:szCs w:val="22"/>
        </w:rPr>
        <w:t>Your Commitment Statement will outline arrangements for</w:t>
      </w:r>
      <w:r w:rsidR="00453FAE">
        <w:rPr>
          <w:rFonts w:ascii="Arial" w:hAnsi="Arial" w:cs="Arial"/>
          <w:color w:val="000000" w:themeColor="text1"/>
          <w:sz w:val="22"/>
          <w:szCs w:val="22"/>
        </w:rPr>
        <w:t xml:space="preserve"> calculating </w:t>
      </w:r>
      <w:r w:rsidRPr="00DF2199">
        <w:rPr>
          <w:rFonts w:ascii="Arial" w:hAnsi="Arial" w:cs="Arial"/>
          <w:color w:val="000000" w:themeColor="text1"/>
          <w:sz w:val="22"/>
          <w:szCs w:val="22"/>
        </w:rPr>
        <w:t xml:space="preserve">and delivering the 20% off-the-job training, and for monitoring that this requirement has been met across the full duration of your programme. </w:t>
      </w:r>
      <w:r w:rsidR="00453FAE">
        <w:rPr>
          <w:rFonts w:ascii="Arial" w:hAnsi="Arial" w:cs="Arial"/>
          <w:color w:val="000000" w:themeColor="text1"/>
          <w:sz w:val="22"/>
          <w:szCs w:val="22"/>
        </w:rPr>
        <w:t xml:space="preserve">Information relating to off-the-job training </w:t>
      </w:r>
      <w:r w:rsidR="00163CFE">
        <w:rPr>
          <w:rFonts w:ascii="Arial" w:hAnsi="Arial" w:cs="Arial"/>
          <w:color w:val="000000" w:themeColor="text1"/>
          <w:sz w:val="22"/>
          <w:szCs w:val="22"/>
        </w:rPr>
        <w:t>will also be included on your Apprenticeship Agreement with your employer.</w:t>
      </w:r>
    </w:p>
    <w:p w14:paraId="2C9D538E" w14:textId="77777777" w:rsidR="00DF2199" w:rsidRDefault="00DF2199" w:rsidP="00251CF2">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color w:val="FF0000"/>
          <w:sz w:val="22"/>
          <w:szCs w:val="22"/>
        </w:rPr>
      </w:pPr>
    </w:p>
    <w:p w14:paraId="5B6ECB65" w14:textId="62410E3F" w:rsidR="000605D8" w:rsidRPr="003477E6" w:rsidRDefault="00DB723C" w:rsidP="000D4AE9">
      <w:pPr>
        <w:pStyle w:val="Heading2"/>
      </w:pPr>
      <w:bookmarkStart w:id="9" w:name="_Toc30177082"/>
      <w:r>
        <w:t>Apprenticeship programme a</w:t>
      </w:r>
      <w:r w:rsidR="000605D8">
        <w:t>ims</w:t>
      </w:r>
      <w:bookmarkEnd w:id="9"/>
    </w:p>
    <w:p w14:paraId="447DBB61" w14:textId="77777777" w:rsidR="000605D8" w:rsidRPr="003477E6" w:rsidRDefault="000605D8" w:rsidP="000D4AE9"/>
    <w:p w14:paraId="268A6257" w14:textId="21984A3F" w:rsidR="000605D8" w:rsidRPr="003477E6" w:rsidRDefault="000605D8" w:rsidP="000D4AE9">
      <w:r>
        <w:lastRenderedPageBreak/>
        <w:t xml:space="preserve">In providing this </w:t>
      </w:r>
      <w:r w:rsidR="00DB723C">
        <w:t>apprenticeship programme in conjunction with employers</w:t>
      </w:r>
      <w:r>
        <w:t>, the University and the course team aim to:</w:t>
      </w:r>
    </w:p>
    <w:p w14:paraId="25EB5EE0" w14:textId="77777777" w:rsidR="000605D8" w:rsidRPr="003477E6" w:rsidRDefault="000605D8" w:rsidP="000D4AE9"/>
    <w:p w14:paraId="51A384DA" w14:textId="3C49C972" w:rsidR="000605D8" w:rsidRPr="003477E6" w:rsidRDefault="000605D8" w:rsidP="004F4798">
      <w:pPr>
        <w:pStyle w:val="ListParagraph"/>
        <w:numPr>
          <w:ilvl w:val="0"/>
          <w:numId w:val="4"/>
        </w:numPr>
        <w:rPr>
          <w:noProof/>
        </w:rPr>
      </w:pPr>
      <w:r>
        <w:rPr>
          <w:noProof/>
        </w:rPr>
        <w:t>[…]</w:t>
      </w:r>
    </w:p>
    <w:p w14:paraId="5BF75837" w14:textId="29D647F8" w:rsidR="000605D8" w:rsidRPr="003477E6" w:rsidRDefault="000605D8" w:rsidP="004F4798">
      <w:pPr>
        <w:pStyle w:val="ListParagraph"/>
        <w:numPr>
          <w:ilvl w:val="0"/>
          <w:numId w:val="4"/>
        </w:numPr>
        <w:rPr>
          <w:noProof/>
        </w:rPr>
      </w:pPr>
      <w:r>
        <w:rPr>
          <w:noProof/>
        </w:rPr>
        <w:t xml:space="preserve">  </w:t>
      </w:r>
    </w:p>
    <w:p w14:paraId="03FAA081" w14:textId="77777777" w:rsidR="000605D8" w:rsidRDefault="000605D8" w:rsidP="000D4AE9">
      <w:pPr>
        <w:pStyle w:val="Heading2"/>
      </w:pPr>
    </w:p>
    <w:p w14:paraId="0AAAC6ED" w14:textId="7B4BAEFB" w:rsidR="000605D8" w:rsidRPr="003477E6" w:rsidRDefault="00DB723C" w:rsidP="000D4AE9">
      <w:pPr>
        <w:pStyle w:val="Heading2"/>
      </w:pPr>
      <w:bookmarkStart w:id="10" w:name="_Toc30177083"/>
      <w:r>
        <w:t>Programme l</w:t>
      </w:r>
      <w:r w:rsidR="000605D8">
        <w:t xml:space="preserve">earning </w:t>
      </w:r>
      <w:r>
        <w:t>o</w:t>
      </w:r>
      <w:r w:rsidR="000605D8">
        <w:t>utcomes</w:t>
      </w:r>
      <w:bookmarkEnd w:id="10"/>
    </w:p>
    <w:p w14:paraId="549E2187" w14:textId="77777777" w:rsidR="000605D8" w:rsidRPr="003477E6" w:rsidRDefault="000605D8" w:rsidP="000D4AE9"/>
    <w:p w14:paraId="19043729" w14:textId="04CF1DAC" w:rsidR="000605D8" w:rsidRPr="00834C04" w:rsidRDefault="00426798" w:rsidP="000605D8">
      <w:pPr>
        <w:pStyle w:val="StandardParagraph"/>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276" w:lineRule="auto"/>
        <w:jc w:val="left"/>
        <w:rPr>
          <w:rFonts w:asciiTheme="minorBidi" w:hAnsiTheme="minorBidi" w:cstheme="minorBidi"/>
          <w:sz w:val="22"/>
          <w:szCs w:val="22"/>
        </w:rPr>
      </w:pPr>
      <w:r>
        <w:rPr>
          <w:rFonts w:asciiTheme="minorBidi" w:hAnsiTheme="minorBidi" w:cstheme="minorBidi"/>
          <w:sz w:val="22"/>
          <w:szCs w:val="22"/>
        </w:rPr>
        <w:t>It is important to set out clearly</w:t>
      </w:r>
      <w:r w:rsidR="000605D8" w:rsidRPr="00834C04">
        <w:rPr>
          <w:rFonts w:asciiTheme="minorBidi" w:hAnsiTheme="minorBidi" w:cstheme="minorBidi"/>
          <w:sz w:val="22"/>
          <w:szCs w:val="22"/>
        </w:rPr>
        <w:t xml:space="preserve"> what </w:t>
      </w:r>
      <w:r w:rsidR="000605D8">
        <w:rPr>
          <w:rFonts w:asciiTheme="minorBidi" w:hAnsiTheme="minorBidi" w:cstheme="minorBidi"/>
          <w:sz w:val="22"/>
          <w:szCs w:val="22"/>
        </w:rPr>
        <w:t>you can</w:t>
      </w:r>
      <w:r w:rsidR="000605D8" w:rsidRPr="00834C04">
        <w:rPr>
          <w:rFonts w:asciiTheme="minorBidi" w:hAnsiTheme="minorBidi" w:cstheme="minorBidi"/>
          <w:sz w:val="22"/>
          <w:szCs w:val="22"/>
        </w:rPr>
        <w:t xml:space="preserve"> expect to gain from </w:t>
      </w:r>
      <w:r w:rsidR="00453FAE">
        <w:rPr>
          <w:rFonts w:asciiTheme="minorBidi" w:hAnsiTheme="minorBidi" w:cstheme="minorBidi"/>
          <w:sz w:val="22"/>
          <w:szCs w:val="22"/>
        </w:rPr>
        <w:t xml:space="preserve">successfully completing </w:t>
      </w:r>
      <w:r w:rsidR="000605D8" w:rsidRPr="00834C04">
        <w:rPr>
          <w:rFonts w:asciiTheme="minorBidi" w:hAnsiTheme="minorBidi" w:cstheme="minorBidi"/>
          <w:sz w:val="22"/>
          <w:szCs w:val="22"/>
        </w:rPr>
        <w:t xml:space="preserve">this </w:t>
      </w:r>
      <w:r w:rsidR="00DB723C">
        <w:rPr>
          <w:rFonts w:asciiTheme="minorBidi" w:hAnsiTheme="minorBidi" w:cstheme="minorBidi"/>
          <w:sz w:val="22"/>
          <w:szCs w:val="22"/>
        </w:rPr>
        <w:t>apprenticeship programme</w:t>
      </w:r>
      <w:r w:rsidR="000605D8">
        <w:rPr>
          <w:rFonts w:asciiTheme="minorBidi" w:hAnsiTheme="minorBidi" w:cstheme="minorBidi"/>
          <w:sz w:val="22"/>
          <w:szCs w:val="22"/>
        </w:rPr>
        <w:t>.</w:t>
      </w:r>
      <w:r w:rsidR="000605D8" w:rsidRPr="00834C04">
        <w:rPr>
          <w:rFonts w:asciiTheme="minorBidi" w:hAnsiTheme="minorBidi" w:cstheme="minorBidi"/>
          <w:sz w:val="22"/>
          <w:szCs w:val="22"/>
        </w:rPr>
        <w:t xml:space="preserve"> </w:t>
      </w:r>
      <w:r w:rsidR="000605D8">
        <w:rPr>
          <w:rFonts w:asciiTheme="minorBidi" w:hAnsiTheme="minorBidi" w:cstheme="minorBidi"/>
          <w:sz w:val="22"/>
          <w:szCs w:val="22"/>
        </w:rPr>
        <w:t>The</w:t>
      </w:r>
      <w:r>
        <w:rPr>
          <w:rFonts w:asciiTheme="minorBidi" w:hAnsiTheme="minorBidi" w:cstheme="minorBidi"/>
          <w:sz w:val="22"/>
          <w:szCs w:val="22"/>
        </w:rPr>
        <w:t>se</w:t>
      </w:r>
      <w:r w:rsidR="000605D8" w:rsidRPr="00834C04">
        <w:rPr>
          <w:rFonts w:asciiTheme="minorBidi" w:hAnsiTheme="minorBidi" w:cstheme="minorBidi"/>
          <w:sz w:val="22"/>
          <w:szCs w:val="22"/>
        </w:rPr>
        <w:t xml:space="preserve"> expectations are presented in terms of </w:t>
      </w:r>
      <w:r w:rsidR="000605D8" w:rsidRPr="00834C04">
        <w:rPr>
          <w:rFonts w:asciiTheme="minorBidi" w:hAnsiTheme="minorBidi" w:cstheme="minorBidi"/>
          <w:i/>
          <w:sz w:val="22"/>
          <w:szCs w:val="22"/>
        </w:rPr>
        <w:t>learning outcomes</w:t>
      </w:r>
      <w:r w:rsidR="000605D8" w:rsidRPr="00834C04">
        <w:rPr>
          <w:rFonts w:asciiTheme="minorBidi" w:hAnsiTheme="minorBidi" w:cstheme="minorBidi"/>
          <w:sz w:val="22"/>
          <w:szCs w:val="22"/>
        </w:rPr>
        <w:t xml:space="preserve">, </w:t>
      </w:r>
      <w:proofErr w:type="gramStart"/>
      <w:r w:rsidR="000605D8">
        <w:rPr>
          <w:rFonts w:asciiTheme="minorBidi" w:hAnsiTheme="minorBidi" w:cstheme="minorBidi"/>
          <w:sz w:val="22"/>
          <w:szCs w:val="22"/>
        </w:rPr>
        <w:t>i.e.</w:t>
      </w:r>
      <w:proofErr w:type="gramEnd"/>
      <w:r w:rsidR="000605D8">
        <w:rPr>
          <w:rFonts w:asciiTheme="minorBidi" w:hAnsiTheme="minorBidi" w:cstheme="minorBidi"/>
          <w:sz w:val="22"/>
          <w:szCs w:val="22"/>
        </w:rPr>
        <w:t xml:space="preserve"> </w:t>
      </w:r>
      <w:r w:rsidR="000605D8" w:rsidRPr="00834C04">
        <w:rPr>
          <w:rFonts w:asciiTheme="minorBidi" w:hAnsiTheme="minorBidi" w:cstheme="minorBidi"/>
          <w:sz w:val="22"/>
          <w:szCs w:val="22"/>
        </w:rPr>
        <w:t xml:space="preserve">statements defining </w:t>
      </w:r>
      <w:r w:rsidR="000605D8">
        <w:rPr>
          <w:rFonts w:asciiTheme="minorBidi" w:hAnsiTheme="minorBidi" w:cstheme="minorBidi"/>
          <w:sz w:val="22"/>
          <w:szCs w:val="22"/>
        </w:rPr>
        <w:t>areas of knowledge</w:t>
      </w:r>
      <w:r>
        <w:rPr>
          <w:rFonts w:asciiTheme="minorBidi" w:hAnsiTheme="minorBidi" w:cstheme="minorBidi"/>
          <w:sz w:val="22"/>
          <w:szCs w:val="22"/>
        </w:rPr>
        <w:t>, understanding</w:t>
      </w:r>
      <w:r w:rsidR="000605D8">
        <w:rPr>
          <w:rFonts w:asciiTheme="minorBidi" w:hAnsiTheme="minorBidi" w:cstheme="minorBidi"/>
          <w:sz w:val="22"/>
          <w:szCs w:val="22"/>
        </w:rPr>
        <w:t xml:space="preserve"> and </w:t>
      </w:r>
      <w:r w:rsidR="000605D8" w:rsidRPr="00834C04">
        <w:rPr>
          <w:rFonts w:asciiTheme="minorBidi" w:hAnsiTheme="minorBidi" w:cstheme="minorBidi"/>
          <w:sz w:val="22"/>
          <w:szCs w:val="22"/>
        </w:rPr>
        <w:t xml:space="preserve">specific abilities </w:t>
      </w:r>
      <w:r>
        <w:rPr>
          <w:rFonts w:asciiTheme="minorBidi" w:hAnsiTheme="minorBidi" w:cstheme="minorBidi"/>
          <w:sz w:val="22"/>
          <w:szCs w:val="22"/>
        </w:rPr>
        <w:t>and</w:t>
      </w:r>
      <w:r w:rsidR="000605D8" w:rsidRPr="00834C04">
        <w:rPr>
          <w:rFonts w:asciiTheme="minorBidi" w:hAnsiTheme="minorBidi" w:cstheme="minorBidi"/>
          <w:sz w:val="22"/>
          <w:szCs w:val="22"/>
        </w:rPr>
        <w:t xml:space="preserve"> skills you will </w:t>
      </w:r>
      <w:r w:rsidR="000605D8">
        <w:rPr>
          <w:rFonts w:asciiTheme="minorBidi" w:hAnsiTheme="minorBidi" w:cstheme="minorBidi"/>
          <w:sz w:val="22"/>
          <w:szCs w:val="22"/>
        </w:rPr>
        <w:t>be able</w:t>
      </w:r>
      <w:r w:rsidR="000605D8" w:rsidRPr="00834C04">
        <w:rPr>
          <w:rFonts w:asciiTheme="minorBidi" w:hAnsiTheme="minorBidi" w:cstheme="minorBidi"/>
          <w:sz w:val="22"/>
          <w:szCs w:val="22"/>
        </w:rPr>
        <w:t xml:space="preserve"> to demonstrate </w:t>
      </w:r>
      <w:r w:rsidR="000605D8">
        <w:rPr>
          <w:rFonts w:asciiTheme="minorBidi" w:hAnsiTheme="minorBidi" w:cstheme="minorBidi"/>
          <w:sz w:val="22"/>
          <w:szCs w:val="22"/>
        </w:rPr>
        <w:t>on</w:t>
      </w:r>
      <w:r w:rsidR="000605D8" w:rsidRPr="00834C04">
        <w:rPr>
          <w:rFonts w:asciiTheme="minorBidi" w:hAnsiTheme="minorBidi" w:cstheme="minorBidi"/>
          <w:sz w:val="22"/>
          <w:szCs w:val="22"/>
        </w:rPr>
        <w:t xml:space="preserve"> complet</w:t>
      </w:r>
      <w:r w:rsidR="000605D8">
        <w:rPr>
          <w:rFonts w:asciiTheme="minorBidi" w:hAnsiTheme="minorBidi" w:cstheme="minorBidi"/>
          <w:sz w:val="22"/>
          <w:szCs w:val="22"/>
        </w:rPr>
        <w:t>ion of</w:t>
      </w:r>
      <w:r w:rsidR="000605D8" w:rsidRPr="00834C04">
        <w:rPr>
          <w:rFonts w:asciiTheme="minorBidi" w:hAnsiTheme="minorBidi" w:cstheme="minorBidi"/>
          <w:sz w:val="22"/>
          <w:szCs w:val="22"/>
        </w:rPr>
        <w:t xml:space="preserve"> the </w:t>
      </w:r>
      <w:r w:rsidR="00DB723C">
        <w:rPr>
          <w:rFonts w:asciiTheme="minorBidi" w:hAnsiTheme="minorBidi" w:cstheme="minorBidi"/>
          <w:sz w:val="22"/>
          <w:szCs w:val="22"/>
        </w:rPr>
        <w:t>programme</w:t>
      </w:r>
      <w:r w:rsidR="00453FAE">
        <w:rPr>
          <w:rFonts w:asciiTheme="minorBidi" w:hAnsiTheme="minorBidi" w:cstheme="minorBidi"/>
          <w:sz w:val="22"/>
          <w:szCs w:val="22"/>
        </w:rPr>
        <w:t xml:space="preserve"> (all of which have been aligned to the relevant apprenticeship standard)</w:t>
      </w:r>
      <w:r w:rsidR="00DB723C">
        <w:rPr>
          <w:rFonts w:asciiTheme="minorBidi" w:hAnsiTheme="minorBidi" w:cstheme="minorBidi"/>
          <w:sz w:val="22"/>
          <w:szCs w:val="22"/>
        </w:rPr>
        <w:t>.</w:t>
      </w:r>
    </w:p>
    <w:p w14:paraId="4589AAA2" w14:textId="36D10AE7" w:rsidR="000605D8" w:rsidRDefault="000605D8" w:rsidP="000D4AE9"/>
    <w:p w14:paraId="0C9C12DE" w14:textId="68049B35" w:rsidR="000605D8" w:rsidRPr="00EB34FD" w:rsidRDefault="000605D8" w:rsidP="000D4AE9">
      <w:pPr>
        <w:rPr>
          <w:color w:val="FF0000"/>
        </w:rPr>
      </w:pPr>
      <w:r w:rsidRPr="00EB34FD">
        <w:rPr>
          <w:color w:val="FF0000"/>
        </w:rPr>
        <w:t xml:space="preserve">[Present learning outcomes for each level of the </w:t>
      </w:r>
      <w:r w:rsidR="00453FAE">
        <w:rPr>
          <w:color w:val="FF0000"/>
        </w:rPr>
        <w:t xml:space="preserve">programme </w:t>
      </w:r>
      <w:r w:rsidRPr="00EB34FD">
        <w:rPr>
          <w:color w:val="FF0000"/>
        </w:rPr>
        <w:t xml:space="preserve">(usually </w:t>
      </w:r>
      <w:r w:rsidR="00945907">
        <w:rPr>
          <w:color w:val="FF0000"/>
        </w:rPr>
        <w:t>L</w:t>
      </w:r>
      <w:r w:rsidR="00945907" w:rsidRPr="00EB34FD">
        <w:rPr>
          <w:color w:val="FF0000"/>
        </w:rPr>
        <w:t xml:space="preserve">evels </w:t>
      </w:r>
      <w:r w:rsidR="00945907">
        <w:rPr>
          <w:color w:val="FF0000"/>
        </w:rPr>
        <w:t xml:space="preserve">4 and 5 </w:t>
      </w:r>
      <w:r w:rsidR="00945907" w:rsidRPr="00EB34FD">
        <w:rPr>
          <w:color w:val="FF0000"/>
        </w:rPr>
        <w:t xml:space="preserve">for Foundation degrees </w:t>
      </w:r>
      <w:r w:rsidR="00945907">
        <w:rPr>
          <w:color w:val="FF0000"/>
        </w:rPr>
        <w:t>and L</w:t>
      </w:r>
      <w:r w:rsidRPr="00EB34FD">
        <w:rPr>
          <w:color w:val="FF0000"/>
        </w:rPr>
        <w:t xml:space="preserve">evels </w:t>
      </w:r>
      <w:r w:rsidR="00945907">
        <w:rPr>
          <w:color w:val="FF0000"/>
        </w:rPr>
        <w:t>4, 5 and 6</w:t>
      </w:r>
      <w:r w:rsidRPr="00EB34FD">
        <w:rPr>
          <w:color w:val="FF0000"/>
        </w:rPr>
        <w:t xml:space="preserve"> for honours degrees</w:t>
      </w:r>
      <w:r w:rsidR="00945907">
        <w:rPr>
          <w:color w:val="FF0000"/>
        </w:rPr>
        <w:t>; where there is a proposed/validated Ordinary degree exit award, learning outcomes for this award should also be included).</w:t>
      </w:r>
      <w:r w:rsidRPr="00EB34FD">
        <w:rPr>
          <w:color w:val="FF0000"/>
        </w:rPr>
        <w:t xml:space="preserve"> For postgraduate </w:t>
      </w:r>
      <w:r w:rsidR="00453FAE">
        <w:rPr>
          <w:color w:val="FF0000"/>
        </w:rPr>
        <w:t xml:space="preserve">apprenticeship </w:t>
      </w:r>
      <w:r w:rsidRPr="00EB34FD">
        <w:rPr>
          <w:color w:val="FF0000"/>
        </w:rPr>
        <w:t xml:space="preserve">provision with multiple </w:t>
      </w:r>
      <w:r w:rsidR="00453FAE">
        <w:rPr>
          <w:color w:val="FF0000"/>
        </w:rPr>
        <w:t xml:space="preserve">exit </w:t>
      </w:r>
      <w:r w:rsidRPr="00EB34FD">
        <w:rPr>
          <w:color w:val="FF0000"/>
        </w:rPr>
        <w:t>awards (</w:t>
      </w:r>
      <w:proofErr w:type="gramStart"/>
      <w:r w:rsidR="00453FAE">
        <w:rPr>
          <w:color w:val="FF0000"/>
        </w:rPr>
        <w:t>e.g.</w:t>
      </w:r>
      <w:proofErr w:type="gramEnd"/>
      <w:r w:rsidR="00453FAE">
        <w:rPr>
          <w:color w:val="FF0000"/>
        </w:rPr>
        <w:t xml:space="preserve"> </w:t>
      </w:r>
      <w:r w:rsidRPr="00EB34FD">
        <w:rPr>
          <w:color w:val="FF0000"/>
        </w:rPr>
        <w:t xml:space="preserve">PgCert, </w:t>
      </w:r>
      <w:proofErr w:type="spellStart"/>
      <w:r w:rsidRPr="00EB34FD">
        <w:rPr>
          <w:color w:val="FF0000"/>
        </w:rPr>
        <w:t>PgDip</w:t>
      </w:r>
      <w:proofErr w:type="spellEnd"/>
      <w:r w:rsidRPr="00EB34FD">
        <w:rPr>
          <w:color w:val="FF0000"/>
        </w:rPr>
        <w:t>)</w:t>
      </w:r>
      <w:r w:rsidR="00DB723C">
        <w:rPr>
          <w:color w:val="FF0000"/>
        </w:rPr>
        <w:t>,</w:t>
      </w:r>
      <w:r w:rsidRPr="00EB34FD">
        <w:rPr>
          <w:color w:val="FF0000"/>
        </w:rPr>
        <w:t xml:space="preserve"> present outcomes for each </w:t>
      </w:r>
      <w:r w:rsidR="00453FAE">
        <w:rPr>
          <w:color w:val="FF0000"/>
        </w:rPr>
        <w:t xml:space="preserve">possible </w:t>
      </w:r>
      <w:r w:rsidRPr="00EB34FD">
        <w:rPr>
          <w:color w:val="FF0000"/>
        </w:rPr>
        <w:t>award.]</w:t>
      </w:r>
    </w:p>
    <w:p w14:paraId="1110DE3C" w14:textId="07A680E1" w:rsidR="000605D8" w:rsidRDefault="000605D8" w:rsidP="000D4AE9"/>
    <w:p w14:paraId="19AAFF4C" w14:textId="677E832F" w:rsidR="005D191C" w:rsidRDefault="005D191C" w:rsidP="000D4AE9">
      <w:r>
        <w:t xml:space="preserve">On successful completion of </w:t>
      </w:r>
      <w:r w:rsidR="00DB723C">
        <w:t>L</w:t>
      </w:r>
      <w:r>
        <w:t xml:space="preserve">evel </w:t>
      </w:r>
      <w:r w:rsidR="00DB723C">
        <w:t>4</w:t>
      </w:r>
      <w:r>
        <w:t xml:space="preserve"> you will be able to:</w:t>
      </w:r>
    </w:p>
    <w:p w14:paraId="1E5CE31C" w14:textId="2D345E4E" w:rsidR="005D191C" w:rsidRDefault="005D191C" w:rsidP="000D4AE9"/>
    <w:p w14:paraId="7EC410ED" w14:textId="77777777" w:rsidR="005D191C" w:rsidRPr="003477E6" w:rsidRDefault="005D191C" w:rsidP="004F4798">
      <w:pPr>
        <w:pStyle w:val="ListParagraph"/>
        <w:numPr>
          <w:ilvl w:val="0"/>
          <w:numId w:val="6"/>
        </w:numPr>
        <w:rPr>
          <w:noProof/>
        </w:rPr>
      </w:pPr>
      <w:r>
        <w:rPr>
          <w:noProof/>
        </w:rPr>
        <w:t>[…]</w:t>
      </w:r>
    </w:p>
    <w:p w14:paraId="42CA525A" w14:textId="77777777" w:rsidR="005D191C" w:rsidRPr="003477E6" w:rsidRDefault="005D191C" w:rsidP="004F4798">
      <w:pPr>
        <w:pStyle w:val="ListParagraph"/>
        <w:numPr>
          <w:ilvl w:val="0"/>
          <w:numId w:val="6"/>
        </w:numPr>
        <w:rPr>
          <w:noProof/>
        </w:rPr>
      </w:pPr>
      <w:r>
        <w:rPr>
          <w:noProof/>
        </w:rPr>
        <w:t xml:space="preserve">  </w:t>
      </w:r>
    </w:p>
    <w:p w14:paraId="66C62314" w14:textId="77777777" w:rsidR="005D191C" w:rsidRPr="003477E6" w:rsidRDefault="005D191C" w:rsidP="005D191C"/>
    <w:p w14:paraId="31E7680C" w14:textId="14842C26" w:rsidR="005D191C" w:rsidRDefault="005D191C" w:rsidP="005D191C">
      <w:r>
        <w:t xml:space="preserve">On successful completion of </w:t>
      </w:r>
      <w:r w:rsidR="00DB723C">
        <w:t>L</w:t>
      </w:r>
      <w:r>
        <w:t xml:space="preserve">evel </w:t>
      </w:r>
      <w:r w:rsidR="00DB723C">
        <w:t>5</w:t>
      </w:r>
      <w:r>
        <w:t xml:space="preserve"> you will be able to:</w:t>
      </w:r>
    </w:p>
    <w:p w14:paraId="158F73BF" w14:textId="77777777" w:rsidR="005D191C" w:rsidRDefault="005D191C" w:rsidP="005D191C"/>
    <w:p w14:paraId="3B5822A1" w14:textId="77777777" w:rsidR="005D191C" w:rsidRPr="003477E6" w:rsidRDefault="005D191C" w:rsidP="004F4798">
      <w:pPr>
        <w:pStyle w:val="ListParagraph"/>
        <w:numPr>
          <w:ilvl w:val="0"/>
          <w:numId w:val="8"/>
        </w:numPr>
        <w:rPr>
          <w:noProof/>
        </w:rPr>
      </w:pPr>
      <w:r>
        <w:rPr>
          <w:noProof/>
        </w:rPr>
        <w:t>[…]</w:t>
      </w:r>
    </w:p>
    <w:p w14:paraId="3F3555D4" w14:textId="77777777" w:rsidR="005D191C" w:rsidRPr="003477E6" w:rsidRDefault="005D191C" w:rsidP="004F4798">
      <w:pPr>
        <w:pStyle w:val="ListParagraph"/>
        <w:numPr>
          <w:ilvl w:val="0"/>
          <w:numId w:val="8"/>
        </w:numPr>
        <w:rPr>
          <w:noProof/>
        </w:rPr>
      </w:pPr>
      <w:r>
        <w:rPr>
          <w:noProof/>
        </w:rPr>
        <w:t xml:space="preserve">  </w:t>
      </w:r>
    </w:p>
    <w:p w14:paraId="7C2A6999" w14:textId="77777777" w:rsidR="005D191C" w:rsidRPr="003477E6" w:rsidRDefault="005D191C" w:rsidP="005D191C"/>
    <w:p w14:paraId="6E7A6289" w14:textId="6D5ADA2E" w:rsidR="00945907" w:rsidRPr="00FB1894" w:rsidRDefault="00945907" w:rsidP="000D4AE9">
      <w:pPr>
        <w:rPr>
          <w:color w:val="FF0000"/>
        </w:rPr>
      </w:pPr>
      <w:r w:rsidRPr="00FB1894">
        <w:rPr>
          <w:color w:val="FF0000"/>
        </w:rPr>
        <w:t xml:space="preserve">[Where an </w:t>
      </w:r>
      <w:proofErr w:type="gramStart"/>
      <w:r w:rsidRPr="00FB1894">
        <w:rPr>
          <w:color w:val="FF0000"/>
        </w:rPr>
        <w:t>Ordinary</w:t>
      </w:r>
      <w:proofErr w:type="gramEnd"/>
      <w:r w:rsidRPr="00FB1894">
        <w:rPr>
          <w:color w:val="FF0000"/>
        </w:rPr>
        <w:t xml:space="preserve"> degree is proposed/validated as an exit award only] On successful completion of the requirements for an Ordinary degree you will be able to:</w:t>
      </w:r>
    </w:p>
    <w:p w14:paraId="2987D4EC" w14:textId="77777777" w:rsidR="00945907" w:rsidRPr="00FB1894" w:rsidRDefault="00945907" w:rsidP="00945907">
      <w:pPr>
        <w:rPr>
          <w:color w:val="FF0000"/>
        </w:rPr>
      </w:pPr>
    </w:p>
    <w:p w14:paraId="5B002458" w14:textId="77777777" w:rsidR="00945907" w:rsidRPr="00FB1894" w:rsidRDefault="00945907" w:rsidP="004F4798">
      <w:pPr>
        <w:pStyle w:val="ListParagraph"/>
        <w:numPr>
          <w:ilvl w:val="0"/>
          <w:numId w:val="12"/>
        </w:numPr>
        <w:rPr>
          <w:noProof/>
          <w:color w:val="FF0000"/>
        </w:rPr>
      </w:pPr>
      <w:r w:rsidRPr="00FB1894">
        <w:rPr>
          <w:noProof/>
          <w:color w:val="FF0000"/>
        </w:rPr>
        <w:t>[…]</w:t>
      </w:r>
    </w:p>
    <w:p w14:paraId="2F7F302B" w14:textId="77777777" w:rsidR="00945907" w:rsidRPr="00FB1894" w:rsidRDefault="00945907" w:rsidP="004F4798">
      <w:pPr>
        <w:pStyle w:val="ListParagraph"/>
        <w:numPr>
          <w:ilvl w:val="0"/>
          <w:numId w:val="12"/>
        </w:numPr>
        <w:rPr>
          <w:noProof/>
          <w:color w:val="FF0000"/>
        </w:rPr>
      </w:pPr>
      <w:r w:rsidRPr="00FB1894">
        <w:rPr>
          <w:noProof/>
          <w:color w:val="FF0000"/>
        </w:rPr>
        <w:t xml:space="preserve">  </w:t>
      </w:r>
    </w:p>
    <w:p w14:paraId="2A765A9D" w14:textId="45A84304" w:rsidR="00945907" w:rsidRDefault="00945907" w:rsidP="000D4AE9"/>
    <w:p w14:paraId="5179110F" w14:textId="4A518563" w:rsidR="000605D8" w:rsidRPr="003477E6" w:rsidRDefault="000605D8" w:rsidP="000D4AE9">
      <w:r>
        <w:t>On success</w:t>
      </w:r>
      <w:r w:rsidR="005D191C">
        <w:t xml:space="preserve">ful completion of this </w:t>
      </w:r>
      <w:proofErr w:type="gramStart"/>
      <w:r w:rsidR="005D191C">
        <w:t>course</w:t>
      </w:r>
      <w:proofErr w:type="gramEnd"/>
      <w:r w:rsidR="005D191C">
        <w:t xml:space="preserve"> y</w:t>
      </w:r>
      <w:r>
        <w:t xml:space="preserve">ou </w:t>
      </w:r>
      <w:r w:rsidRPr="36F829D1">
        <w:t>will be able to</w:t>
      </w:r>
      <w:r w:rsidR="005D191C">
        <w:t>:</w:t>
      </w:r>
    </w:p>
    <w:p w14:paraId="2C903E33" w14:textId="77777777" w:rsidR="000605D8" w:rsidRPr="003477E6" w:rsidRDefault="000605D8" w:rsidP="000D4AE9"/>
    <w:p w14:paraId="34AEE486" w14:textId="2D974D13" w:rsidR="000605D8" w:rsidRPr="003477E6" w:rsidRDefault="000605D8" w:rsidP="004F4798">
      <w:pPr>
        <w:pStyle w:val="ListParagraph"/>
        <w:numPr>
          <w:ilvl w:val="0"/>
          <w:numId w:val="9"/>
        </w:numPr>
        <w:rPr>
          <w:noProof/>
        </w:rPr>
      </w:pPr>
      <w:r>
        <w:rPr>
          <w:noProof/>
        </w:rPr>
        <w:t>[…]</w:t>
      </w:r>
    </w:p>
    <w:p w14:paraId="20CA9B43" w14:textId="40DB8676" w:rsidR="000605D8" w:rsidRPr="003477E6" w:rsidRDefault="000605D8" w:rsidP="004F4798">
      <w:pPr>
        <w:pStyle w:val="ListParagraph"/>
        <w:numPr>
          <w:ilvl w:val="0"/>
          <w:numId w:val="9"/>
        </w:numPr>
        <w:rPr>
          <w:noProof/>
        </w:rPr>
      </w:pPr>
      <w:r>
        <w:rPr>
          <w:noProof/>
        </w:rPr>
        <w:t xml:space="preserve">  </w:t>
      </w:r>
    </w:p>
    <w:p w14:paraId="7281A4F7" w14:textId="1ED3C60F" w:rsidR="00F9568E" w:rsidRDefault="00F9568E" w:rsidP="000D4AE9"/>
    <w:p w14:paraId="3D61F947" w14:textId="4EA6F5D3" w:rsidR="00DA109A" w:rsidRPr="00E86AA4" w:rsidRDefault="00DA109A" w:rsidP="0008223C">
      <w:pPr>
        <w:outlineLvl w:val="1"/>
        <w:rPr>
          <w:b/>
        </w:rPr>
      </w:pPr>
      <w:bookmarkStart w:id="11" w:name="_Toc30177084"/>
      <w:r w:rsidRPr="00E86AA4">
        <w:rPr>
          <w:b/>
        </w:rPr>
        <w:t>Roles and responsibilities</w:t>
      </w:r>
      <w:r w:rsidR="00783F00" w:rsidRPr="00E86AA4">
        <w:rPr>
          <w:b/>
        </w:rPr>
        <w:t xml:space="preserve"> of you, your </w:t>
      </w:r>
      <w:proofErr w:type="gramStart"/>
      <w:r w:rsidR="00783F00" w:rsidRPr="00E86AA4">
        <w:rPr>
          <w:b/>
        </w:rPr>
        <w:t>employer</w:t>
      </w:r>
      <w:proofErr w:type="gramEnd"/>
      <w:r w:rsidR="00783F00" w:rsidRPr="00E86AA4">
        <w:rPr>
          <w:b/>
        </w:rPr>
        <w:t xml:space="preserve"> and the University</w:t>
      </w:r>
      <w:bookmarkEnd w:id="11"/>
    </w:p>
    <w:p w14:paraId="6F14855F" w14:textId="41364726" w:rsidR="00DA109A" w:rsidRPr="00E86AA4" w:rsidRDefault="00DA109A" w:rsidP="000D4AE9"/>
    <w:p w14:paraId="167A2B85" w14:textId="77777777" w:rsidR="004F4798" w:rsidRPr="00EB2A25" w:rsidRDefault="004F4798" w:rsidP="004F4798">
      <w:pPr>
        <w:rPr>
          <w:rFonts w:cs="Arial"/>
        </w:rPr>
      </w:pPr>
      <w:r w:rsidRPr="00EB2A25">
        <w:rPr>
          <w:rFonts w:cs="Arial"/>
        </w:rPr>
        <w:t xml:space="preserve">The expectations of </w:t>
      </w:r>
      <w:r>
        <w:rPr>
          <w:rFonts w:cs="Arial"/>
        </w:rPr>
        <w:t>you</w:t>
      </w:r>
      <w:r w:rsidRPr="00EB2A25">
        <w:rPr>
          <w:rFonts w:cs="Arial"/>
        </w:rPr>
        <w:t xml:space="preserve">, </w:t>
      </w:r>
      <w:r>
        <w:rPr>
          <w:rFonts w:cs="Arial"/>
        </w:rPr>
        <w:t xml:space="preserve">your </w:t>
      </w:r>
      <w:proofErr w:type="gramStart"/>
      <w:r w:rsidRPr="00EB2A25">
        <w:rPr>
          <w:rFonts w:cs="Arial"/>
        </w:rPr>
        <w:t>employer</w:t>
      </w:r>
      <w:proofErr w:type="gramEnd"/>
      <w:r w:rsidRPr="00EB2A25">
        <w:rPr>
          <w:rFonts w:cs="Arial"/>
        </w:rPr>
        <w:t xml:space="preserve"> and the University in relation to </w:t>
      </w:r>
      <w:r>
        <w:rPr>
          <w:rFonts w:cs="Arial"/>
        </w:rPr>
        <w:t xml:space="preserve">your </w:t>
      </w:r>
      <w:r w:rsidRPr="00EB2A25">
        <w:rPr>
          <w:rFonts w:cs="Arial"/>
        </w:rPr>
        <w:t xml:space="preserve">apprenticeship programme are outlined in the Commitment Statement. </w:t>
      </w:r>
      <w:r w:rsidRPr="00EB2A25">
        <w:rPr>
          <w:rFonts w:cs="Arial"/>
          <w:color w:val="3B3838"/>
        </w:rPr>
        <w:t xml:space="preserve">The roles and responsibilities set out below are intended to support </w:t>
      </w:r>
      <w:r>
        <w:rPr>
          <w:rFonts w:cs="Arial"/>
          <w:color w:val="3B3838"/>
        </w:rPr>
        <w:t xml:space="preserve">you </w:t>
      </w:r>
      <w:r w:rsidRPr="00EB2A25">
        <w:rPr>
          <w:rFonts w:cs="Arial"/>
          <w:color w:val="3B3838"/>
        </w:rPr>
        <w:t xml:space="preserve">throughout </w:t>
      </w:r>
      <w:r>
        <w:rPr>
          <w:rFonts w:cs="Arial"/>
          <w:color w:val="3B3838"/>
        </w:rPr>
        <w:t xml:space="preserve">your </w:t>
      </w:r>
      <w:r w:rsidRPr="00EB2A25">
        <w:rPr>
          <w:rFonts w:cs="Arial"/>
          <w:color w:val="3B3838"/>
        </w:rPr>
        <w:t>apprenticeship to successful completion.</w:t>
      </w:r>
      <w:r>
        <w:rPr>
          <w:rFonts w:cs="Arial"/>
          <w:color w:val="3B3838"/>
        </w:rPr>
        <w:t xml:space="preserve"> </w:t>
      </w:r>
    </w:p>
    <w:p w14:paraId="67E442F7" w14:textId="77777777" w:rsidR="004F4798" w:rsidRPr="00DB59DA" w:rsidRDefault="004F4798" w:rsidP="004F4798">
      <w:pPr>
        <w:rPr>
          <w:highlight w:val="yellow"/>
        </w:rPr>
      </w:pPr>
    </w:p>
    <w:p w14:paraId="3AE9D9AB" w14:textId="77777777" w:rsidR="004F4798" w:rsidRPr="00C16949" w:rsidRDefault="004F4798" w:rsidP="004F4798">
      <w:pPr>
        <w:keepNext/>
        <w:spacing w:after="120"/>
        <w:rPr>
          <w:rFonts w:cs="Arial"/>
          <w:i/>
          <w:lang w:eastAsia="en-US"/>
        </w:rPr>
      </w:pPr>
      <w:r w:rsidRPr="00C16949">
        <w:rPr>
          <w:rFonts w:cs="Arial"/>
          <w:i/>
          <w:lang w:eastAsia="en-US"/>
        </w:rPr>
        <w:lastRenderedPageBreak/>
        <w:t>The apprentice agrees to:</w:t>
      </w:r>
    </w:p>
    <w:p w14:paraId="38504A17" w14:textId="77777777" w:rsidR="004F4798" w:rsidRPr="00EB2A25" w:rsidRDefault="004F4798" w:rsidP="004F4798">
      <w:pPr>
        <w:pStyle w:val="NoSpacing"/>
        <w:numPr>
          <w:ilvl w:val="0"/>
          <w:numId w:val="17"/>
        </w:numPr>
        <w:spacing w:after="120" w:line="276" w:lineRule="auto"/>
        <w:rPr>
          <w:rFonts w:ascii="Arial" w:hAnsi="Arial" w:cs="Arial"/>
        </w:rPr>
      </w:pPr>
      <w:r w:rsidRPr="00EB2A25">
        <w:rPr>
          <w:rFonts w:ascii="Arial" w:hAnsi="Arial" w:cs="Arial"/>
        </w:rPr>
        <w:t xml:space="preserve">Give the </w:t>
      </w:r>
      <w:r>
        <w:rPr>
          <w:rFonts w:ascii="Arial" w:hAnsi="Arial" w:cs="Arial"/>
        </w:rPr>
        <w:t xml:space="preserve">University </w:t>
      </w:r>
      <w:r w:rsidRPr="00EB2A25">
        <w:rPr>
          <w:rFonts w:ascii="Arial" w:hAnsi="Arial" w:cs="Arial"/>
        </w:rPr>
        <w:t>relevant information to assist in learner or programme eligibility checks</w:t>
      </w:r>
      <w:r>
        <w:rPr>
          <w:rFonts w:ascii="Arial" w:hAnsi="Arial" w:cs="Arial"/>
        </w:rPr>
        <w:t>.</w:t>
      </w:r>
    </w:p>
    <w:p w14:paraId="7B372D71" w14:textId="77777777" w:rsidR="004F4798" w:rsidRPr="00EB2A25" w:rsidRDefault="004F4798" w:rsidP="004F4798">
      <w:pPr>
        <w:pStyle w:val="NoSpacing"/>
        <w:numPr>
          <w:ilvl w:val="0"/>
          <w:numId w:val="17"/>
        </w:numPr>
        <w:spacing w:after="120" w:line="276" w:lineRule="auto"/>
        <w:rPr>
          <w:rFonts w:ascii="Arial" w:hAnsi="Arial" w:cs="Arial"/>
        </w:rPr>
      </w:pPr>
      <w:r w:rsidRPr="00EB2A25">
        <w:rPr>
          <w:rFonts w:ascii="Arial" w:hAnsi="Arial" w:cs="Arial"/>
        </w:rPr>
        <w:t xml:space="preserve">Comply with any policies and </w:t>
      </w:r>
      <w:r>
        <w:rPr>
          <w:rFonts w:ascii="Arial" w:hAnsi="Arial" w:cs="Arial"/>
        </w:rPr>
        <w:t>procedures as outlined in the Commitment S</w:t>
      </w:r>
      <w:r w:rsidRPr="00EB2A25">
        <w:rPr>
          <w:rFonts w:ascii="Arial" w:hAnsi="Arial" w:cs="Arial"/>
        </w:rPr>
        <w:t>tatement</w:t>
      </w:r>
      <w:r>
        <w:rPr>
          <w:rFonts w:ascii="Arial" w:hAnsi="Arial" w:cs="Arial"/>
        </w:rPr>
        <w:t>.</w:t>
      </w:r>
    </w:p>
    <w:p w14:paraId="0ED74722" w14:textId="77777777" w:rsidR="004F4798" w:rsidRPr="00EB2A25" w:rsidRDefault="004F4798" w:rsidP="004F4798">
      <w:pPr>
        <w:pStyle w:val="NoSpacing"/>
        <w:numPr>
          <w:ilvl w:val="0"/>
          <w:numId w:val="17"/>
        </w:numPr>
        <w:spacing w:after="120" w:line="276" w:lineRule="auto"/>
        <w:rPr>
          <w:rFonts w:ascii="Arial" w:hAnsi="Arial" w:cs="Arial"/>
        </w:rPr>
      </w:pPr>
      <w:r w:rsidRPr="00EB2A25">
        <w:rPr>
          <w:rFonts w:ascii="Arial" w:hAnsi="Arial" w:cs="Arial"/>
        </w:rPr>
        <w:t xml:space="preserve">Attend all required off-the-job training and workshops (or notify the </w:t>
      </w:r>
      <w:r>
        <w:rPr>
          <w:rFonts w:ascii="Arial" w:hAnsi="Arial" w:cs="Arial"/>
        </w:rPr>
        <w:t>University</w:t>
      </w:r>
      <w:r w:rsidRPr="00EB2A25">
        <w:rPr>
          <w:rFonts w:ascii="Arial" w:hAnsi="Arial" w:cs="Arial"/>
        </w:rPr>
        <w:t>/employer, in advance where possible, of non-attendance)</w:t>
      </w:r>
      <w:r>
        <w:rPr>
          <w:rFonts w:ascii="Arial" w:hAnsi="Arial" w:cs="Arial"/>
        </w:rPr>
        <w:t>.</w:t>
      </w:r>
    </w:p>
    <w:p w14:paraId="73D09939" w14:textId="77777777" w:rsidR="004F4798" w:rsidRPr="00EB2A25" w:rsidRDefault="004F4798" w:rsidP="004F4798">
      <w:pPr>
        <w:pStyle w:val="NoSpacing"/>
        <w:numPr>
          <w:ilvl w:val="0"/>
          <w:numId w:val="17"/>
        </w:numPr>
        <w:spacing w:after="120" w:line="276" w:lineRule="auto"/>
        <w:rPr>
          <w:rFonts w:ascii="Arial" w:hAnsi="Arial" w:cs="Arial"/>
        </w:rPr>
      </w:pPr>
      <w:r w:rsidRPr="00EB2A25">
        <w:rPr>
          <w:rFonts w:ascii="Arial" w:hAnsi="Arial" w:cs="Arial"/>
        </w:rPr>
        <w:t>Commit to the learning activities required in each module, including any additional self-study and research (to take place during working hours)</w:t>
      </w:r>
      <w:r>
        <w:rPr>
          <w:rFonts w:ascii="Arial" w:hAnsi="Arial" w:cs="Arial"/>
        </w:rPr>
        <w:t>.</w:t>
      </w:r>
    </w:p>
    <w:p w14:paraId="2493108D" w14:textId="77777777" w:rsidR="004F4798" w:rsidRPr="00EB2A25" w:rsidRDefault="004F4798" w:rsidP="004F4798">
      <w:pPr>
        <w:pStyle w:val="NoSpacing"/>
        <w:numPr>
          <w:ilvl w:val="0"/>
          <w:numId w:val="17"/>
        </w:numPr>
        <w:spacing w:after="120" w:line="276" w:lineRule="auto"/>
        <w:rPr>
          <w:rFonts w:ascii="Arial" w:hAnsi="Arial" w:cs="Arial"/>
        </w:rPr>
      </w:pPr>
      <w:r w:rsidRPr="00EB2A25">
        <w:rPr>
          <w:rFonts w:ascii="Arial" w:hAnsi="Arial" w:cs="Arial"/>
        </w:rPr>
        <w:t>Complete any coursework, assignments and exams required to achieve the apprenticeship</w:t>
      </w:r>
      <w:r>
        <w:rPr>
          <w:rFonts w:ascii="Arial" w:hAnsi="Arial" w:cs="Arial"/>
        </w:rPr>
        <w:t>.</w:t>
      </w:r>
    </w:p>
    <w:p w14:paraId="38EEB9FB" w14:textId="77777777" w:rsidR="004F4798" w:rsidRPr="00EB2A25" w:rsidRDefault="004F4798" w:rsidP="004F4798">
      <w:pPr>
        <w:pStyle w:val="NoSpacing"/>
        <w:numPr>
          <w:ilvl w:val="0"/>
          <w:numId w:val="17"/>
        </w:numPr>
        <w:spacing w:after="120" w:line="276" w:lineRule="auto"/>
        <w:ind w:left="493" w:hanging="493"/>
        <w:rPr>
          <w:rFonts w:ascii="Arial" w:hAnsi="Arial" w:cs="Arial"/>
        </w:rPr>
      </w:pPr>
      <w:r w:rsidRPr="00EB2A25">
        <w:rPr>
          <w:rFonts w:ascii="Arial" w:hAnsi="Arial" w:cs="Arial"/>
        </w:rPr>
        <w:t xml:space="preserve">Assist the </w:t>
      </w:r>
      <w:r>
        <w:rPr>
          <w:rFonts w:ascii="Arial" w:hAnsi="Arial" w:cs="Arial"/>
        </w:rPr>
        <w:t xml:space="preserve">University </w:t>
      </w:r>
      <w:r w:rsidRPr="00EB2A25">
        <w:rPr>
          <w:rFonts w:ascii="Arial" w:hAnsi="Arial" w:cs="Arial"/>
        </w:rPr>
        <w:t>in collecting evidence of off-the-job training (where information is held by the apprentice)</w:t>
      </w:r>
      <w:r>
        <w:rPr>
          <w:rFonts w:ascii="Arial" w:hAnsi="Arial" w:cs="Arial"/>
        </w:rPr>
        <w:t>.</w:t>
      </w:r>
    </w:p>
    <w:p w14:paraId="396193F9" w14:textId="77777777" w:rsidR="004F4798" w:rsidRPr="00EB2A25" w:rsidRDefault="004F4798" w:rsidP="004F4798">
      <w:pPr>
        <w:pStyle w:val="NoSpacing"/>
        <w:numPr>
          <w:ilvl w:val="0"/>
          <w:numId w:val="17"/>
        </w:numPr>
        <w:spacing w:after="120" w:line="276" w:lineRule="auto"/>
        <w:rPr>
          <w:rFonts w:ascii="Arial" w:hAnsi="Arial" w:cs="Arial"/>
        </w:rPr>
      </w:pPr>
      <w:r w:rsidRPr="00EB2A25">
        <w:rPr>
          <w:rFonts w:ascii="Arial" w:hAnsi="Arial" w:cs="Arial"/>
        </w:rPr>
        <w:t>Attend and contribute to the progress review meetings</w:t>
      </w:r>
      <w:r>
        <w:rPr>
          <w:rFonts w:ascii="Arial" w:hAnsi="Arial" w:cs="Arial"/>
        </w:rPr>
        <w:t>.</w:t>
      </w:r>
    </w:p>
    <w:p w14:paraId="6F767D5D" w14:textId="77777777" w:rsidR="004F4798" w:rsidRPr="00EB2A25" w:rsidRDefault="004F4798" w:rsidP="004F4798">
      <w:pPr>
        <w:pStyle w:val="NoSpacing"/>
        <w:numPr>
          <w:ilvl w:val="0"/>
          <w:numId w:val="17"/>
        </w:numPr>
        <w:spacing w:after="120" w:line="276" w:lineRule="auto"/>
        <w:ind w:left="493" w:hanging="493"/>
        <w:rPr>
          <w:rFonts w:ascii="Arial" w:hAnsi="Arial" w:cs="Arial"/>
        </w:rPr>
      </w:pPr>
      <w:r w:rsidRPr="00EB2A25">
        <w:rPr>
          <w:rFonts w:ascii="Arial" w:hAnsi="Arial" w:cs="Arial"/>
        </w:rPr>
        <w:t xml:space="preserve">Agree, with the employer and </w:t>
      </w:r>
      <w:r>
        <w:rPr>
          <w:rFonts w:ascii="Arial" w:hAnsi="Arial" w:cs="Arial"/>
        </w:rPr>
        <w:t>the University</w:t>
      </w:r>
      <w:r w:rsidRPr="00EB2A25">
        <w:rPr>
          <w:rFonts w:ascii="Arial" w:hAnsi="Arial" w:cs="Arial"/>
        </w:rPr>
        <w:t>, when learning is complete and that t</w:t>
      </w:r>
      <w:r>
        <w:rPr>
          <w:rFonts w:ascii="Arial" w:hAnsi="Arial" w:cs="Arial"/>
        </w:rPr>
        <w:t>hey are ready to undertake the E</w:t>
      </w:r>
      <w:r w:rsidRPr="00EB2A25">
        <w:rPr>
          <w:rFonts w:ascii="Arial" w:hAnsi="Arial" w:cs="Arial"/>
        </w:rPr>
        <w:t>nd</w:t>
      </w:r>
      <w:r>
        <w:rPr>
          <w:rFonts w:ascii="Arial" w:hAnsi="Arial" w:cs="Arial"/>
        </w:rPr>
        <w:t xml:space="preserve"> Point A</w:t>
      </w:r>
      <w:r w:rsidRPr="00EB2A25">
        <w:rPr>
          <w:rFonts w:ascii="Arial" w:hAnsi="Arial" w:cs="Arial"/>
        </w:rPr>
        <w:t>ssessment</w:t>
      </w:r>
      <w:r>
        <w:rPr>
          <w:rFonts w:ascii="Arial" w:hAnsi="Arial" w:cs="Arial"/>
        </w:rPr>
        <w:t>.</w:t>
      </w:r>
    </w:p>
    <w:p w14:paraId="2FB444AF" w14:textId="77777777" w:rsidR="004F4798" w:rsidRPr="00EB2A25" w:rsidRDefault="004F4798" w:rsidP="004F4798">
      <w:pPr>
        <w:pStyle w:val="NoSpacing"/>
        <w:numPr>
          <w:ilvl w:val="0"/>
          <w:numId w:val="17"/>
        </w:numPr>
        <w:spacing w:line="276" w:lineRule="auto"/>
        <w:rPr>
          <w:rFonts w:ascii="Arial" w:hAnsi="Arial" w:cs="Arial"/>
        </w:rPr>
      </w:pPr>
      <w:r w:rsidRPr="00EB2A25">
        <w:rPr>
          <w:rFonts w:ascii="Arial" w:hAnsi="Arial" w:cs="Arial"/>
        </w:rPr>
        <w:t>Bring any issues to the attention of the employer/</w:t>
      </w:r>
      <w:r>
        <w:rPr>
          <w:rFonts w:ascii="Arial" w:hAnsi="Arial" w:cs="Arial"/>
        </w:rPr>
        <w:t>University</w:t>
      </w:r>
      <w:r w:rsidRPr="00EB2A25">
        <w:rPr>
          <w:rFonts w:ascii="Arial" w:hAnsi="Arial" w:cs="Arial"/>
        </w:rPr>
        <w:t>, including any learning support/health issues that might affect the plan of training</w:t>
      </w:r>
      <w:r>
        <w:rPr>
          <w:rFonts w:ascii="Arial" w:hAnsi="Arial" w:cs="Arial"/>
        </w:rPr>
        <w:t>.</w:t>
      </w:r>
    </w:p>
    <w:p w14:paraId="31BBB6A1" w14:textId="77777777" w:rsidR="004F4798" w:rsidRPr="00EB2A25" w:rsidRDefault="004F4798" w:rsidP="004F4798">
      <w:pPr>
        <w:pStyle w:val="NoSpacing"/>
        <w:spacing w:line="276" w:lineRule="auto"/>
        <w:ind w:left="284"/>
        <w:rPr>
          <w:rFonts w:ascii="Arial" w:hAnsi="Arial" w:cs="Arial"/>
          <w:color w:val="000000" w:themeColor="text1"/>
        </w:rPr>
      </w:pPr>
    </w:p>
    <w:p w14:paraId="095A1C27" w14:textId="77777777" w:rsidR="004F4798" w:rsidRPr="00C16949" w:rsidRDefault="004F4798" w:rsidP="004F4798">
      <w:pPr>
        <w:pStyle w:val="NoSpacing"/>
        <w:spacing w:after="120" w:line="276" w:lineRule="auto"/>
        <w:rPr>
          <w:rFonts w:ascii="Arial" w:hAnsi="Arial" w:cs="Arial"/>
          <w:i/>
          <w:color w:val="000000" w:themeColor="text1"/>
        </w:rPr>
      </w:pPr>
      <w:r w:rsidRPr="00C16949">
        <w:rPr>
          <w:rFonts w:ascii="Arial" w:hAnsi="Arial" w:cs="Arial"/>
          <w:bCs/>
          <w:i/>
          <w:color w:val="000000" w:themeColor="text1"/>
        </w:rPr>
        <w:t>The employer and the apprentice’s day-to-day manager agree to:</w:t>
      </w:r>
    </w:p>
    <w:p w14:paraId="60F6B997" w14:textId="77777777" w:rsidR="004F4798" w:rsidRPr="00EB2A25" w:rsidRDefault="004F4798" w:rsidP="004F4798">
      <w:pPr>
        <w:pStyle w:val="NoSpacing"/>
        <w:numPr>
          <w:ilvl w:val="0"/>
          <w:numId w:val="18"/>
        </w:numPr>
        <w:spacing w:after="120" w:line="276" w:lineRule="auto"/>
        <w:rPr>
          <w:rFonts w:ascii="Arial" w:hAnsi="Arial" w:cs="Arial"/>
        </w:rPr>
      </w:pPr>
      <w:r w:rsidRPr="00EB2A25">
        <w:rPr>
          <w:rFonts w:ascii="Arial" w:hAnsi="Arial" w:cs="Arial"/>
        </w:rPr>
        <w:t>Work with the</w:t>
      </w:r>
      <w:r>
        <w:rPr>
          <w:rFonts w:ascii="Arial" w:hAnsi="Arial" w:cs="Arial"/>
        </w:rPr>
        <w:t xml:space="preserve"> University </w:t>
      </w:r>
      <w:r w:rsidRPr="00EB2A25">
        <w:rPr>
          <w:rFonts w:ascii="Arial" w:hAnsi="Arial" w:cs="Arial"/>
        </w:rPr>
        <w:t>to identify the most suitable a</w:t>
      </w:r>
      <w:r>
        <w:rPr>
          <w:rFonts w:ascii="Arial" w:hAnsi="Arial" w:cs="Arial"/>
        </w:rPr>
        <w:t>pprenticeship standard.</w:t>
      </w:r>
    </w:p>
    <w:p w14:paraId="743AC33F" w14:textId="77777777" w:rsidR="004F4798" w:rsidRPr="00EB2A25" w:rsidRDefault="004F4798" w:rsidP="004F4798">
      <w:pPr>
        <w:pStyle w:val="NoSpacing"/>
        <w:numPr>
          <w:ilvl w:val="0"/>
          <w:numId w:val="18"/>
        </w:numPr>
        <w:spacing w:after="120" w:line="276" w:lineRule="auto"/>
        <w:rPr>
          <w:rFonts w:ascii="Arial" w:hAnsi="Arial" w:cs="Arial"/>
        </w:rPr>
      </w:pPr>
      <w:proofErr w:type="gramStart"/>
      <w:r w:rsidRPr="00EB2A25">
        <w:rPr>
          <w:rFonts w:ascii="Arial" w:hAnsi="Arial" w:cs="Arial"/>
        </w:rPr>
        <w:t>Provide assistance to</w:t>
      </w:r>
      <w:proofErr w:type="gramEnd"/>
      <w:r w:rsidRPr="00EB2A25">
        <w:rPr>
          <w:rFonts w:ascii="Arial" w:hAnsi="Arial" w:cs="Arial"/>
        </w:rPr>
        <w:t xml:space="preserve"> the </w:t>
      </w:r>
      <w:r>
        <w:rPr>
          <w:rFonts w:ascii="Arial" w:hAnsi="Arial" w:cs="Arial"/>
        </w:rPr>
        <w:t xml:space="preserve">University </w:t>
      </w:r>
      <w:r w:rsidRPr="00EB2A25">
        <w:rPr>
          <w:rFonts w:ascii="Arial" w:hAnsi="Arial" w:cs="Arial"/>
        </w:rPr>
        <w:t>in the eligibility checks of the apprentice</w:t>
      </w:r>
      <w:r>
        <w:rPr>
          <w:rFonts w:ascii="Arial" w:hAnsi="Arial" w:cs="Arial"/>
        </w:rPr>
        <w:t>.</w:t>
      </w:r>
    </w:p>
    <w:p w14:paraId="0D614F96" w14:textId="77777777" w:rsidR="004F4798" w:rsidRPr="00EB2A25" w:rsidRDefault="004F4798" w:rsidP="004F4798">
      <w:pPr>
        <w:pStyle w:val="NoSpacing"/>
        <w:numPr>
          <w:ilvl w:val="0"/>
          <w:numId w:val="18"/>
        </w:numPr>
        <w:spacing w:after="120" w:line="276" w:lineRule="auto"/>
        <w:rPr>
          <w:rFonts w:ascii="Arial" w:hAnsi="Arial" w:cs="Arial"/>
        </w:rPr>
      </w:pPr>
      <w:r w:rsidRPr="00EB2A25">
        <w:rPr>
          <w:rFonts w:ascii="Arial" w:hAnsi="Arial" w:cs="Arial"/>
        </w:rPr>
        <w:t xml:space="preserve">Confirm that the </w:t>
      </w:r>
      <w:r>
        <w:rPr>
          <w:rFonts w:ascii="Arial" w:hAnsi="Arial" w:cs="Arial"/>
        </w:rPr>
        <w:t xml:space="preserve">University </w:t>
      </w:r>
      <w:r w:rsidRPr="00EB2A25">
        <w:rPr>
          <w:rFonts w:ascii="Arial" w:hAnsi="Arial" w:cs="Arial"/>
        </w:rPr>
        <w:t>has made the appropriate checks with them:</w:t>
      </w:r>
    </w:p>
    <w:p w14:paraId="6936DF2B"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They have agreed that the apprenticeship is the most appropriate learning programme for the individual</w:t>
      </w:r>
    </w:p>
    <w:p w14:paraId="791C5EDE"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That the apprentice has the opportunity in their job role to gain the knowledge, skills and behaviours needed to achieve the apprenticeship</w:t>
      </w:r>
    </w:p>
    <w:p w14:paraId="50705A37"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That the apprentice has the appropriate support and supervision to carry out their job role</w:t>
      </w:r>
    </w:p>
    <w:p w14:paraId="0141DBA8"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 xml:space="preserve">They have agreed that prior learning has been </w:t>
      </w:r>
      <w:proofErr w:type="gramStart"/>
      <w:r w:rsidRPr="00EB2A25">
        <w:rPr>
          <w:rFonts w:ascii="Arial" w:hAnsi="Arial" w:cs="Arial"/>
        </w:rPr>
        <w:t>taken into account</w:t>
      </w:r>
      <w:proofErr w:type="gramEnd"/>
      <w:r w:rsidRPr="00EB2A25">
        <w:rPr>
          <w:rFonts w:ascii="Arial" w:hAnsi="Arial" w:cs="Arial"/>
        </w:rPr>
        <w:t xml:space="preserve"> with the design of the programme</w:t>
      </w:r>
    </w:p>
    <w:p w14:paraId="5694702E"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They have acknowledged that an apprenticeship requires at least 20% off-the-job training over the duration of the training period</w:t>
      </w:r>
    </w:p>
    <w:p w14:paraId="17A07EBD"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That all off-the-job training must be completed during working hours (including English and maths if required)</w:t>
      </w:r>
      <w:r>
        <w:rPr>
          <w:rFonts w:ascii="Arial" w:hAnsi="Arial" w:cs="Arial"/>
        </w:rPr>
        <w:t>.</w:t>
      </w:r>
    </w:p>
    <w:p w14:paraId="032AD86E" w14:textId="77777777" w:rsidR="004F4798" w:rsidRPr="00EB2A25" w:rsidRDefault="004F4798" w:rsidP="004F4798">
      <w:pPr>
        <w:pStyle w:val="NoSpacing"/>
        <w:numPr>
          <w:ilvl w:val="0"/>
          <w:numId w:val="18"/>
        </w:numPr>
        <w:spacing w:after="120" w:line="276" w:lineRule="auto"/>
        <w:rPr>
          <w:rFonts w:ascii="Arial" w:hAnsi="Arial" w:cs="Arial"/>
        </w:rPr>
      </w:pPr>
      <w:r w:rsidRPr="00EB2A25">
        <w:rPr>
          <w:rFonts w:ascii="Arial" w:hAnsi="Arial" w:cs="Arial"/>
        </w:rPr>
        <w:t xml:space="preserve">Negotiate a price with the </w:t>
      </w:r>
      <w:r>
        <w:rPr>
          <w:rFonts w:ascii="Arial" w:hAnsi="Arial" w:cs="Arial"/>
        </w:rPr>
        <w:t>University</w:t>
      </w:r>
      <w:r w:rsidRPr="00EB2A25">
        <w:rPr>
          <w:rFonts w:ascii="Arial" w:hAnsi="Arial" w:cs="Arial"/>
        </w:rPr>
        <w:t xml:space="preserve">, </w:t>
      </w:r>
      <w:proofErr w:type="gramStart"/>
      <w:r w:rsidRPr="00EB2A25">
        <w:rPr>
          <w:rFonts w:ascii="Arial" w:hAnsi="Arial" w:cs="Arial"/>
        </w:rPr>
        <w:t>taking into account</w:t>
      </w:r>
      <w:proofErr w:type="gramEnd"/>
      <w:r w:rsidRPr="00EB2A25">
        <w:rPr>
          <w:rFonts w:ascii="Arial" w:hAnsi="Arial" w:cs="Arial"/>
        </w:rPr>
        <w:t xml:space="preserve"> the apprentice’s prior learning, and understands any obligations in relation to co-investment</w:t>
      </w:r>
      <w:r>
        <w:rPr>
          <w:rFonts w:ascii="Arial" w:hAnsi="Arial" w:cs="Arial"/>
        </w:rPr>
        <w:t>.</w:t>
      </w:r>
    </w:p>
    <w:p w14:paraId="1DBD972E" w14:textId="185F3059" w:rsidR="004F4798" w:rsidRPr="004F4798" w:rsidRDefault="004F4798" w:rsidP="004F4798">
      <w:pPr>
        <w:pStyle w:val="NoSpacing"/>
        <w:numPr>
          <w:ilvl w:val="0"/>
          <w:numId w:val="18"/>
        </w:numPr>
        <w:spacing w:after="120" w:line="276" w:lineRule="auto"/>
        <w:ind w:left="493" w:hanging="493"/>
        <w:rPr>
          <w:rFonts w:ascii="Arial" w:hAnsi="Arial" w:cs="Arial"/>
          <w:color w:val="FF0000"/>
        </w:rPr>
      </w:pPr>
      <w:r w:rsidRPr="004F4798">
        <w:rPr>
          <w:rFonts w:ascii="Arial" w:hAnsi="Arial" w:cs="Arial"/>
          <w:color w:val="FF0000"/>
        </w:rPr>
        <w:t xml:space="preserve">Choose an End Point Assessment organisation (at least 3 months prior to the end of the programme). </w:t>
      </w:r>
      <w:r w:rsidRPr="004F4798">
        <w:rPr>
          <w:rFonts w:ascii="Arial" w:hAnsi="Arial" w:cs="Arial"/>
          <w:i/>
          <w:color w:val="FF0000"/>
        </w:rPr>
        <w:t>[Delete if EPA is integrated]</w:t>
      </w:r>
    </w:p>
    <w:p w14:paraId="0D5D816E" w14:textId="77777777" w:rsidR="004F4798" w:rsidRPr="00EB2A25" w:rsidRDefault="004F4798" w:rsidP="004F4798">
      <w:pPr>
        <w:pStyle w:val="NoSpacing"/>
        <w:numPr>
          <w:ilvl w:val="0"/>
          <w:numId w:val="18"/>
        </w:numPr>
        <w:spacing w:after="120" w:line="276" w:lineRule="auto"/>
        <w:ind w:left="493" w:hanging="493"/>
        <w:rPr>
          <w:rFonts w:ascii="Arial" w:hAnsi="Arial" w:cs="Arial"/>
        </w:rPr>
      </w:pPr>
      <w:r w:rsidRPr="00EB2A25">
        <w:rPr>
          <w:rFonts w:ascii="Arial" w:hAnsi="Arial" w:cs="Arial"/>
        </w:rPr>
        <w:t xml:space="preserve">Contribute to and agree to the plan of training, as developed by the </w:t>
      </w:r>
      <w:r>
        <w:rPr>
          <w:rFonts w:ascii="Arial" w:hAnsi="Arial" w:cs="Arial"/>
        </w:rPr>
        <w:t>University</w:t>
      </w:r>
      <w:r w:rsidRPr="00EB2A25">
        <w:rPr>
          <w:rFonts w:ascii="Arial" w:hAnsi="Arial" w:cs="Arial"/>
        </w:rPr>
        <w:t>:</w:t>
      </w:r>
    </w:p>
    <w:p w14:paraId="573B088A"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Deliver off-the-job training (where agreed and detailed in the plan of training)</w:t>
      </w:r>
    </w:p>
    <w:p w14:paraId="0EC37D16"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lastRenderedPageBreak/>
        <w:t>Provide the apprentice with opportunities to practise new skills in the work environment</w:t>
      </w:r>
    </w:p>
    <w:p w14:paraId="7CA27E7E"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Assist the provider in collecting evidence of off-the-job training (where information is held by the employer)</w:t>
      </w:r>
    </w:p>
    <w:p w14:paraId="00DBAF3F"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Contribute to tripartite progress reviews with the apprentice and provider</w:t>
      </w:r>
    </w:p>
    <w:p w14:paraId="06DEC6F4"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 xml:space="preserve">Agree, with the apprentice and provider, when learning is </w:t>
      </w:r>
      <w:proofErr w:type="gramStart"/>
      <w:r w:rsidRPr="00EB2A25">
        <w:rPr>
          <w:rFonts w:ascii="Arial" w:hAnsi="Arial" w:cs="Arial"/>
        </w:rPr>
        <w:t>complete</w:t>
      </w:r>
      <w:proofErr w:type="gramEnd"/>
      <w:r w:rsidRPr="00EB2A25">
        <w:rPr>
          <w:rFonts w:ascii="Arial" w:hAnsi="Arial" w:cs="Arial"/>
        </w:rPr>
        <w:t xml:space="preserve"> and the apprentice is ready to undertake the </w:t>
      </w:r>
      <w:r>
        <w:rPr>
          <w:rFonts w:ascii="Arial" w:hAnsi="Arial" w:cs="Arial"/>
        </w:rPr>
        <w:t>E</w:t>
      </w:r>
      <w:r w:rsidRPr="00EB2A25">
        <w:rPr>
          <w:rFonts w:ascii="Arial" w:hAnsi="Arial" w:cs="Arial"/>
        </w:rPr>
        <w:t>nd</w:t>
      </w:r>
      <w:r>
        <w:rPr>
          <w:rFonts w:ascii="Arial" w:hAnsi="Arial" w:cs="Arial"/>
        </w:rPr>
        <w:t xml:space="preserve"> P</w:t>
      </w:r>
      <w:r w:rsidRPr="00EB2A25">
        <w:rPr>
          <w:rFonts w:ascii="Arial" w:hAnsi="Arial" w:cs="Arial"/>
        </w:rPr>
        <w:t xml:space="preserve">oint </w:t>
      </w:r>
      <w:r>
        <w:rPr>
          <w:rFonts w:ascii="Arial" w:hAnsi="Arial" w:cs="Arial"/>
        </w:rPr>
        <w:t>A</w:t>
      </w:r>
      <w:r w:rsidRPr="00EB2A25">
        <w:rPr>
          <w:rFonts w:ascii="Arial" w:hAnsi="Arial" w:cs="Arial"/>
        </w:rPr>
        <w:t>ssessment</w:t>
      </w:r>
    </w:p>
    <w:p w14:paraId="2B83218F" w14:textId="77777777" w:rsidR="004F4798" w:rsidRPr="00EB2A25" w:rsidRDefault="004F4798" w:rsidP="004F4798">
      <w:pPr>
        <w:pStyle w:val="NoSpacing"/>
        <w:numPr>
          <w:ilvl w:val="0"/>
          <w:numId w:val="18"/>
        </w:numPr>
        <w:spacing w:line="276" w:lineRule="auto"/>
        <w:rPr>
          <w:rFonts w:ascii="Arial" w:hAnsi="Arial" w:cs="Arial"/>
        </w:rPr>
      </w:pPr>
      <w:r w:rsidRPr="00EB2A25">
        <w:rPr>
          <w:rFonts w:ascii="Arial" w:hAnsi="Arial" w:cs="Arial"/>
        </w:rPr>
        <w:t>Seek to resolve any complain</w:t>
      </w:r>
      <w:r>
        <w:rPr>
          <w:rFonts w:ascii="Arial" w:hAnsi="Arial" w:cs="Arial"/>
        </w:rPr>
        <w:t>ts brought by the apprentice/University.</w:t>
      </w:r>
    </w:p>
    <w:p w14:paraId="60AB42A7" w14:textId="77777777" w:rsidR="004F4798" w:rsidRPr="00EB2A25" w:rsidRDefault="004F4798" w:rsidP="004F4798">
      <w:pPr>
        <w:pStyle w:val="NoSpacing"/>
        <w:spacing w:line="276" w:lineRule="auto"/>
        <w:rPr>
          <w:rFonts w:ascii="Arial" w:hAnsi="Arial" w:cs="Arial"/>
        </w:rPr>
      </w:pPr>
    </w:p>
    <w:p w14:paraId="2528DEBE" w14:textId="77777777" w:rsidR="004F4798" w:rsidRPr="00C16949" w:rsidRDefault="004F4798" w:rsidP="004F4798">
      <w:pPr>
        <w:pStyle w:val="NoSpacing"/>
        <w:keepNext/>
        <w:spacing w:after="120" w:line="276" w:lineRule="auto"/>
        <w:rPr>
          <w:rFonts w:ascii="Arial" w:hAnsi="Arial" w:cs="Arial"/>
          <w:i/>
        </w:rPr>
      </w:pPr>
      <w:r w:rsidRPr="00C16949">
        <w:rPr>
          <w:rFonts w:ascii="Arial" w:hAnsi="Arial" w:cs="Arial"/>
          <w:i/>
        </w:rPr>
        <w:t>The University agrees to:</w:t>
      </w:r>
    </w:p>
    <w:p w14:paraId="2BF5E78E" w14:textId="77777777" w:rsidR="004F4798" w:rsidRPr="00EB2A25" w:rsidRDefault="004F4798" w:rsidP="004F4798">
      <w:pPr>
        <w:pStyle w:val="NoSpacing"/>
        <w:numPr>
          <w:ilvl w:val="0"/>
          <w:numId w:val="19"/>
        </w:numPr>
        <w:spacing w:after="120" w:line="276" w:lineRule="auto"/>
        <w:ind w:left="493" w:hanging="493"/>
        <w:rPr>
          <w:rFonts w:ascii="Arial" w:hAnsi="Arial" w:cs="Arial"/>
        </w:rPr>
      </w:pPr>
      <w:r w:rsidRPr="00EB2A25">
        <w:rPr>
          <w:rFonts w:ascii="Arial" w:hAnsi="Arial" w:cs="Arial"/>
        </w:rPr>
        <w:t>Check the eligibility of the apprentice, including that:</w:t>
      </w:r>
    </w:p>
    <w:p w14:paraId="13C105D6"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The apprentice has the right to work in England</w:t>
      </w:r>
    </w:p>
    <w:p w14:paraId="6F098EA6"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They spend 50% of their working time in England</w:t>
      </w:r>
    </w:p>
    <w:p w14:paraId="5CB26113"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They are not undertaking another apprenticeship or will benefit from DFE funding during their apprenticeship programme (including student loans)</w:t>
      </w:r>
    </w:p>
    <w:p w14:paraId="42430FF6" w14:textId="77777777" w:rsidR="004F4798" w:rsidRPr="00EB2A25" w:rsidRDefault="004F4798" w:rsidP="004F4798">
      <w:pPr>
        <w:pStyle w:val="NoSpacing"/>
        <w:numPr>
          <w:ilvl w:val="1"/>
          <w:numId w:val="18"/>
        </w:numPr>
        <w:spacing w:after="120" w:line="276" w:lineRule="auto"/>
        <w:ind w:left="1174" w:hanging="454"/>
        <w:rPr>
          <w:rFonts w:ascii="Arial" w:hAnsi="Arial" w:cs="Arial"/>
        </w:rPr>
      </w:pPr>
      <w:r w:rsidRPr="00EB2A25">
        <w:rPr>
          <w:rFonts w:ascii="Arial" w:hAnsi="Arial" w:cs="Arial"/>
        </w:rPr>
        <w:t>They have not been asked to financially contribute towards the apprenticeship</w:t>
      </w:r>
      <w:r>
        <w:rPr>
          <w:rFonts w:ascii="Arial" w:hAnsi="Arial" w:cs="Arial"/>
        </w:rPr>
        <w:t>.</w:t>
      </w:r>
    </w:p>
    <w:p w14:paraId="21C82616" w14:textId="77777777" w:rsidR="004F4798" w:rsidRPr="00EB2A25" w:rsidRDefault="004F4798" w:rsidP="004F4798">
      <w:pPr>
        <w:pStyle w:val="NoSpacing"/>
        <w:numPr>
          <w:ilvl w:val="0"/>
          <w:numId w:val="19"/>
        </w:numPr>
        <w:spacing w:after="120" w:line="276" w:lineRule="auto"/>
        <w:ind w:left="493" w:hanging="493"/>
        <w:rPr>
          <w:rFonts w:ascii="Arial" w:hAnsi="Arial" w:cs="Arial"/>
        </w:rPr>
      </w:pPr>
      <w:r w:rsidRPr="00EB2A25">
        <w:rPr>
          <w:rFonts w:ascii="Arial" w:hAnsi="Arial" w:cs="Arial"/>
        </w:rPr>
        <w:t>Conduct the following checks with the employer:</w:t>
      </w:r>
    </w:p>
    <w:p w14:paraId="1669EC0B"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was offered (where appropriate) the option of the free Recruit an Apprentice service</w:t>
      </w:r>
    </w:p>
    <w:p w14:paraId="7891117F"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 xml:space="preserve">The employer has a contract of service with the apprentice which is long enough to complete the apprenticeship successfully (including </w:t>
      </w:r>
      <w:r>
        <w:rPr>
          <w:rFonts w:ascii="Arial" w:hAnsi="Arial" w:cs="Arial"/>
        </w:rPr>
        <w:t>E</w:t>
      </w:r>
      <w:r w:rsidRPr="00EB2A25">
        <w:rPr>
          <w:rFonts w:ascii="Arial" w:hAnsi="Arial" w:cs="Arial"/>
        </w:rPr>
        <w:t>nd</w:t>
      </w:r>
      <w:r>
        <w:rPr>
          <w:rFonts w:ascii="Arial" w:hAnsi="Arial" w:cs="Arial"/>
        </w:rPr>
        <w:t xml:space="preserve"> P</w:t>
      </w:r>
      <w:r w:rsidRPr="00EB2A25">
        <w:rPr>
          <w:rFonts w:ascii="Arial" w:hAnsi="Arial" w:cs="Arial"/>
        </w:rPr>
        <w:t xml:space="preserve">oint </w:t>
      </w:r>
      <w:r>
        <w:rPr>
          <w:rFonts w:ascii="Arial" w:hAnsi="Arial" w:cs="Arial"/>
        </w:rPr>
        <w:t>A</w:t>
      </w:r>
      <w:r w:rsidRPr="00EB2A25">
        <w:rPr>
          <w:rFonts w:ascii="Arial" w:hAnsi="Arial" w:cs="Arial"/>
        </w:rPr>
        <w:t>ssessment)</w:t>
      </w:r>
    </w:p>
    <w:p w14:paraId="70593B7B"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and the apprentice have signed an apprenticeship agreement</w:t>
      </w:r>
    </w:p>
    <w:p w14:paraId="2A4BD1C0"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is paying the apprentice a lawful wage</w:t>
      </w:r>
    </w:p>
    <w:p w14:paraId="39BA742A"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has agreed that the apprenticeship is the most appropriate learning programme for the individual</w:t>
      </w:r>
    </w:p>
    <w:p w14:paraId="410738B0"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acknowledges that the apprentice requires at least 20% off-the-job training over the duration of the training period</w:t>
      </w:r>
    </w:p>
    <w:p w14:paraId="4D169213"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will allow the apprentice to complete their off-the-job training during working hours (including English and maths if required)</w:t>
      </w:r>
    </w:p>
    <w:p w14:paraId="75EED072"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employer will give the apprentice appropriate support and supervision</w:t>
      </w:r>
      <w:r>
        <w:rPr>
          <w:rFonts w:ascii="Arial" w:hAnsi="Arial" w:cs="Arial"/>
        </w:rPr>
        <w:t>.</w:t>
      </w:r>
    </w:p>
    <w:p w14:paraId="65BF94AE" w14:textId="77777777" w:rsidR="004F4798" w:rsidRPr="00EB2A25" w:rsidRDefault="004F4798" w:rsidP="004F4798">
      <w:pPr>
        <w:pStyle w:val="NoSpacing"/>
        <w:keepNext/>
        <w:numPr>
          <w:ilvl w:val="0"/>
          <w:numId w:val="19"/>
        </w:numPr>
        <w:spacing w:after="120" w:line="276" w:lineRule="auto"/>
        <w:ind w:left="493" w:hanging="493"/>
        <w:rPr>
          <w:rFonts w:ascii="Arial" w:hAnsi="Arial" w:cs="Arial"/>
        </w:rPr>
      </w:pPr>
      <w:r w:rsidRPr="00EB2A25">
        <w:rPr>
          <w:rFonts w:ascii="Arial" w:hAnsi="Arial" w:cs="Arial"/>
        </w:rPr>
        <w:t xml:space="preserve">Devise a plan of </w:t>
      </w:r>
      <w:r>
        <w:rPr>
          <w:rFonts w:ascii="Arial" w:hAnsi="Arial" w:cs="Arial"/>
        </w:rPr>
        <w:t>training, for agreement by all three</w:t>
      </w:r>
      <w:r w:rsidRPr="00EB2A25">
        <w:rPr>
          <w:rFonts w:ascii="Arial" w:hAnsi="Arial" w:cs="Arial"/>
        </w:rPr>
        <w:t xml:space="preserve"> parties, taking account of the following:</w:t>
      </w:r>
    </w:p>
    <w:p w14:paraId="01B7CD61"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 xml:space="preserve">An initial assessment of the learner’s pre-existing knowledge, </w:t>
      </w:r>
      <w:proofErr w:type="gramStart"/>
      <w:r w:rsidRPr="00EB2A25">
        <w:rPr>
          <w:rFonts w:ascii="Arial" w:hAnsi="Arial" w:cs="Arial"/>
        </w:rPr>
        <w:t>skills</w:t>
      </w:r>
      <w:proofErr w:type="gramEnd"/>
      <w:r w:rsidRPr="00EB2A25">
        <w:rPr>
          <w:rFonts w:ascii="Arial" w:hAnsi="Arial" w:cs="Arial"/>
        </w:rPr>
        <w:t xml:space="preserve"> and behaviours, against those required to achieve the apprenticeship</w:t>
      </w:r>
    </w:p>
    <w:p w14:paraId="034EA083"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learner’s current English and maths working level</w:t>
      </w:r>
    </w:p>
    <w:p w14:paraId="7A7083C0"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Any learning support needs</w:t>
      </w:r>
    </w:p>
    <w:p w14:paraId="497B5C7F"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The minimum off-the-job training requirement</w:t>
      </w:r>
    </w:p>
    <w:p w14:paraId="1C986129" w14:textId="77777777" w:rsidR="004F4798" w:rsidRPr="00EB2A25" w:rsidRDefault="004F4798" w:rsidP="004F4798">
      <w:pPr>
        <w:pStyle w:val="NoSpacing"/>
        <w:keepNext/>
        <w:numPr>
          <w:ilvl w:val="0"/>
          <w:numId w:val="19"/>
        </w:numPr>
        <w:spacing w:after="120" w:line="276" w:lineRule="auto"/>
        <w:ind w:left="493" w:hanging="493"/>
        <w:rPr>
          <w:rFonts w:ascii="Arial" w:hAnsi="Arial" w:cs="Arial"/>
        </w:rPr>
      </w:pPr>
      <w:r w:rsidRPr="00EB2A25">
        <w:rPr>
          <w:rFonts w:ascii="Arial" w:hAnsi="Arial" w:cs="Arial"/>
        </w:rPr>
        <w:lastRenderedPageBreak/>
        <w:t>Negotiate a price with the employer, including the following checks:</w:t>
      </w:r>
    </w:p>
    <w:p w14:paraId="1CD42063"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Additional payments/bursaries/small employer waiver</w:t>
      </w:r>
    </w:p>
    <w:p w14:paraId="10EB3C2D"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Relevant prior learning (which would reduce the duration of the programme and the negotiated price)</w:t>
      </w:r>
    </w:p>
    <w:p w14:paraId="2B704565" w14:textId="77777777" w:rsidR="004F4798" w:rsidRPr="005955DE"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That the employer understands any obligations in relation to co-investment (where appropriate)</w:t>
      </w:r>
    </w:p>
    <w:p w14:paraId="0D22EC44" w14:textId="77777777" w:rsidR="004F4798" w:rsidRPr="00EB2A25" w:rsidRDefault="004F4798" w:rsidP="004F4798">
      <w:pPr>
        <w:pStyle w:val="NoSpacing"/>
        <w:numPr>
          <w:ilvl w:val="0"/>
          <w:numId w:val="19"/>
        </w:numPr>
        <w:spacing w:after="120" w:line="276" w:lineRule="auto"/>
        <w:ind w:left="493" w:hanging="493"/>
        <w:rPr>
          <w:rFonts w:ascii="Arial" w:hAnsi="Arial" w:cs="Arial"/>
        </w:rPr>
      </w:pPr>
      <w:r w:rsidRPr="00EB2A25">
        <w:rPr>
          <w:rFonts w:ascii="Arial" w:hAnsi="Arial" w:cs="Arial"/>
        </w:rPr>
        <w:t>Manage/provide the off-the-job training as detailed in the plan of training:</w:t>
      </w:r>
    </w:p>
    <w:p w14:paraId="0FCEA581"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Provide an induction programme to the apprentice (and the employer if required) that explains the plan of training</w:t>
      </w:r>
    </w:p>
    <w:p w14:paraId="05AFED34"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Provide appropriate learning materials to the apprentice</w:t>
      </w:r>
    </w:p>
    <w:p w14:paraId="492BA53A"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Report apprentice non-attendance at scheduled training sessions to the employer</w:t>
      </w:r>
    </w:p>
    <w:p w14:paraId="2A6E8AE6"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Ensure the quality of delivery through regular observations of teaching and learning, and apprentice/employer feedback</w:t>
      </w:r>
    </w:p>
    <w:p w14:paraId="6DD35173"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Provide any certification as agreed with the employer/apprentice and/or required by the apprenticeship</w:t>
      </w:r>
    </w:p>
    <w:p w14:paraId="5EE895F2"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Lead the tripartite progress reviews with the apprentice and employer</w:t>
      </w:r>
    </w:p>
    <w:p w14:paraId="1BCD57C8"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Update the Commitment Statement in consultation with the employer and apprentice as and when required</w:t>
      </w:r>
    </w:p>
    <w:p w14:paraId="2FAD5897"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 xml:space="preserve">Agree, with the apprentice and employer, when learning is </w:t>
      </w:r>
      <w:proofErr w:type="gramStart"/>
      <w:r w:rsidRPr="00EB2A25">
        <w:rPr>
          <w:rFonts w:ascii="Arial" w:hAnsi="Arial" w:cs="Arial"/>
        </w:rPr>
        <w:t>complete</w:t>
      </w:r>
      <w:proofErr w:type="gramEnd"/>
      <w:r w:rsidRPr="00EB2A25">
        <w:rPr>
          <w:rFonts w:ascii="Arial" w:hAnsi="Arial" w:cs="Arial"/>
        </w:rPr>
        <w:t xml:space="preserve"> and the appren</w:t>
      </w:r>
      <w:r>
        <w:rPr>
          <w:rFonts w:ascii="Arial" w:hAnsi="Arial" w:cs="Arial"/>
        </w:rPr>
        <w:t>tice is ready to undertake the End Point A</w:t>
      </w:r>
      <w:r w:rsidRPr="00EB2A25">
        <w:rPr>
          <w:rFonts w:ascii="Arial" w:hAnsi="Arial" w:cs="Arial"/>
        </w:rPr>
        <w:t>ssessment</w:t>
      </w:r>
    </w:p>
    <w:p w14:paraId="282C76E4" w14:textId="77777777" w:rsidR="004F4798" w:rsidRPr="00EB2A25" w:rsidRDefault="004F4798" w:rsidP="004F4798">
      <w:pPr>
        <w:pStyle w:val="NoSpacing"/>
        <w:numPr>
          <w:ilvl w:val="0"/>
          <w:numId w:val="19"/>
        </w:numPr>
        <w:spacing w:after="120" w:line="276" w:lineRule="auto"/>
        <w:ind w:left="493" w:hanging="493"/>
        <w:rPr>
          <w:rFonts w:ascii="Arial" w:hAnsi="Arial" w:cs="Arial"/>
        </w:rPr>
      </w:pPr>
      <w:r w:rsidRPr="00EB2A25">
        <w:rPr>
          <w:rFonts w:ascii="Arial" w:hAnsi="Arial" w:cs="Arial"/>
        </w:rPr>
        <w:t>Administer the programme:</w:t>
      </w:r>
    </w:p>
    <w:p w14:paraId="4CD9E118"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Complete any required paperwork (</w:t>
      </w:r>
      <w:proofErr w:type="gramStart"/>
      <w:r w:rsidRPr="00EB2A25">
        <w:rPr>
          <w:rFonts w:ascii="Arial" w:hAnsi="Arial" w:cs="Arial"/>
        </w:rPr>
        <w:t>e</w:t>
      </w:r>
      <w:r>
        <w:rPr>
          <w:rFonts w:ascii="Arial" w:hAnsi="Arial" w:cs="Arial"/>
        </w:rPr>
        <w:t>.</w:t>
      </w:r>
      <w:r w:rsidRPr="00EB2A25">
        <w:rPr>
          <w:rFonts w:ascii="Arial" w:hAnsi="Arial" w:cs="Arial"/>
        </w:rPr>
        <w:t>g.</w:t>
      </w:r>
      <w:proofErr w:type="gramEnd"/>
      <w:r w:rsidRPr="00EB2A25">
        <w:rPr>
          <w:rFonts w:ascii="Arial" w:hAnsi="Arial" w:cs="Arial"/>
        </w:rPr>
        <w:t xml:space="preserve"> ILR) and upload data to the ESFA as required to trigger funding</w:t>
      </w:r>
    </w:p>
    <w:p w14:paraId="5D9D2E82" w14:textId="77777777" w:rsidR="004F4798" w:rsidRPr="00EB2A25" w:rsidRDefault="004F4798" w:rsidP="004F4798">
      <w:pPr>
        <w:pStyle w:val="NoSpacing"/>
        <w:numPr>
          <w:ilvl w:val="1"/>
          <w:numId w:val="19"/>
        </w:numPr>
        <w:spacing w:after="120" w:line="276" w:lineRule="auto"/>
        <w:ind w:left="1174" w:hanging="454"/>
        <w:rPr>
          <w:rFonts w:ascii="Arial" w:hAnsi="Arial" w:cs="Arial"/>
        </w:rPr>
      </w:pPr>
      <w:r w:rsidRPr="00EB2A25">
        <w:rPr>
          <w:rFonts w:ascii="Arial" w:hAnsi="Arial" w:cs="Arial"/>
        </w:rPr>
        <w:t>Make efforts to secure alternative employment for the apprentice if made redundant by the employer</w:t>
      </w:r>
    </w:p>
    <w:p w14:paraId="720E146E" w14:textId="77777777" w:rsidR="004F4798" w:rsidRPr="00EB2A25" w:rsidRDefault="004F4798" w:rsidP="004F4798">
      <w:pPr>
        <w:pStyle w:val="NoSpacing"/>
        <w:numPr>
          <w:ilvl w:val="1"/>
          <w:numId w:val="19"/>
        </w:numPr>
        <w:spacing w:line="276" w:lineRule="auto"/>
        <w:ind w:left="1174" w:hanging="454"/>
        <w:rPr>
          <w:rFonts w:ascii="Arial" w:hAnsi="Arial" w:cs="Arial"/>
        </w:rPr>
      </w:pPr>
      <w:r w:rsidRPr="00EB2A25">
        <w:rPr>
          <w:rFonts w:ascii="Arial" w:hAnsi="Arial" w:cs="Arial"/>
        </w:rPr>
        <w:t>Seek to resolve any complaints brought by the apprentice/employer</w:t>
      </w:r>
      <w:r>
        <w:rPr>
          <w:rFonts w:ascii="Arial" w:hAnsi="Arial" w:cs="Arial"/>
        </w:rPr>
        <w:t>.</w:t>
      </w:r>
    </w:p>
    <w:p w14:paraId="60CA1F2B" w14:textId="68E90060" w:rsidR="00DA6CBF" w:rsidRPr="00E86AA4" w:rsidRDefault="00DA6CBF" w:rsidP="00E86AA4">
      <w:pPr>
        <w:rPr>
          <w:rStyle w:val="Heading1Char"/>
          <w:rFonts w:asciiTheme="minorBidi" w:eastAsia="SimSun" w:hAnsiTheme="minorBidi" w:cstheme="minorBidi"/>
          <w:b w:val="0"/>
          <w:bCs w:val="0"/>
          <w:color w:val="FF0000"/>
          <w:kern w:val="0"/>
          <w:sz w:val="22"/>
          <w:szCs w:val="22"/>
          <w:lang w:eastAsia="zh-CN"/>
        </w:rPr>
      </w:pPr>
      <w:r>
        <w:rPr>
          <w:rStyle w:val="Heading1Char"/>
          <w:rFonts w:eastAsia="Arial"/>
          <w:b w:val="0"/>
        </w:rPr>
        <w:br w:type="page"/>
      </w:r>
    </w:p>
    <w:p w14:paraId="7A3D76F8" w14:textId="079CF224" w:rsidR="000605D8" w:rsidRPr="00426798" w:rsidRDefault="00426798" w:rsidP="0008223C">
      <w:pPr>
        <w:pStyle w:val="Heading1"/>
      </w:pPr>
      <w:bookmarkStart w:id="12" w:name="_Toc30177085"/>
      <w:r w:rsidRPr="0008223C">
        <w:lastRenderedPageBreak/>
        <w:t xml:space="preserve">Teaching </w:t>
      </w:r>
      <w:r w:rsidR="0008223C" w:rsidRPr="0008223C">
        <w:t xml:space="preserve">and learning </w:t>
      </w:r>
      <w:r w:rsidRPr="0008223C">
        <w:t xml:space="preserve">on my </w:t>
      </w:r>
      <w:r w:rsidR="00DB723C" w:rsidRPr="0008223C">
        <w:t>apprenticeship programme</w:t>
      </w:r>
      <w:bookmarkEnd w:id="12"/>
    </w:p>
    <w:p w14:paraId="230A0AD9" w14:textId="77777777" w:rsidR="000605D8" w:rsidRPr="003477E6" w:rsidRDefault="000605D8" w:rsidP="000D4AE9"/>
    <w:p w14:paraId="58866427" w14:textId="711CA2CB" w:rsidR="00B622DD" w:rsidRDefault="000B3F49" w:rsidP="000D4AE9">
      <w:r>
        <w:t>Y</w:t>
      </w:r>
      <w:r w:rsidR="008471DE" w:rsidRPr="008471DE">
        <w:t xml:space="preserve">our </w:t>
      </w:r>
      <w:r w:rsidR="00DB723C">
        <w:t xml:space="preserve">apprenticeship programme </w:t>
      </w:r>
      <w:r w:rsidR="008471DE" w:rsidRPr="008471DE">
        <w:t>is designed to enable you to explore the subject area</w:t>
      </w:r>
      <w:r w:rsidR="00783F00">
        <w:t xml:space="preserve"> in depth</w:t>
      </w:r>
      <w:r w:rsidR="008471DE" w:rsidRPr="008471DE">
        <w:t>, develop</w:t>
      </w:r>
      <w:r>
        <w:t>ing</w:t>
      </w:r>
      <w:r w:rsidR="008471DE" w:rsidRPr="008471DE">
        <w:t xml:space="preserve"> your knowledge</w:t>
      </w:r>
      <w:r w:rsidR="00B622DD">
        <w:t xml:space="preserve">, </w:t>
      </w:r>
      <w:proofErr w:type="gramStart"/>
      <w:r w:rsidR="00B622DD">
        <w:t>s</w:t>
      </w:r>
      <w:r w:rsidR="008471DE" w:rsidRPr="008471DE">
        <w:t>kills</w:t>
      </w:r>
      <w:proofErr w:type="gramEnd"/>
      <w:r w:rsidR="00B622DD">
        <w:t xml:space="preserve"> and behaviours in order to demonstrate occupational competency in accordance with the relevant </w:t>
      </w:r>
      <w:r w:rsidR="00783F00">
        <w:t>A</w:t>
      </w:r>
      <w:r w:rsidR="00B622DD">
        <w:t xml:space="preserve">pprenticeship </w:t>
      </w:r>
      <w:r w:rsidR="00783F00">
        <w:t>S</w:t>
      </w:r>
      <w:r w:rsidR="00B622DD">
        <w:t xml:space="preserve">tandard. </w:t>
      </w:r>
    </w:p>
    <w:p w14:paraId="10AFBD75" w14:textId="77777777" w:rsidR="00B622DD" w:rsidRDefault="00B622DD" w:rsidP="000D4AE9"/>
    <w:p w14:paraId="60B266EB" w14:textId="0ACEF4C3" w:rsidR="000B3F49" w:rsidRDefault="008471DE" w:rsidP="000D4AE9">
      <w:r w:rsidRPr="008471DE">
        <w:t xml:space="preserve">The scheduled sessions on this </w:t>
      </w:r>
      <w:r w:rsidR="00B622DD">
        <w:t xml:space="preserve">programme </w:t>
      </w:r>
      <w:r w:rsidRPr="008471DE">
        <w:t xml:space="preserve">are an essential part of your learning, but so too is the time you spend </w:t>
      </w:r>
      <w:r w:rsidR="00B622DD">
        <w:t xml:space="preserve">undertaking on- and off-the-job learning, studying </w:t>
      </w:r>
      <w:r w:rsidRPr="008471DE">
        <w:t xml:space="preserve">online, </w:t>
      </w:r>
      <w:r w:rsidR="00783F00">
        <w:t xml:space="preserve">undertaking </w:t>
      </w:r>
      <w:r w:rsidRPr="008471DE">
        <w:t xml:space="preserve">independent study, </w:t>
      </w:r>
      <w:r w:rsidR="00783F00">
        <w:t xml:space="preserve">working collaboratively with your </w:t>
      </w:r>
      <w:r w:rsidRPr="008471DE">
        <w:t>peers</w:t>
      </w:r>
      <w:r w:rsidR="00783F00">
        <w:t>,</w:t>
      </w:r>
      <w:r w:rsidRPr="008471DE">
        <w:t xml:space="preserve"> and completing assessment activities. You need to plan for around 200 hours (including classes) for each </w:t>
      </w:r>
      <w:proofErr w:type="gramStart"/>
      <w:r w:rsidRPr="008471DE">
        <w:t>20 credit</w:t>
      </w:r>
      <w:proofErr w:type="gramEnd"/>
      <w:r w:rsidRPr="008471DE">
        <w:t xml:space="preserve"> module. Your course team </w:t>
      </w:r>
      <w:r w:rsidR="00B622DD">
        <w:t xml:space="preserve">and your employer </w:t>
      </w:r>
      <w:r w:rsidRPr="008471DE">
        <w:t>will do their best to support you in your learning, to enable you to use your time effectively in reac</w:t>
      </w:r>
      <w:r w:rsidR="007210FA">
        <w:t xml:space="preserve">hing </w:t>
      </w:r>
      <w:r w:rsidR="00783F00">
        <w:t xml:space="preserve">your </w:t>
      </w:r>
      <w:r w:rsidR="007210FA">
        <w:t>goals and</w:t>
      </w:r>
      <w:r w:rsidRPr="008471DE">
        <w:t xml:space="preserve"> </w:t>
      </w:r>
      <w:r w:rsidR="00783F00">
        <w:t xml:space="preserve">successfully </w:t>
      </w:r>
      <w:r w:rsidRPr="008471DE">
        <w:t xml:space="preserve">completing your studies. </w:t>
      </w:r>
      <w:r w:rsidR="000B3F49">
        <w:t>You will find time spent in study</w:t>
      </w:r>
      <w:r w:rsidR="00783F00">
        <w:t>-</w:t>
      </w:r>
      <w:r w:rsidR="000B3F49">
        <w:t xml:space="preserve">related activities will reap benefits in making good progress </w:t>
      </w:r>
      <w:r w:rsidR="00783F00">
        <w:t>with</w:t>
      </w:r>
      <w:r w:rsidR="000B3F49">
        <w:t xml:space="preserve">in your </w:t>
      </w:r>
      <w:r w:rsidR="00B622DD">
        <w:t>programme</w:t>
      </w:r>
      <w:r w:rsidR="000B3F49">
        <w:t>.</w:t>
      </w:r>
    </w:p>
    <w:p w14:paraId="2BE75FE5" w14:textId="77777777" w:rsidR="00B622DD" w:rsidRDefault="00B622DD" w:rsidP="000D4AE9"/>
    <w:p w14:paraId="4DE669C6" w14:textId="372A3741" w:rsidR="002A1D13" w:rsidRPr="008471DE" w:rsidRDefault="002A1D13" w:rsidP="000D4AE9">
      <w:r w:rsidRPr="008471DE">
        <w:t xml:space="preserve">It is </w:t>
      </w:r>
      <w:r w:rsidR="00783F00">
        <w:t xml:space="preserve">the University’s </w:t>
      </w:r>
      <w:r w:rsidRPr="008471DE">
        <w:t xml:space="preserve">aim to provide </w:t>
      </w:r>
      <w:r>
        <w:t>you</w:t>
      </w:r>
      <w:r w:rsidRPr="008471DE">
        <w:t xml:space="preserve"> with a range of contemporary learning environments suited to </w:t>
      </w:r>
      <w:r>
        <w:t>your</w:t>
      </w:r>
      <w:r w:rsidRPr="008471DE">
        <w:t xml:space="preserve"> needs and </w:t>
      </w:r>
      <w:r>
        <w:t>the</w:t>
      </w:r>
      <w:r w:rsidRPr="008471DE">
        <w:t xml:space="preserve"> </w:t>
      </w:r>
      <w:r w:rsidR="00B622DD">
        <w:t>programme</w:t>
      </w:r>
      <w:r w:rsidRPr="008471DE">
        <w:t xml:space="preserve">’s learning and curriculum, and to support </w:t>
      </w:r>
      <w:r>
        <w:t>your</w:t>
      </w:r>
      <w:r w:rsidRPr="008471DE">
        <w:t xml:space="preserve"> needs as </w:t>
      </w:r>
      <w:r>
        <w:t>you</w:t>
      </w:r>
      <w:r w:rsidRPr="008471DE">
        <w:t xml:space="preserve"> progress through the levels of </w:t>
      </w:r>
      <w:r w:rsidR="00783F00">
        <w:t xml:space="preserve">your </w:t>
      </w:r>
      <w:r w:rsidR="00B622DD">
        <w:t>programme</w:t>
      </w:r>
      <w:r w:rsidRPr="008471DE">
        <w:t>.</w:t>
      </w:r>
      <w:r w:rsidRPr="002A1D13">
        <w:t xml:space="preserve"> </w:t>
      </w:r>
      <w:r>
        <w:t>Th</w:t>
      </w:r>
      <w:r w:rsidRPr="008471DE">
        <w:t xml:space="preserve">e learning and teaching approaches employed will encourage and increasingly guide you to become a self-motivated, independent learner capable of directing your own study. This is within a framework of academic rigour and quality expected of </w:t>
      </w:r>
      <w:r w:rsidRPr="00783F00">
        <w:rPr>
          <w:color w:val="FF0000"/>
        </w:rPr>
        <w:t>[undergraduate</w:t>
      </w:r>
      <w:r w:rsidR="00783F00" w:rsidRPr="00783F00">
        <w:rPr>
          <w:color w:val="FF0000"/>
        </w:rPr>
        <w:t>/postgraduate</w:t>
      </w:r>
      <w:r w:rsidRPr="00783F00">
        <w:rPr>
          <w:color w:val="FF0000"/>
        </w:rPr>
        <w:t xml:space="preserve">] </w:t>
      </w:r>
      <w:r w:rsidRPr="008471DE">
        <w:t>study.</w:t>
      </w:r>
    </w:p>
    <w:p w14:paraId="0BB3E727" w14:textId="3C49749A" w:rsidR="007210FA" w:rsidRDefault="007210FA" w:rsidP="000D4AE9"/>
    <w:p w14:paraId="60B8D5DB" w14:textId="1910E027" w:rsidR="007210FA" w:rsidRPr="005D191C" w:rsidRDefault="007210FA" w:rsidP="000D4AE9">
      <w:pPr>
        <w:rPr>
          <w:b/>
          <w:bCs/>
          <w:iCs/>
          <w:color w:val="FF0000"/>
        </w:rPr>
      </w:pPr>
      <w:r w:rsidRPr="005D191C">
        <w:rPr>
          <w:color w:val="FF0000"/>
        </w:rPr>
        <w:t xml:space="preserve">[Insert a description of how you intend </w:t>
      </w:r>
      <w:r w:rsidR="00B622DD">
        <w:rPr>
          <w:color w:val="FF0000"/>
        </w:rPr>
        <w:t>apprentice</w:t>
      </w:r>
      <w:r w:rsidRPr="005D191C">
        <w:rPr>
          <w:color w:val="FF0000"/>
        </w:rPr>
        <w:t xml:space="preserve">s to be able to learn and develop through the </w:t>
      </w:r>
      <w:r w:rsidR="00B622DD">
        <w:rPr>
          <w:color w:val="FF0000"/>
        </w:rPr>
        <w:t>programme,</w:t>
      </w:r>
      <w:r w:rsidRPr="005D191C">
        <w:rPr>
          <w:color w:val="FF0000"/>
        </w:rPr>
        <w:t xml:space="preserve"> highlighting the </w:t>
      </w:r>
      <w:r w:rsidR="00B622DD">
        <w:rPr>
          <w:color w:val="FF0000"/>
        </w:rPr>
        <w:t xml:space="preserve">roles and responsibilities of the </w:t>
      </w:r>
      <w:r w:rsidRPr="005D191C">
        <w:rPr>
          <w:color w:val="FF0000"/>
        </w:rPr>
        <w:t>course team</w:t>
      </w:r>
      <w:r w:rsidR="00B622DD">
        <w:rPr>
          <w:color w:val="FF0000"/>
        </w:rPr>
        <w:t xml:space="preserve">, the </w:t>
      </w:r>
      <w:proofErr w:type="gramStart"/>
      <w:r w:rsidR="00B622DD">
        <w:rPr>
          <w:color w:val="FF0000"/>
        </w:rPr>
        <w:t>apprentice</w:t>
      </w:r>
      <w:proofErr w:type="gramEnd"/>
      <w:r w:rsidR="00B622DD">
        <w:rPr>
          <w:color w:val="FF0000"/>
        </w:rPr>
        <w:t xml:space="preserve"> and their employer</w:t>
      </w:r>
      <w:r w:rsidR="007565E3" w:rsidRPr="005D191C">
        <w:rPr>
          <w:color w:val="FF0000"/>
        </w:rPr>
        <w:t xml:space="preserve">. For </w:t>
      </w:r>
      <w:r w:rsidR="00B622DD">
        <w:rPr>
          <w:color w:val="FF0000"/>
        </w:rPr>
        <w:t xml:space="preserve">programmes </w:t>
      </w:r>
      <w:r w:rsidR="007565E3" w:rsidRPr="005D191C">
        <w:rPr>
          <w:color w:val="FF0000"/>
        </w:rPr>
        <w:t xml:space="preserve">that span more than one level, explore how the learning experience, and the </w:t>
      </w:r>
      <w:r w:rsidR="0032682C">
        <w:rPr>
          <w:color w:val="FF0000"/>
        </w:rPr>
        <w:t>apprentice</w:t>
      </w:r>
      <w:r w:rsidR="007565E3" w:rsidRPr="005D191C">
        <w:rPr>
          <w:color w:val="FF0000"/>
        </w:rPr>
        <w:t xml:space="preserve">s’ expected engagement with </w:t>
      </w:r>
      <w:r w:rsidR="00B622DD">
        <w:rPr>
          <w:color w:val="FF0000"/>
        </w:rPr>
        <w:t>learning</w:t>
      </w:r>
      <w:r w:rsidR="007565E3" w:rsidRPr="005D191C">
        <w:rPr>
          <w:color w:val="FF0000"/>
        </w:rPr>
        <w:t xml:space="preserve">, changes as they progress through the </w:t>
      </w:r>
      <w:r w:rsidR="00B622DD">
        <w:rPr>
          <w:color w:val="FF0000"/>
        </w:rPr>
        <w:t>programme</w:t>
      </w:r>
      <w:r w:rsidR="007565E3" w:rsidRPr="005D191C">
        <w:rPr>
          <w:color w:val="FF0000"/>
        </w:rPr>
        <w:t>.]</w:t>
      </w:r>
    </w:p>
    <w:p w14:paraId="33718161" w14:textId="77777777" w:rsidR="000B3F49" w:rsidRDefault="000B3F49" w:rsidP="000D4AE9"/>
    <w:p w14:paraId="48D05B1D" w14:textId="0D51E5B5" w:rsidR="000B3F49" w:rsidRDefault="000B3F49" w:rsidP="000D4AE9">
      <w:r>
        <w:t xml:space="preserve">In addition, as signposted in the </w:t>
      </w:r>
      <w:hyperlink r:id="rId19" w:history="1">
        <w:r w:rsidRPr="000B3F49">
          <w:rPr>
            <w:rStyle w:val="Hyperlink"/>
          </w:rPr>
          <w:t xml:space="preserve">Student </w:t>
        </w:r>
        <w:r>
          <w:rPr>
            <w:rStyle w:val="Hyperlink"/>
          </w:rPr>
          <w:t>H</w:t>
        </w:r>
        <w:r w:rsidRPr="000B3F49">
          <w:rPr>
            <w:rStyle w:val="Hyperlink"/>
          </w:rPr>
          <w:t>andbook</w:t>
        </w:r>
      </w:hyperlink>
      <w:r>
        <w:t xml:space="preserve">, </w:t>
      </w:r>
      <w:r w:rsidRPr="008471DE">
        <w:t>the Student Services and Learning Services teams offer a range of specialist support services.</w:t>
      </w:r>
    </w:p>
    <w:p w14:paraId="20AA4020" w14:textId="33C1D3E1" w:rsidR="007210FA" w:rsidRDefault="007210FA" w:rsidP="000D4AE9"/>
    <w:p w14:paraId="7D5DF7F3" w14:textId="2C2E98A9" w:rsidR="008471DE" w:rsidRPr="00C13607" w:rsidRDefault="002A1D13" w:rsidP="0008223C">
      <w:pPr>
        <w:pStyle w:val="Heading2"/>
      </w:pPr>
      <w:bookmarkStart w:id="13" w:name="_Lecture_and_seminar"/>
      <w:bookmarkStart w:id="14" w:name="_Toc450570143"/>
      <w:bookmarkStart w:id="15" w:name="_Toc30177086"/>
      <w:bookmarkEnd w:id="13"/>
      <w:r>
        <w:t>Scheduled l</w:t>
      </w:r>
      <w:r w:rsidR="008471DE" w:rsidRPr="008471DE">
        <w:t xml:space="preserve">earning and teaching </w:t>
      </w:r>
      <w:bookmarkEnd w:id="14"/>
      <w:r>
        <w:t>activities</w:t>
      </w:r>
      <w:bookmarkEnd w:id="15"/>
      <w:r w:rsidR="008471DE" w:rsidRPr="008471DE">
        <w:t xml:space="preserve"> </w:t>
      </w:r>
    </w:p>
    <w:p w14:paraId="6DF62013" w14:textId="77777777" w:rsidR="00DA6CBF" w:rsidRDefault="00DA6CBF" w:rsidP="000D4AE9"/>
    <w:p w14:paraId="3905523B" w14:textId="775AB59C" w:rsidR="008471DE" w:rsidRPr="008471DE" w:rsidRDefault="002A1D13" w:rsidP="000D4AE9">
      <w:r>
        <w:t>Scheduled t</w:t>
      </w:r>
      <w:r w:rsidR="008471DE" w:rsidRPr="008471DE">
        <w:t xml:space="preserve">eaching and learning activities </w:t>
      </w:r>
      <w:r w:rsidR="008471DE" w:rsidRPr="005D191C">
        <w:rPr>
          <w:color w:val="FF0000"/>
        </w:rPr>
        <w:t>[will take place in the context of lectures, seminars, workshop activities,</w:t>
      </w:r>
      <w:r w:rsidR="005E7FE5" w:rsidRPr="005D191C">
        <w:rPr>
          <w:color w:val="FF0000"/>
        </w:rPr>
        <w:t xml:space="preserve"> </w:t>
      </w:r>
      <w:r w:rsidR="00B622DD">
        <w:rPr>
          <w:color w:val="FF0000"/>
        </w:rPr>
        <w:t xml:space="preserve">work-based learning, </w:t>
      </w:r>
      <w:r w:rsidR="005E7FE5" w:rsidRPr="005D191C">
        <w:rPr>
          <w:color w:val="FF0000"/>
        </w:rPr>
        <w:t xml:space="preserve">online </w:t>
      </w:r>
      <w:proofErr w:type="gramStart"/>
      <w:r w:rsidR="005E7FE5" w:rsidRPr="005D191C">
        <w:rPr>
          <w:color w:val="FF0000"/>
        </w:rPr>
        <w:t>activity</w:t>
      </w:r>
      <w:proofErr w:type="gramEnd"/>
      <w:r w:rsidR="00B622DD">
        <w:rPr>
          <w:color w:val="FF0000"/>
        </w:rPr>
        <w:t xml:space="preserve"> and </w:t>
      </w:r>
      <w:r w:rsidR="008471DE" w:rsidRPr="005D191C">
        <w:rPr>
          <w:color w:val="FF0000"/>
        </w:rPr>
        <w:t>off-campus trips]</w:t>
      </w:r>
      <w:r w:rsidR="00C66421">
        <w:rPr>
          <w:color w:val="FF0000"/>
        </w:rPr>
        <w:t>.</w:t>
      </w:r>
      <w:r w:rsidR="008471DE" w:rsidRPr="005D191C">
        <w:rPr>
          <w:color w:val="FF0000"/>
        </w:rPr>
        <w:t xml:space="preserve"> </w:t>
      </w:r>
    </w:p>
    <w:p w14:paraId="1C3064DF" w14:textId="77777777" w:rsidR="008471DE" w:rsidRPr="008471DE" w:rsidRDefault="008471DE" w:rsidP="000D4AE9">
      <w:pPr>
        <w:rPr>
          <w:lang w:eastAsia="en-US"/>
        </w:rPr>
      </w:pPr>
    </w:p>
    <w:p w14:paraId="079A84C6" w14:textId="21DE9E6E" w:rsidR="008471DE" w:rsidRPr="005D191C" w:rsidRDefault="008471DE" w:rsidP="000D4AE9">
      <w:pPr>
        <w:rPr>
          <w:color w:val="FF0000"/>
          <w:lang w:eastAsia="en-US"/>
        </w:rPr>
      </w:pPr>
      <w:r w:rsidRPr="005D191C">
        <w:rPr>
          <w:color w:val="FF0000"/>
          <w:lang w:eastAsia="en-US"/>
        </w:rPr>
        <w:t xml:space="preserve">[Insert a description of the </w:t>
      </w:r>
      <w:r w:rsidR="00DA6CBF">
        <w:rPr>
          <w:color w:val="FF0000"/>
          <w:lang w:eastAsia="en-US"/>
        </w:rPr>
        <w:t xml:space="preserve">delivery </w:t>
      </w:r>
      <w:r w:rsidRPr="005D191C">
        <w:rPr>
          <w:color w:val="FF0000"/>
          <w:lang w:eastAsia="en-US"/>
        </w:rPr>
        <w:t xml:space="preserve">methods </w:t>
      </w:r>
      <w:r w:rsidR="00DA6CBF">
        <w:rPr>
          <w:color w:val="FF0000"/>
          <w:lang w:eastAsia="en-US"/>
        </w:rPr>
        <w:t xml:space="preserve">and types of session </w:t>
      </w:r>
      <w:r w:rsidRPr="005D191C">
        <w:rPr>
          <w:color w:val="FF0000"/>
          <w:lang w:eastAsia="en-US"/>
        </w:rPr>
        <w:t xml:space="preserve">that will form </w:t>
      </w:r>
      <w:r w:rsidR="00DA6CBF">
        <w:rPr>
          <w:color w:val="FF0000"/>
          <w:lang w:eastAsia="en-US"/>
        </w:rPr>
        <w:t xml:space="preserve">part of </w:t>
      </w:r>
      <w:r w:rsidRPr="005D191C">
        <w:rPr>
          <w:color w:val="FF0000"/>
          <w:lang w:eastAsia="en-US"/>
        </w:rPr>
        <w:t xml:space="preserve">the </w:t>
      </w:r>
      <w:r w:rsidR="00B622DD">
        <w:rPr>
          <w:color w:val="FF0000"/>
          <w:lang w:eastAsia="en-US"/>
        </w:rPr>
        <w:t>apprentice</w:t>
      </w:r>
      <w:r w:rsidRPr="005D191C">
        <w:rPr>
          <w:color w:val="FF0000"/>
          <w:lang w:eastAsia="en-US"/>
        </w:rPr>
        <w:t xml:space="preserve">s’ scheduled learning experience while at the University. You should explain what the course team see is the purpose of each element, how </w:t>
      </w:r>
      <w:r w:rsidR="00B622DD">
        <w:rPr>
          <w:color w:val="FF0000"/>
          <w:lang w:eastAsia="en-US"/>
        </w:rPr>
        <w:t>apprentices</w:t>
      </w:r>
      <w:r w:rsidRPr="005D191C">
        <w:rPr>
          <w:color w:val="FF0000"/>
          <w:lang w:eastAsia="en-US"/>
        </w:rPr>
        <w:t xml:space="preserve"> might prepare for a session, and what </w:t>
      </w:r>
      <w:r w:rsidR="00B622DD">
        <w:rPr>
          <w:color w:val="FF0000"/>
          <w:lang w:eastAsia="en-US"/>
        </w:rPr>
        <w:t>apprentices</w:t>
      </w:r>
      <w:r w:rsidRPr="005D191C">
        <w:rPr>
          <w:color w:val="FF0000"/>
          <w:lang w:eastAsia="en-US"/>
        </w:rPr>
        <w:t xml:space="preserve"> should expect to receive and contribute to each session. You should also explore other aspects of the </w:t>
      </w:r>
      <w:r w:rsidR="00B622DD">
        <w:rPr>
          <w:color w:val="FF0000"/>
          <w:lang w:eastAsia="en-US"/>
        </w:rPr>
        <w:t xml:space="preserve">apprentices </w:t>
      </w:r>
      <w:r w:rsidRPr="005D191C">
        <w:rPr>
          <w:color w:val="FF0000"/>
          <w:lang w:eastAsia="en-US"/>
        </w:rPr>
        <w:t xml:space="preserve">expected learning activity (such as </w:t>
      </w:r>
      <w:r w:rsidR="00B622DD">
        <w:rPr>
          <w:color w:val="FF0000"/>
          <w:lang w:eastAsia="en-US"/>
        </w:rPr>
        <w:t xml:space="preserve">work-based learning, </w:t>
      </w:r>
      <w:r w:rsidRPr="005D191C">
        <w:rPr>
          <w:color w:val="FF0000"/>
          <w:lang w:eastAsia="en-US"/>
        </w:rPr>
        <w:t>independent study, workshops, set reading, …), explaining how each should contribute to their learning</w:t>
      </w:r>
      <w:r w:rsidR="00DA6CBF">
        <w:rPr>
          <w:color w:val="FF0000"/>
          <w:lang w:eastAsia="en-US"/>
        </w:rPr>
        <w:t>,</w:t>
      </w:r>
      <w:r w:rsidRPr="005D191C">
        <w:rPr>
          <w:color w:val="FF0000"/>
          <w:lang w:eastAsia="en-US"/>
        </w:rPr>
        <w:t xml:space="preserve"> and providing guidance to </w:t>
      </w:r>
      <w:r w:rsidR="00B622DD">
        <w:rPr>
          <w:color w:val="FF0000"/>
          <w:lang w:eastAsia="en-US"/>
        </w:rPr>
        <w:t xml:space="preserve">apprentices </w:t>
      </w:r>
      <w:r w:rsidRPr="005D191C">
        <w:rPr>
          <w:color w:val="FF0000"/>
          <w:lang w:eastAsia="en-US"/>
        </w:rPr>
        <w:t xml:space="preserve">on how they can best use the opportunities for their personal benefit. For courses that span more than one level of study, provide indication on how </w:t>
      </w:r>
      <w:r w:rsidR="00B622DD">
        <w:rPr>
          <w:color w:val="FF0000"/>
          <w:lang w:eastAsia="en-US"/>
        </w:rPr>
        <w:t xml:space="preserve">apprentices’ </w:t>
      </w:r>
      <w:r w:rsidRPr="005D191C">
        <w:rPr>
          <w:color w:val="FF0000"/>
          <w:lang w:eastAsia="en-US"/>
        </w:rPr>
        <w:t xml:space="preserve">study and learning activity is expected to develop as they progress through the </w:t>
      </w:r>
      <w:r w:rsidR="00B622DD">
        <w:rPr>
          <w:color w:val="FF0000"/>
          <w:lang w:eastAsia="en-US"/>
        </w:rPr>
        <w:t>programme</w:t>
      </w:r>
      <w:r w:rsidRPr="005D191C">
        <w:rPr>
          <w:color w:val="FF0000"/>
          <w:lang w:eastAsia="en-US"/>
        </w:rPr>
        <w:t xml:space="preserve"> (possibly towards more independent learners, competent or mature practitioners, or similar subject related aspirations or objectives)]</w:t>
      </w:r>
    </w:p>
    <w:p w14:paraId="4DE45787" w14:textId="77777777" w:rsidR="008471DE" w:rsidRPr="008471DE" w:rsidRDefault="008471DE" w:rsidP="000D4AE9">
      <w:pPr>
        <w:rPr>
          <w:lang w:eastAsia="en-US"/>
        </w:rPr>
      </w:pPr>
    </w:p>
    <w:p w14:paraId="14ED7B1C" w14:textId="7470A77E" w:rsidR="009547D1" w:rsidRPr="005D191C" w:rsidRDefault="009547D1" w:rsidP="000D4AE9">
      <w:pPr>
        <w:rPr>
          <w:color w:val="FF0000"/>
        </w:rPr>
      </w:pPr>
      <w:r w:rsidRPr="005D191C">
        <w:rPr>
          <w:color w:val="FF0000"/>
        </w:rPr>
        <w:lastRenderedPageBreak/>
        <w:t xml:space="preserve">[Provide a brief outline of where scheduled face-to-face sessions are held. Provide details of any specialist facilities </w:t>
      </w:r>
      <w:r w:rsidR="00B622DD">
        <w:rPr>
          <w:color w:val="FF0000"/>
        </w:rPr>
        <w:t xml:space="preserve">apprentices </w:t>
      </w:r>
      <w:r w:rsidRPr="005D191C">
        <w:rPr>
          <w:color w:val="FF0000"/>
        </w:rPr>
        <w:t xml:space="preserve">will need to </w:t>
      </w:r>
      <w:proofErr w:type="gramStart"/>
      <w:r w:rsidRPr="005D191C">
        <w:rPr>
          <w:color w:val="FF0000"/>
        </w:rPr>
        <w:t>access, and</w:t>
      </w:r>
      <w:proofErr w:type="gramEnd"/>
      <w:r w:rsidRPr="005D191C">
        <w:rPr>
          <w:color w:val="FF0000"/>
        </w:rPr>
        <w:t xml:space="preserve"> indicate any access restrictions or requirements associated with these. If field trips are likely to be included in the </w:t>
      </w:r>
      <w:r w:rsidR="00B622DD">
        <w:rPr>
          <w:color w:val="FF0000"/>
        </w:rPr>
        <w:t>programme</w:t>
      </w:r>
      <w:r w:rsidRPr="005D191C">
        <w:rPr>
          <w:color w:val="FF0000"/>
        </w:rPr>
        <w:t xml:space="preserve"> delivery, provide brief details such as costs and timings.]</w:t>
      </w:r>
    </w:p>
    <w:p w14:paraId="38F04904" w14:textId="77777777" w:rsidR="009547D1" w:rsidRPr="008471DE" w:rsidRDefault="009547D1" w:rsidP="000D4AE9"/>
    <w:p w14:paraId="4BFEA757" w14:textId="45F41E4F" w:rsidR="008471DE" w:rsidRPr="008471DE" w:rsidRDefault="00B622DD" w:rsidP="000D4AE9">
      <w:r>
        <w:t xml:space="preserve">A </w:t>
      </w:r>
      <w:r w:rsidR="00BB4EBD">
        <w:t xml:space="preserve">structured programme of support </w:t>
      </w:r>
      <w:r>
        <w:t xml:space="preserve">is provided through </w:t>
      </w:r>
      <w:r w:rsidR="00DA6CBF">
        <w:t xml:space="preserve">the University’s personal tutorial scheme and through </w:t>
      </w:r>
      <w:r>
        <w:t xml:space="preserve">regular </w:t>
      </w:r>
      <w:r w:rsidR="00DA6CBF">
        <w:t xml:space="preserve">apprenticeship </w:t>
      </w:r>
      <w:r>
        <w:t xml:space="preserve">tripartite reviews </w:t>
      </w:r>
      <w:r w:rsidR="00BB4EBD">
        <w:t xml:space="preserve">– opportunities for you to discuss </w:t>
      </w:r>
      <w:r w:rsidR="00CB77CA">
        <w:t xml:space="preserve">your individual progress and to raise any concerns or issues you might have relating to your apprenticeship programme </w:t>
      </w:r>
      <w:r>
        <w:t xml:space="preserve">with </w:t>
      </w:r>
      <w:r w:rsidR="00CB77CA" w:rsidRPr="00CB77CA">
        <w:rPr>
          <w:color w:val="FF0000"/>
        </w:rPr>
        <w:t xml:space="preserve">your University Skills Coach / </w:t>
      </w:r>
      <w:r w:rsidRPr="00CB77CA">
        <w:rPr>
          <w:color w:val="FF0000"/>
        </w:rPr>
        <w:t xml:space="preserve">a member of the course team </w:t>
      </w:r>
      <w:r>
        <w:t>and your employer</w:t>
      </w:r>
      <w:r w:rsidR="00BB4EBD">
        <w:t xml:space="preserve">. </w:t>
      </w:r>
      <w:r w:rsidR="00DA6CBF">
        <w:t xml:space="preserve">You can find out more about tripartite reviews in the </w:t>
      </w:r>
      <w:r w:rsidR="00AE78E0">
        <w:t xml:space="preserve">Progress Monitoring and Student Support </w:t>
      </w:r>
      <w:r w:rsidR="00DA6CBF">
        <w:t xml:space="preserve">section below. </w:t>
      </w:r>
    </w:p>
    <w:p w14:paraId="7C3A23C7" w14:textId="77777777" w:rsidR="00B04747" w:rsidRDefault="00B04747" w:rsidP="00B04747">
      <w:pPr>
        <w:rPr>
          <w:rFonts w:ascii="Arial" w:eastAsia="Times New Roman" w:hAnsi="Arial" w:cs="Arial"/>
          <w:color w:val="FF0000"/>
          <w:lang w:eastAsia="en-GB"/>
        </w:rPr>
      </w:pPr>
    </w:p>
    <w:p w14:paraId="62D983E6" w14:textId="644C9979" w:rsidR="008471DE" w:rsidRPr="00C13607" w:rsidRDefault="005E7FE5" w:rsidP="000D4AE9">
      <w:pPr>
        <w:pStyle w:val="Heading2"/>
      </w:pPr>
      <w:bookmarkStart w:id="16" w:name="_Toc30177087"/>
      <w:r>
        <w:t>Online</w:t>
      </w:r>
      <w:r w:rsidR="008471DE" w:rsidRPr="008471DE">
        <w:t xml:space="preserve"> Learning Environment (</w:t>
      </w:r>
      <w:r>
        <w:t>Brightspace</w:t>
      </w:r>
      <w:r w:rsidR="008471DE" w:rsidRPr="008471DE">
        <w:t>)</w:t>
      </w:r>
      <w:bookmarkEnd w:id="16"/>
    </w:p>
    <w:p w14:paraId="32A07852" w14:textId="77777777" w:rsidR="00DA6CBF" w:rsidRDefault="00DA6CBF" w:rsidP="000D4AE9"/>
    <w:p w14:paraId="4DA5EC24" w14:textId="1639633A" w:rsidR="008471DE" w:rsidRPr="008471DE" w:rsidRDefault="008471DE" w:rsidP="000D4AE9">
      <w:r w:rsidRPr="008471DE">
        <w:t>The Online Learning Environment</w:t>
      </w:r>
      <w:r w:rsidR="005E7FE5">
        <w:t xml:space="preserve"> we use</w:t>
      </w:r>
      <w:r w:rsidRPr="008471DE">
        <w:t xml:space="preserve"> at the University of Suffolk is known as </w:t>
      </w:r>
      <w:r w:rsidR="005E7FE5">
        <w:t>Brightspace</w:t>
      </w:r>
      <w:r w:rsidRPr="008471DE">
        <w:t xml:space="preserve">.  </w:t>
      </w:r>
      <w:r w:rsidR="00AF1B79">
        <w:t xml:space="preserve"> We use Brightspace</w:t>
      </w:r>
      <w:r w:rsidR="005E7FE5">
        <w:t xml:space="preserve"> in many ways, forming </w:t>
      </w:r>
      <w:r w:rsidRPr="008471DE">
        <w:t xml:space="preserve">an online space </w:t>
      </w:r>
      <w:r w:rsidR="00AF1B79">
        <w:t>through which you will</w:t>
      </w:r>
      <w:r w:rsidRPr="008471DE">
        <w:t xml:space="preserve"> engage in learning </w:t>
      </w:r>
      <w:r w:rsidR="00AF1B79" w:rsidRPr="008471DE">
        <w:t>activities that</w:t>
      </w:r>
      <w:r w:rsidRPr="008471DE">
        <w:t xml:space="preserve"> </w:t>
      </w:r>
      <w:r w:rsidR="005E7FE5" w:rsidRPr="008471DE">
        <w:t>complement</w:t>
      </w:r>
      <w:r w:rsidRPr="008471DE">
        <w:t xml:space="preserve"> and enhance </w:t>
      </w:r>
      <w:r w:rsidR="00AF1B79" w:rsidRPr="008471DE">
        <w:t>face-to-face</w:t>
      </w:r>
      <w:r w:rsidRPr="008471DE">
        <w:t xml:space="preserve"> taught sessions. </w:t>
      </w:r>
      <w:r w:rsidR="00AF1B79">
        <w:t xml:space="preserve">The online nature of this system </w:t>
      </w:r>
      <w:r w:rsidR="00243600">
        <w:t xml:space="preserve">gives you flexibility as to when and where you engage with the activities, </w:t>
      </w:r>
      <w:r w:rsidR="00AF1B79">
        <w:t xml:space="preserve">as suited to your </w:t>
      </w:r>
      <w:r w:rsidR="00CB77CA">
        <w:t xml:space="preserve">work commitments, </w:t>
      </w:r>
      <w:r w:rsidR="00AF1B79">
        <w:t xml:space="preserve">needs and preferences. </w:t>
      </w:r>
    </w:p>
    <w:p w14:paraId="7160F5E5" w14:textId="77777777" w:rsidR="008471DE" w:rsidRPr="008471DE" w:rsidRDefault="008471DE" w:rsidP="000D4AE9"/>
    <w:p w14:paraId="5D27B082" w14:textId="11B0B333" w:rsidR="008471DE" w:rsidRPr="005D191C" w:rsidRDefault="008471DE" w:rsidP="000D4AE9">
      <w:pPr>
        <w:rPr>
          <w:color w:val="FF0000"/>
        </w:rPr>
      </w:pPr>
      <w:r w:rsidRPr="005D191C">
        <w:rPr>
          <w:color w:val="FF0000"/>
        </w:rPr>
        <w:t xml:space="preserve">[Insert a description of how </w:t>
      </w:r>
      <w:r w:rsidR="009547D1" w:rsidRPr="005D191C">
        <w:rPr>
          <w:color w:val="FF0000"/>
        </w:rPr>
        <w:t xml:space="preserve">the course team use </w:t>
      </w:r>
      <w:r w:rsidR="005E7FE5" w:rsidRPr="005D191C">
        <w:rPr>
          <w:color w:val="FF0000"/>
        </w:rPr>
        <w:t>Brightspace</w:t>
      </w:r>
      <w:r w:rsidRPr="005D191C">
        <w:rPr>
          <w:color w:val="FF0000"/>
        </w:rPr>
        <w:t xml:space="preserve"> to support </w:t>
      </w:r>
      <w:r w:rsidR="005E7FE5" w:rsidRPr="005D191C">
        <w:rPr>
          <w:color w:val="FF0000"/>
        </w:rPr>
        <w:t>lea</w:t>
      </w:r>
      <w:r w:rsidR="00CB77CA">
        <w:rPr>
          <w:color w:val="FF0000"/>
        </w:rPr>
        <w:t>r</w:t>
      </w:r>
      <w:r w:rsidR="005E7FE5" w:rsidRPr="005D191C">
        <w:rPr>
          <w:color w:val="FF0000"/>
        </w:rPr>
        <w:t>ning</w:t>
      </w:r>
      <w:r w:rsidRPr="005D191C">
        <w:rPr>
          <w:color w:val="FF0000"/>
        </w:rPr>
        <w:t xml:space="preserve"> and assessment</w:t>
      </w:r>
      <w:r w:rsidR="005E7FE5" w:rsidRPr="005D191C">
        <w:rPr>
          <w:color w:val="FF0000"/>
        </w:rPr>
        <w:t xml:space="preserve"> on th</w:t>
      </w:r>
      <w:r w:rsidR="00CB77CA">
        <w:rPr>
          <w:color w:val="FF0000"/>
        </w:rPr>
        <w:t>e apprenticeship programme</w:t>
      </w:r>
      <w:r w:rsidR="005E7FE5" w:rsidRPr="005D191C">
        <w:rPr>
          <w:color w:val="FF0000"/>
        </w:rPr>
        <w:t>. You should explore</w:t>
      </w:r>
      <w:r w:rsidR="00DA6CBF">
        <w:rPr>
          <w:color w:val="FF0000"/>
        </w:rPr>
        <w:t>,</w:t>
      </w:r>
      <w:r w:rsidR="009547D1" w:rsidRPr="005D191C">
        <w:rPr>
          <w:color w:val="FF0000"/>
        </w:rPr>
        <w:t xml:space="preserve"> with examples</w:t>
      </w:r>
      <w:r w:rsidR="00DA6CBF">
        <w:rPr>
          <w:color w:val="FF0000"/>
        </w:rPr>
        <w:t>,</w:t>
      </w:r>
      <w:r w:rsidR="005E7FE5" w:rsidRPr="005D191C">
        <w:rPr>
          <w:color w:val="FF0000"/>
        </w:rPr>
        <w:t xml:space="preserve"> how the course team </w:t>
      </w:r>
      <w:r w:rsidR="00A62D76" w:rsidRPr="005D191C">
        <w:rPr>
          <w:color w:val="FF0000"/>
        </w:rPr>
        <w:t xml:space="preserve">use Brightspace to provide materials, prompt learning, and encourage further engagement. You should also provide guidance to </w:t>
      </w:r>
      <w:r w:rsidR="00CB77CA">
        <w:rPr>
          <w:color w:val="FF0000"/>
        </w:rPr>
        <w:t xml:space="preserve">apprentices </w:t>
      </w:r>
      <w:r w:rsidR="00A62D76" w:rsidRPr="005D191C">
        <w:rPr>
          <w:color w:val="FF0000"/>
        </w:rPr>
        <w:t xml:space="preserve">on the team’s expectations on them in engaging with Brightspace </w:t>
      </w:r>
      <w:r w:rsidR="009547D1" w:rsidRPr="005D191C">
        <w:rPr>
          <w:color w:val="FF0000"/>
        </w:rPr>
        <w:t>as part of their studies.</w:t>
      </w:r>
      <w:r w:rsidRPr="005D191C">
        <w:rPr>
          <w:color w:val="FF0000"/>
        </w:rPr>
        <w:t>]</w:t>
      </w:r>
    </w:p>
    <w:p w14:paraId="56AB45AA" w14:textId="77777777" w:rsidR="008471DE" w:rsidRPr="008471DE" w:rsidRDefault="008471DE" w:rsidP="000D4AE9">
      <w:pPr>
        <w:rPr>
          <w:lang w:eastAsia="en-US"/>
        </w:rPr>
      </w:pPr>
    </w:p>
    <w:p w14:paraId="46D7BA80" w14:textId="68D2944B" w:rsidR="008471DE" w:rsidRPr="00C13607" w:rsidRDefault="008471DE" w:rsidP="0008223C">
      <w:pPr>
        <w:pStyle w:val="Heading2"/>
        <w:numPr>
          <w:ilvl w:val="0"/>
          <w:numId w:val="0"/>
        </w:numPr>
        <w:rPr>
          <w:color w:val="FF0000"/>
        </w:rPr>
      </w:pPr>
      <w:bookmarkStart w:id="17" w:name="_Toc450570145"/>
      <w:bookmarkStart w:id="18" w:name="_Toc30177088"/>
      <w:r w:rsidRPr="008471DE">
        <w:t>Work-based learning</w:t>
      </w:r>
      <w:bookmarkEnd w:id="17"/>
      <w:bookmarkEnd w:id="18"/>
      <w:r w:rsidRPr="008471DE">
        <w:t xml:space="preserve"> </w:t>
      </w:r>
    </w:p>
    <w:p w14:paraId="5D97E1B0" w14:textId="77777777" w:rsidR="00DA6CBF" w:rsidRDefault="00DA6CBF" w:rsidP="000D4AE9">
      <w:pPr>
        <w:rPr>
          <w:color w:val="FF0000"/>
        </w:rPr>
      </w:pPr>
    </w:p>
    <w:p w14:paraId="5D1A89C7" w14:textId="42D76DB0" w:rsidR="008471DE" w:rsidRPr="0081670E" w:rsidRDefault="008471DE" w:rsidP="000D4AE9">
      <w:pPr>
        <w:rPr>
          <w:color w:val="FF0000"/>
        </w:rPr>
      </w:pPr>
      <w:r w:rsidRPr="0081670E">
        <w:rPr>
          <w:color w:val="FF0000"/>
        </w:rPr>
        <w:t xml:space="preserve">[Include a brief explanation of the place of work-based learning on the </w:t>
      </w:r>
      <w:r w:rsidR="00CB77CA">
        <w:rPr>
          <w:color w:val="FF0000"/>
        </w:rPr>
        <w:t>apprenticeship programme</w:t>
      </w:r>
      <w:r w:rsidRPr="0081670E">
        <w:rPr>
          <w:color w:val="FF0000"/>
        </w:rPr>
        <w:t>]</w:t>
      </w:r>
    </w:p>
    <w:p w14:paraId="5E2489DB" w14:textId="77777777" w:rsidR="008471DE" w:rsidRPr="008471DE" w:rsidRDefault="008471DE" w:rsidP="000D4AE9">
      <w:pPr>
        <w:rPr>
          <w:lang w:eastAsia="en-GB"/>
        </w:rPr>
      </w:pPr>
    </w:p>
    <w:p w14:paraId="7DCDB99A" w14:textId="359358CF" w:rsidR="009547D1" w:rsidRPr="00C13607" w:rsidRDefault="009547D1" w:rsidP="000D4AE9">
      <w:pPr>
        <w:pStyle w:val="Heading2"/>
      </w:pPr>
      <w:bookmarkStart w:id="19" w:name="_Toc30177089"/>
      <w:r>
        <w:t>Planning your learning</w:t>
      </w:r>
      <w:bookmarkEnd w:id="19"/>
    </w:p>
    <w:p w14:paraId="5FA8A77F" w14:textId="77777777" w:rsidR="00DA6CBF" w:rsidRDefault="00DA6CBF" w:rsidP="000D4AE9"/>
    <w:p w14:paraId="5DA2A94F" w14:textId="1CC6A36D" w:rsidR="00E81D58" w:rsidRDefault="009547D1" w:rsidP="000D4AE9">
      <w:r>
        <w:t xml:space="preserve">As noted </w:t>
      </w:r>
      <w:r w:rsidR="00D271B2">
        <w:t>above</w:t>
      </w:r>
      <w:r>
        <w:t>, you will need to set aside time for study outside your scheduled sessions</w:t>
      </w:r>
      <w:r w:rsidR="00CB77CA">
        <w:t xml:space="preserve"> </w:t>
      </w:r>
      <w:proofErr w:type="gramStart"/>
      <w:r w:rsidR="00CB77CA">
        <w:t>in order to</w:t>
      </w:r>
      <w:proofErr w:type="gramEnd"/>
      <w:r w:rsidR="00CB77CA">
        <w:t xml:space="preserve"> meet the off-the-job training requirements for the apprenticeship programme</w:t>
      </w:r>
      <w:r>
        <w:t xml:space="preserve">. </w:t>
      </w:r>
      <w:r w:rsidR="00D271B2">
        <w:t>T</w:t>
      </w:r>
      <w:r>
        <w:t xml:space="preserve">his will involve engaging with Brightspace and the materials that your course team have </w:t>
      </w:r>
      <w:r w:rsidR="00DA6CBF">
        <w:t>provided there</w:t>
      </w:r>
      <w:r>
        <w:t xml:space="preserve">, </w:t>
      </w:r>
      <w:proofErr w:type="gramStart"/>
      <w:r>
        <w:t>and also</w:t>
      </w:r>
      <w:proofErr w:type="gramEnd"/>
      <w:r>
        <w:t xml:space="preserve"> </w:t>
      </w:r>
      <w:r w:rsidR="00D271B2">
        <w:t>engaging</w:t>
      </w:r>
      <w:r>
        <w:t xml:space="preserve"> with the reading material that the course team signpost to you to deepen your understanding of course materials.</w:t>
      </w:r>
      <w:r w:rsidR="006C5522">
        <w:t xml:space="preserve"> Other study activity you will</w:t>
      </w:r>
      <w:r>
        <w:t xml:space="preserve"> need to plan for includes </w:t>
      </w:r>
      <w:r w:rsidR="006C5522" w:rsidRPr="006C5522">
        <w:rPr>
          <w:color w:val="FF0000"/>
        </w:rPr>
        <w:t>[</w:t>
      </w:r>
      <w:r w:rsidR="00D271B2">
        <w:rPr>
          <w:color w:val="FF0000"/>
        </w:rPr>
        <w:t xml:space="preserve">reviewing lecture and seminar materials and preparing for scheduled sessions, </w:t>
      </w:r>
      <w:r w:rsidRPr="006C5522">
        <w:rPr>
          <w:color w:val="FF0000"/>
        </w:rPr>
        <w:t xml:space="preserve">preparation of assessments, revision for exams, </w:t>
      </w:r>
      <w:r w:rsidR="006C5522" w:rsidRPr="006C5522">
        <w:rPr>
          <w:color w:val="FF0000"/>
        </w:rPr>
        <w:t>reflecting on work</w:t>
      </w:r>
      <w:r w:rsidR="00243600">
        <w:rPr>
          <w:color w:val="FF0000"/>
        </w:rPr>
        <w:t xml:space="preserve"> or practice experience, practis</w:t>
      </w:r>
      <w:r w:rsidR="006C5522" w:rsidRPr="006C5522">
        <w:rPr>
          <w:color w:val="FF0000"/>
        </w:rPr>
        <w:t>ing and honing skills and techniques]</w:t>
      </w:r>
      <w:r w:rsidR="00D271B2">
        <w:t>.</w:t>
      </w:r>
      <w:r w:rsidR="006C5522">
        <w:t xml:space="preserve"> </w:t>
      </w:r>
      <w:r w:rsidR="00D271B2">
        <w:t xml:space="preserve"> </w:t>
      </w:r>
    </w:p>
    <w:p w14:paraId="43C6C0A4" w14:textId="77777777" w:rsidR="00CB77CA" w:rsidRDefault="00CB77CA" w:rsidP="000D4AE9"/>
    <w:p w14:paraId="62B614DF" w14:textId="1C9A81B6" w:rsidR="009547D1" w:rsidRDefault="00D271B2" w:rsidP="000D4AE9">
      <w:r>
        <w:t>M</w:t>
      </w:r>
      <w:r w:rsidR="006C5522">
        <w:t xml:space="preserve">any </w:t>
      </w:r>
      <w:r w:rsidR="00CB77CA">
        <w:t xml:space="preserve">apprentices </w:t>
      </w:r>
      <w:r w:rsidR="006C5522">
        <w:t>find it very helpful to take time to discuss, explore and</w:t>
      </w:r>
      <w:r w:rsidR="00243600">
        <w:t>/or</w:t>
      </w:r>
      <w:r w:rsidR="006C5522">
        <w:t xml:space="preserve"> apply </w:t>
      </w:r>
      <w:r w:rsidR="00CB77CA">
        <w:t>programme c</w:t>
      </w:r>
      <w:r w:rsidR="006C5522">
        <w:t>ontent</w:t>
      </w:r>
      <w:r w:rsidR="00243600">
        <w:t xml:space="preserve"> or skill</w:t>
      </w:r>
      <w:r w:rsidR="006C5522">
        <w:t xml:space="preserve">s with their fellow </w:t>
      </w:r>
      <w:r w:rsidR="00CB77CA">
        <w:t>apprentices</w:t>
      </w:r>
      <w:r w:rsidR="00E81D58">
        <w:t xml:space="preserve">; you are encouraged to make use of the areas of the </w:t>
      </w:r>
      <w:proofErr w:type="gramStart"/>
      <w:r w:rsidR="00E81D58">
        <w:t>Library</w:t>
      </w:r>
      <w:proofErr w:type="gramEnd"/>
      <w:r>
        <w:t xml:space="preserve"> and other parts of the campus designed for such discussions</w:t>
      </w:r>
      <w:r w:rsidR="00243600">
        <w:t xml:space="preserve"> and activities</w:t>
      </w:r>
      <w:r>
        <w:t>.</w:t>
      </w:r>
    </w:p>
    <w:p w14:paraId="121E831A" w14:textId="77777777" w:rsidR="009547D1" w:rsidRDefault="009547D1" w:rsidP="000D4AE9"/>
    <w:p w14:paraId="3DD7A7EA" w14:textId="6C0BFAF0" w:rsidR="009547D1" w:rsidRPr="008471DE" w:rsidRDefault="006C5522" w:rsidP="000D4AE9">
      <w:r>
        <w:t xml:space="preserve">You are </w:t>
      </w:r>
      <w:r w:rsidR="00E81D58">
        <w:t>advised</w:t>
      </w:r>
      <w:r>
        <w:t xml:space="preserve"> to explore the online </w:t>
      </w:r>
      <w:hyperlink r:id="rId20" w:history="1">
        <w:r w:rsidRPr="006C5522">
          <w:rPr>
            <w:rStyle w:val="Hyperlink"/>
          </w:rPr>
          <w:t>Library and Learning Services area</w:t>
        </w:r>
      </w:hyperlink>
      <w:r>
        <w:t xml:space="preserve">. You will need to make use of the library’s services to find and access reading materials, and the </w:t>
      </w:r>
      <w:r w:rsidR="00CB77CA">
        <w:t>L</w:t>
      </w:r>
      <w:r>
        <w:t xml:space="preserve">earning </w:t>
      </w:r>
      <w:r w:rsidR="00CB77CA">
        <w:t>S</w:t>
      </w:r>
      <w:r>
        <w:t xml:space="preserve">ervices team provides many online and face-to-face sessions exploring study skills and academic skills </w:t>
      </w:r>
      <w:r>
        <w:lastRenderedPageBreak/>
        <w:t xml:space="preserve">development that you may find useful as you adjust to being a </w:t>
      </w:r>
      <w:proofErr w:type="gramStart"/>
      <w:r>
        <w:t>University</w:t>
      </w:r>
      <w:proofErr w:type="gramEnd"/>
      <w:r>
        <w:t xml:space="preserve"> student. </w:t>
      </w:r>
      <w:r w:rsidR="009547D1" w:rsidRPr="008471DE">
        <w:t xml:space="preserve">For further information on the </w:t>
      </w:r>
      <w:r w:rsidR="00BB4EBD">
        <w:t xml:space="preserve">University’s </w:t>
      </w:r>
      <w:r w:rsidR="009547D1" w:rsidRPr="008471DE">
        <w:t xml:space="preserve">facilities and learning and student support services available to you, please explore the University of Suffolk </w:t>
      </w:r>
      <w:hyperlink r:id="rId21" w:history="1">
        <w:r w:rsidR="009547D1" w:rsidRPr="008471DE">
          <w:rPr>
            <w:color w:val="0000FF"/>
            <w:u w:val="single"/>
          </w:rPr>
          <w:t>Student Handbook</w:t>
        </w:r>
      </w:hyperlink>
      <w:r w:rsidR="009547D1" w:rsidRPr="008471DE">
        <w:t>.</w:t>
      </w:r>
    </w:p>
    <w:p w14:paraId="4659F9F4" w14:textId="77777777" w:rsidR="00F9568E" w:rsidRPr="003477E6" w:rsidRDefault="00F9568E" w:rsidP="000D4AE9"/>
    <w:p w14:paraId="516E2FE6" w14:textId="0D77D92C" w:rsidR="004E3973" w:rsidRPr="00D271B2" w:rsidRDefault="00CB77CA" w:rsidP="000D4AE9">
      <w:pPr>
        <w:pStyle w:val="Heading2"/>
      </w:pPr>
      <w:bookmarkStart w:id="20" w:name="_Toc30177090"/>
      <w:r>
        <w:t>Career progression and support</w:t>
      </w:r>
      <w:bookmarkEnd w:id="20"/>
    </w:p>
    <w:p w14:paraId="1FCEA41C" w14:textId="77777777" w:rsidR="00DA6CBF" w:rsidRDefault="00DA6CBF" w:rsidP="000D4AE9">
      <w:pPr>
        <w:rPr>
          <w:color w:val="FF0000"/>
        </w:rPr>
      </w:pPr>
    </w:p>
    <w:p w14:paraId="49129A09" w14:textId="0C26D433" w:rsidR="00961086" w:rsidRDefault="00961086" w:rsidP="00961086">
      <w:pPr>
        <w:rPr>
          <w:color w:val="FF0000"/>
        </w:rPr>
      </w:pPr>
      <w:r>
        <w:rPr>
          <w:color w:val="FF0000"/>
        </w:rPr>
        <w:t>[</w:t>
      </w:r>
      <w:r w:rsidRPr="004D3C1A">
        <w:rPr>
          <w:color w:val="FF0000"/>
        </w:rPr>
        <w:t xml:space="preserve">You should explore the knowledge, </w:t>
      </w:r>
      <w:proofErr w:type="gramStart"/>
      <w:r w:rsidRPr="004D3C1A">
        <w:rPr>
          <w:color w:val="FF0000"/>
        </w:rPr>
        <w:t>skills</w:t>
      </w:r>
      <w:proofErr w:type="gramEnd"/>
      <w:r w:rsidRPr="004D3C1A">
        <w:rPr>
          <w:color w:val="FF0000"/>
        </w:rPr>
        <w:t xml:space="preserve"> and </w:t>
      </w:r>
      <w:r>
        <w:rPr>
          <w:color w:val="FF0000"/>
        </w:rPr>
        <w:t xml:space="preserve">behaviours </w:t>
      </w:r>
      <w:r w:rsidRPr="004D3C1A">
        <w:rPr>
          <w:color w:val="FF0000"/>
        </w:rPr>
        <w:t xml:space="preserve">that the </w:t>
      </w:r>
      <w:r>
        <w:rPr>
          <w:color w:val="FF0000"/>
        </w:rPr>
        <w:t xml:space="preserve">apprenticeship programme </w:t>
      </w:r>
      <w:r w:rsidRPr="004D3C1A">
        <w:rPr>
          <w:color w:val="FF0000"/>
        </w:rPr>
        <w:t xml:space="preserve">has been designed to develop and how </w:t>
      </w:r>
      <w:r>
        <w:rPr>
          <w:color w:val="FF0000"/>
        </w:rPr>
        <w:t>these are</w:t>
      </w:r>
      <w:r w:rsidRPr="004D3C1A">
        <w:rPr>
          <w:color w:val="FF0000"/>
        </w:rPr>
        <w:t xml:space="preserve"> integrated into the </w:t>
      </w:r>
      <w:r>
        <w:rPr>
          <w:color w:val="FF0000"/>
        </w:rPr>
        <w:t>curriculum</w:t>
      </w:r>
      <w:r w:rsidRPr="004D3C1A">
        <w:rPr>
          <w:color w:val="FF0000"/>
        </w:rPr>
        <w:t xml:space="preserve">. Mention of the </w:t>
      </w:r>
      <w:r>
        <w:rPr>
          <w:color w:val="FF0000"/>
        </w:rPr>
        <w:t>University’s C</w:t>
      </w:r>
      <w:r w:rsidRPr="004D3C1A">
        <w:rPr>
          <w:color w:val="FF0000"/>
        </w:rPr>
        <w:t xml:space="preserve">areers </w:t>
      </w:r>
      <w:r>
        <w:rPr>
          <w:color w:val="FF0000"/>
        </w:rPr>
        <w:t xml:space="preserve">and Employability </w:t>
      </w:r>
      <w:r w:rsidRPr="004D3C1A">
        <w:rPr>
          <w:color w:val="FF0000"/>
        </w:rPr>
        <w:t xml:space="preserve">team and the </w:t>
      </w:r>
      <w:proofErr w:type="spellStart"/>
      <w:r w:rsidRPr="004D3C1A">
        <w:rPr>
          <w:color w:val="FF0000"/>
        </w:rPr>
        <w:t>FutureMe</w:t>
      </w:r>
      <w:proofErr w:type="spellEnd"/>
      <w:r w:rsidRPr="004D3C1A">
        <w:rPr>
          <w:color w:val="FF0000"/>
        </w:rPr>
        <w:t xml:space="preserve"> online </w:t>
      </w:r>
      <w:r>
        <w:rPr>
          <w:color w:val="FF0000"/>
        </w:rPr>
        <w:t>platform for career development learning c</w:t>
      </w:r>
      <w:r w:rsidRPr="004D3C1A">
        <w:rPr>
          <w:color w:val="FF0000"/>
        </w:rPr>
        <w:t xml:space="preserve">ould </w:t>
      </w:r>
      <w:r>
        <w:rPr>
          <w:color w:val="FF0000"/>
        </w:rPr>
        <w:t xml:space="preserve">also </w:t>
      </w:r>
      <w:r w:rsidRPr="004D3C1A">
        <w:rPr>
          <w:color w:val="FF0000"/>
        </w:rPr>
        <w:t>be helpfully included.]</w:t>
      </w:r>
    </w:p>
    <w:p w14:paraId="48A76D50" w14:textId="77777777" w:rsidR="00961086" w:rsidRPr="004D3C1A" w:rsidRDefault="00961086" w:rsidP="00961086">
      <w:pPr>
        <w:rPr>
          <w:color w:val="FF0000"/>
        </w:rPr>
      </w:pPr>
    </w:p>
    <w:p w14:paraId="07E0B99A" w14:textId="5A196629" w:rsidR="00961086" w:rsidRDefault="00C13607" w:rsidP="00961086">
      <w:pPr>
        <w:rPr>
          <w:color w:val="FF0000"/>
        </w:rPr>
      </w:pPr>
      <w:r w:rsidRPr="004D3C1A">
        <w:rPr>
          <w:color w:val="FF0000"/>
        </w:rPr>
        <w:t>[</w:t>
      </w:r>
      <w:r w:rsidR="004D3C1A" w:rsidRPr="004D3C1A">
        <w:rPr>
          <w:color w:val="FF0000"/>
        </w:rPr>
        <w:t>Insert</w:t>
      </w:r>
      <w:r w:rsidRPr="004D3C1A">
        <w:rPr>
          <w:color w:val="FF0000"/>
        </w:rPr>
        <w:t xml:space="preserve"> here a description of how </w:t>
      </w:r>
      <w:r w:rsidR="00CB77CA">
        <w:rPr>
          <w:color w:val="FF0000"/>
        </w:rPr>
        <w:t xml:space="preserve">apprentices </w:t>
      </w:r>
      <w:r w:rsidRPr="004D3C1A">
        <w:rPr>
          <w:color w:val="FF0000"/>
        </w:rPr>
        <w:t xml:space="preserve">are provided </w:t>
      </w:r>
      <w:r w:rsidR="00CB77CA">
        <w:rPr>
          <w:color w:val="FF0000"/>
        </w:rPr>
        <w:t xml:space="preserve">with </w:t>
      </w:r>
      <w:r w:rsidRPr="004D3C1A">
        <w:rPr>
          <w:color w:val="FF0000"/>
        </w:rPr>
        <w:t>development</w:t>
      </w:r>
      <w:r w:rsidR="00DA6CBF">
        <w:rPr>
          <w:color w:val="FF0000"/>
        </w:rPr>
        <w:t>al</w:t>
      </w:r>
      <w:r w:rsidRPr="004D3C1A">
        <w:rPr>
          <w:color w:val="FF0000"/>
        </w:rPr>
        <w:t xml:space="preserve"> opportunities that will </w:t>
      </w:r>
      <w:r w:rsidR="00CB77CA">
        <w:rPr>
          <w:color w:val="FF0000"/>
        </w:rPr>
        <w:t xml:space="preserve">enhance their career </w:t>
      </w:r>
      <w:r w:rsidRPr="004D3C1A">
        <w:rPr>
          <w:color w:val="FF0000"/>
        </w:rPr>
        <w:t>progression</w:t>
      </w:r>
      <w:r w:rsidR="00CB77CA">
        <w:rPr>
          <w:color w:val="FF0000"/>
        </w:rPr>
        <w:t xml:space="preserve"> prospects</w:t>
      </w:r>
      <w:r w:rsidRPr="004D3C1A">
        <w:rPr>
          <w:color w:val="FF0000"/>
        </w:rPr>
        <w:t xml:space="preserve">. It would be helpful to include an indication of the types of </w:t>
      </w:r>
      <w:r w:rsidR="00CB77CA">
        <w:rPr>
          <w:color w:val="FF0000"/>
        </w:rPr>
        <w:t xml:space="preserve">career </w:t>
      </w:r>
      <w:r w:rsidRPr="004D3C1A">
        <w:rPr>
          <w:color w:val="FF0000"/>
        </w:rPr>
        <w:t xml:space="preserve">progression opportunities </w:t>
      </w:r>
      <w:r w:rsidR="00961086">
        <w:rPr>
          <w:color w:val="FF0000"/>
        </w:rPr>
        <w:t xml:space="preserve">that </w:t>
      </w:r>
      <w:r w:rsidRPr="004D3C1A">
        <w:rPr>
          <w:color w:val="FF0000"/>
        </w:rPr>
        <w:t xml:space="preserve">the </w:t>
      </w:r>
      <w:r w:rsidR="00CB77CA">
        <w:rPr>
          <w:color w:val="FF0000"/>
        </w:rPr>
        <w:t xml:space="preserve">apprentices </w:t>
      </w:r>
      <w:r w:rsidRPr="004D3C1A">
        <w:rPr>
          <w:color w:val="FF0000"/>
        </w:rPr>
        <w:t xml:space="preserve">might aspire to, and </w:t>
      </w:r>
      <w:r w:rsidR="00961086">
        <w:rPr>
          <w:color w:val="FF0000"/>
        </w:rPr>
        <w:t xml:space="preserve">to </w:t>
      </w:r>
      <w:r w:rsidRPr="004D3C1A">
        <w:rPr>
          <w:color w:val="FF0000"/>
        </w:rPr>
        <w:t>highlight the broader opportunities that will be open to them to consider</w:t>
      </w:r>
      <w:r w:rsidR="00961086">
        <w:rPr>
          <w:color w:val="FF0000"/>
        </w:rPr>
        <w:t>,</w:t>
      </w:r>
      <w:r w:rsidR="00F53A87">
        <w:rPr>
          <w:color w:val="FF0000"/>
        </w:rPr>
        <w:t xml:space="preserve"> such as </w:t>
      </w:r>
      <w:proofErr w:type="gramStart"/>
      <w:r w:rsidR="00F53A87">
        <w:rPr>
          <w:color w:val="FF0000"/>
        </w:rPr>
        <w:t>higher level</w:t>
      </w:r>
      <w:proofErr w:type="gramEnd"/>
      <w:r w:rsidR="00F53A87">
        <w:rPr>
          <w:color w:val="FF0000"/>
        </w:rPr>
        <w:t xml:space="preserve"> apprenticeship</w:t>
      </w:r>
      <w:r w:rsidR="00961086">
        <w:rPr>
          <w:color w:val="FF0000"/>
        </w:rPr>
        <w:t>s</w:t>
      </w:r>
      <w:r w:rsidR="00F53A87">
        <w:rPr>
          <w:color w:val="FF0000"/>
        </w:rPr>
        <w:t xml:space="preserve"> or academic/professional qualification</w:t>
      </w:r>
      <w:r w:rsidR="00961086">
        <w:rPr>
          <w:color w:val="FF0000"/>
        </w:rPr>
        <w:t>s</w:t>
      </w:r>
      <w:r w:rsidRPr="004D3C1A">
        <w:rPr>
          <w:color w:val="FF0000"/>
        </w:rPr>
        <w:t>.</w:t>
      </w:r>
      <w:r w:rsidR="00961086">
        <w:rPr>
          <w:color w:val="FF0000"/>
        </w:rPr>
        <w:t>]</w:t>
      </w:r>
    </w:p>
    <w:p w14:paraId="665EC4E3" w14:textId="77777777" w:rsidR="00961086" w:rsidRDefault="00961086" w:rsidP="000D4AE9">
      <w:pPr>
        <w:rPr>
          <w:color w:val="FF0000"/>
        </w:rPr>
      </w:pPr>
    </w:p>
    <w:p w14:paraId="52B7B250" w14:textId="77777777" w:rsidR="000A76B4" w:rsidRDefault="000A76B4" w:rsidP="000D4AE9"/>
    <w:p w14:paraId="3D658D70" w14:textId="2457ADEA" w:rsidR="007210FA" w:rsidRDefault="007210FA" w:rsidP="000D4AE9">
      <w:r>
        <w:br w:type="page"/>
      </w:r>
    </w:p>
    <w:p w14:paraId="13585D91" w14:textId="206222A8" w:rsidR="00F9568E" w:rsidRPr="003477E6" w:rsidRDefault="00C13607" w:rsidP="000D4AE9">
      <w:pPr>
        <w:pStyle w:val="Heading1"/>
      </w:pPr>
      <w:bookmarkStart w:id="21" w:name="_Toc30177091"/>
      <w:r>
        <w:lastRenderedPageBreak/>
        <w:t xml:space="preserve">Organisation and </w:t>
      </w:r>
      <w:r w:rsidR="00BB4EBD">
        <w:t>m</w:t>
      </w:r>
      <w:r>
        <w:t>anageme</w:t>
      </w:r>
      <w:r w:rsidR="36F829D1">
        <w:t>nt</w:t>
      </w:r>
      <w:r w:rsidR="00BB4EBD">
        <w:t xml:space="preserve"> of the </w:t>
      </w:r>
      <w:r w:rsidR="00CB77CA">
        <w:t>apprenticeship</w:t>
      </w:r>
      <w:bookmarkEnd w:id="21"/>
    </w:p>
    <w:p w14:paraId="68A0DD05" w14:textId="72CFE6FA" w:rsidR="007565E3" w:rsidRDefault="007565E3" w:rsidP="000D4AE9">
      <w:pPr>
        <w:pStyle w:val="Heading2"/>
      </w:pPr>
    </w:p>
    <w:p w14:paraId="6CE816EE" w14:textId="31815C17" w:rsidR="007565E3" w:rsidRPr="003477E6" w:rsidRDefault="007565E3" w:rsidP="000D4AE9">
      <w:pPr>
        <w:pStyle w:val="Heading2"/>
      </w:pPr>
      <w:bookmarkStart w:id="22" w:name="_Toc30177092"/>
      <w:r w:rsidRPr="007210FA">
        <w:t xml:space="preserve">How is this </w:t>
      </w:r>
      <w:r w:rsidR="00961086">
        <w:t xml:space="preserve">apprenticeship </w:t>
      </w:r>
      <w:r w:rsidR="00CB77CA">
        <w:t>programme</w:t>
      </w:r>
      <w:r w:rsidRPr="007210FA">
        <w:t xml:space="preserve"> structured?</w:t>
      </w:r>
      <w:bookmarkEnd w:id="22"/>
    </w:p>
    <w:p w14:paraId="1EC497A8" w14:textId="77777777" w:rsidR="007565E3" w:rsidRPr="003477E6" w:rsidRDefault="007565E3" w:rsidP="000D4AE9"/>
    <w:p w14:paraId="233C390B" w14:textId="2882E9F8" w:rsidR="007565E3" w:rsidRPr="008471DE" w:rsidRDefault="007565E3" w:rsidP="00961086">
      <w:pPr>
        <w:spacing w:after="120"/>
        <w:rPr>
          <w:lang w:eastAsia="en-GB"/>
        </w:rPr>
      </w:pPr>
      <w:r w:rsidRPr="008471DE">
        <w:rPr>
          <w:lang w:eastAsia="en-GB"/>
        </w:rPr>
        <w:t xml:space="preserve">This </w:t>
      </w:r>
      <w:r w:rsidR="0008223C">
        <w:rPr>
          <w:lang w:eastAsia="en-GB"/>
        </w:rPr>
        <w:t>programme</w:t>
      </w:r>
      <w:r w:rsidRPr="008471DE">
        <w:rPr>
          <w:lang w:eastAsia="en-GB"/>
        </w:rPr>
        <w:t xml:space="preserve"> includes </w:t>
      </w:r>
      <w:r w:rsidRPr="00A96318">
        <w:rPr>
          <w:color w:val="FF0000"/>
          <w:lang w:eastAsia="en-GB"/>
        </w:rPr>
        <w:t xml:space="preserve">three </w:t>
      </w:r>
      <w:r w:rsidRPr="008471DE">
        <w:rPr>
          <w:lang w:eastAsia="en-GB"/>
        </w:rPr>
        <w:t xml:space="preserve">types of </w:t>
      </w:r>
      <w:proofErr w:type="gramStart"/>
      <w:r w:rsidRPr="008471DE">
        <w:rPr>
          <w:lang w:eastAsia="en-GB"/>
        </w:rPr>
        <w:t>module</w:t>
      </w:r>
      <w:proofErr w:type="gramEnd"/>
      <w:r w:rsidRPr="008471DE">
        <w:rPr>
          <w:lang w:eastAsia="en-GB"/>
        </w:rPr>
        <w:t>:</w:t>
      </w:r>
    </w:p>
    <w:p w14:paraId="58652E77" w14:textId="77777777" w:rsidR="007565E3" w:rsidRPr="00A96318" w:rsidRDefault="007565E3" w:rsidP="004F4798">
      <w:pPr>
        <w:pStyle w:val="ListParagraph"/>
        <w:numPr>
          <w:ilvl w:val="0"/>
          <w:numId w:val="7"/>
        </w:numPr>
        <w:spacing w:after="120"/>
        <w:ind w:left="714" w:hanging="357"/>
        <w:contextualSpacing w:val="0"/>
        <w:rPr>
          <w:color w:val="FF0000"/>
          <w:lang w:eastAsia="en-GB"/>
        </w:rPr>
      </w:pPr>
      <w:r w:rsidRPr="00A96318">
        <w:rPr>
          <w:color w:val="FF0000"/>
          <w:u w:val="single"/>
          <w:lang w:eastAsia="en-GB"/>
        </w:rPr>
        <w:t>Mandatory modules</w:t>
      </w:r>
      <w:r w:rsidRPr="00A96318">
        <w:rPr>
          <w:color w:val="FF0000"/>
          <w:lang w:eastAsia="en-GB"/>
        </w:rPr>
        <w:t xml:space="preserve">: these are modules that you must take and pass </w:t>
      </w:r>
      <w:proofErr w:type="gramStart"/>
      <w:r w:rsidRPr="00A96318">
        <w:rPr>
          <w:color w:val="FF0000"/>
          <w:lang w:eastAsia="en-GB"/>
        </w:rPr>
        <w:t>in order to</w:t>
      </w:r>
      <w:proofErr w:type="gramEnd"/>
      <w:r w:rsidRPr="00A96318">
        <w:rPr>
          <w:color w:val="FF0000"/>
          <w:lang w:eastAsia="en-GB"/>
        </w:rPr>
        <w:t xml:space="preserve"> meet the requirements for your award.</w:t>
      </w:r>
    </w:p>
    <w:p w14:paraId="3CB47268" w14:textId="77777777" w:rsidR="007565E3" w:rsidRPr="00A96318" w:rsidRDefault="007565E3" w:rsidP="004F4798">
      <w:pPr>
        <w:pStyle w:val="ListParagraph"/>
        <w:numPr>
          <w:ilvl w:val="0"/>
          <w:numId w:val="7"/>
        </w:numPr>
        <w:spacing w:after="120"/>
        <w:ind w:left="714" w:hanging="357"/>
        <w:contextualSpacing w:val="0"/>
        <w:rPr>
          <w:color w:val="FF0000"/>
          <w:lang w:eastAsia="en-GB"/>
        </w:rPr>
      </w:pPr>
      <w:r w:rsidRPr="00A96318">
        <w:rPr>
          <w:color w:val="FF0000"/>
          <w:u w:val="single"/>
          <w:lang w:eastAsia="en-GB"/>
        </w:rPr>
        <w:t>Requisite modules</w:t>
      </w:r>
      <w:r w:rsidRPr="00A96318">
        <w:rPr>
          <w:color w:val="FF0000"/>
          <w:lang w:eastAsia="en-GB"/>
        </w:rPr>
        <w:t xml:space="preserve">: These are modules you must take as part of your </w:t>
      </w:r>
      <w:proofErr w:type="gramStart"/>
      <w:r w:rsidRPr="00A96318">
        <w:rPr>
          <w:color w:val="FF0000"/>
          <w:lang w:eastAsia="en-GB"/>
        </w:rPr>
        <w:t>studies</w:t>
      </w:r>
      <w:proofErr w:type="gramEnd"/>
      <w:r w:rsidRPr="00A96318">
        <w:rPr>
          <w:color w:val="FF0000"/>
          <w:lang w:eastAsia="en-GB"/>
        </w:rPr>
        <w:t xml:space="preserve"> but it is not compulsory for you to pass – there may be an alternative module at the same or a higher level you could take to make up the deficit in credit should you fail a requisite module.</w:t>
      </w:r>
    </w:p>
    <w:p w14:paraId="7195DE30" w14:textId="77777777" w:rsidR="007565E3" w:rsidRPr="00A96318" w:rsidRDefault="007565E3" w:rsidP="004F4798">
      <w:pPr>
        <w:pStyle w:val="ListParagraph"/>
        <w:numPr>
          <w:ilvl w:val="0"/>
          <w:numId w:val="7"/>
        </w:numPr>
        <w:rPr>
          <w:color w:val="FF0000"/>
          <w:lang w:eastAsia="en-GB"/>
        </w:rPr>
      </w:pPr>
      <w:r w:rsidRPr="00A96318">
        <w:rPr>
          <w:color w:val="FF0000"/>
          <w:u w:val="single"/>
          <w:lang w:eastAsia="en-GB"/>
        </w:rPr>
        <w:t>Optional modules</w:t>
      </w:r>
      <w:r w:rsidRPr="00A96318">
        <w:rPr>
          <w:color w:val="FF0000"/>
          <w:lang w:eastAsia="en-GB"/>
        </w:rPr>
        <w:t>: These are modules you can select to complete as part of your studies. You will be required to complete a specific number of optional modules from a prescribed list as set out in the course structure.</w:t>
      </w:r>
    </w:p>
    <w:p w14:paraId="1D79D28C" w14:textId="77777777" w:rsidR="007565E3" w:rsidRPr="008471DE" w:rsidRDefault="007565E3" w:rsidP="000D4AE9">
      <w:pPr>
        <w:rPr>
          <w:lang w:eastAsia="en-GB"/>
        </w:rPr>
      </w:pPr>
    </w:p>
    <w:p w14:paraId="0E82C7CE" w14:textId="77777777" w:rsidR="00961086" w:rsidRPr="0081670E" w:rsidRDefault="00961086" w:rsidP="00961086">
      <w:pPr>
        <w:rPr>
          <w:color w:val="FF0000"/>
          <w:lang w:eastAsia="en-GB"/>
        </w:rPr>
      </w:pPr>
      <w:r w:rsidRPr="0081670E">
        <w:rPr>
          <w:color w:val="FF0000"/>
          <w:lang w:eastAsia="en-GB"/>
        </w:rPr>
        <w:t xml:space="preserve">[Present </w:t>
      </w:r>
      <w:r>
        <w:rPr>
          <w:color w:val="FF0000"/>
          <w:lang w:eastAsia="en-GB"/>
        </w:rPr>
        <w:t xml:space="preserve">in the table below </w:t>
      </w:r>
      <w:r w:rsidRPr="0081670E">
        <w:rPr>
          <w:color w:val="FF0000"/>
          <w:lang w:eastAsia="en-GB"/>
        </w:rPr>
        <w:t>the modules at each level indicating point of delivery (</w:t>
      </w:r>
      <w:proofErr w:type="gramStart"/>
      <w:r w:rsidRPr="0081670E">
        <w:rPr>
          <w:color w:val="FF0000"/>
          <w:lang w:eastAsia="en-GB"/>
        </w:rPr>
        <w:t>i.e.</w:t>
      </w:r>
      <w:proofErr w:type="gramEnd"/>
      <w:r w:rsidRPr="0081670E">
        <w:rPr>
          <w:color w:val="FF0000"/>
          <w:lang w:eastAsia="en-GB"/>
        </w:rPr>
        <w:t xml:space="preserve"> semester 1, all year …) and which are mandatory, requisite and optional]</w:t>
      </w:r>
    </w:p>
    <w:p w14:paraId="4A37DAB0" w14:textId="77777777" w:rsidR="00961086" w:rsidRPr="008471DE" w:rsidRDefault="00961086" w:rsidP="00961086">
      <w:pPr>
        <w:rPr>
          <w:lang w:eastAsia="en-GB"/>
        </w:rPr>
      </w:pPr>
    </w:p>
    <w:tbl>
      <w:tblPr>
        <w:tblStyle w:val="TableGrid2"/>
        <w:tblW w:w="0" w:type="auto"/>
        <w:tblLook w:val="04A0" w:firstRow="1" w:lastRow="0" w:firstColumn="1" w:lastColumn="0" w:noHBand="0" w:noVBand="1"/>
      </w:tblPr>
      <w:tblGrid>
        <w:gridCol w:w="5211"/>
        <w:gridCol w:w="993"/>
        <w:gridCol w:w="1701"/>
        <w:gridCol w:w="1381"/>
      </w:tblGrid>
      <w:tr w:rsidR="007565E3" w:rsidRPr="008471DE" w14:paraId="7F654B3D" w14:textId="77777777" w:rsidTr="007565E3">
        <w:trPr>
          <w:tblHeader/>
        </w:trPr>
        <w:tc>
          <w:tcPr>
            <w:tcW w:w="52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1433ADE9" w14:textId="77777777" w:rsidR="007565E3" w:rsidRPr="008471DE" w:rsidRDefault="007565E3" w:rsidP="000D4AE9">
            <w:pPr>
              <w:rPr>
                <w:lang w:eastAsia="en-GB"/>
              </w:rPr>
            </w:pPr>
            <w:r w:rsidRPr="008471DE">
              <w:rPr>
                <w:lang w:eastAsia="en-GB"/>
              </w:rPr>
              <w:t>Module title</w:t>
            </w: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1DA372B4" w14:textId="77777777" w:rsidR="007565E3" w:rsidRPr="008471DE" w:rsidRDefault="007565E3" w:rsidP="000D4AE9">
            <w:pPr>
              <w:rPr>
                <w:lang w:eastAsia="en-GB"/>
              </w:rPr>
            </w:pPr>
            <w:r w:rsidRPr="008471DE">
              <w:rPr>
                <w:lang w:eastAsia="en-GB"/>
              </w:rPr>
              <w:t>Credits</w:t>
            </w:r>
          </w:p>
        </w:tc>
        <w:tc>
          <w:tcPr>
            <w:tcW w:w="17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22741991" w14:textId="77777777" w:rsidR="007565E3" w:rsidRPr="008471DE" w:rsidRDefault="007565E3" w:rsidP="000D4AE9">
            <w:pPr>
              <w:rPr>
                <w:lang w:eastAsia="en-GB"/>
              </w:rPr>
            </w:pPr>
            <w:r w:rsidRPr="008471DE">
              <w:rPr>
                <w:lang w:eastAsia="en-GB"/>
              </w:rPr>
              <w:t>Module type</w:t>
            </w:r>
          </w:p>
        </w:tc>
        <w:tc>
          <w:tcPr>
            <w:tcW w:w="13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vAlign w:val="bottom"/>
          </w:tcPr>
          <w:p w14:paraId="5B058FAA" w14:textId="77777777" w:rsidR="007565E3" w:rsidRPr="008471DE" w:rsidRDefault="007565E3" w:rsidP="000D4AE9">
            <w:pPr>
              <w:rPr>
                <w:lang w:eastAsia="en-GB"/>
              </w:rPr>
            </w:pPr>
            <w:r w:rsidRPr="008471DE">
              <w:rPr>
                <w:lang w:eastAsia="en-GB"/>
              </w:rPr>
              <w:t>Timing</w:t>
            </w:r>
          </w:p>
        </w:tc>
      </w:tr>
      <w:tr w:rsidR="007565E3" w:rsidRPr="008471DE" w14:paraId="7FAC9538" w14:textId="77777777" w:rsidTr="007565E3">
        <w:tc>
          <w:tcPr>
            <w:tcW w:w="9286" w:type="dxa"/>
            <w:gridSpan w:val="4"/>
            <w:tcBorders>
              <w:top w:val="single" w:sz="12" w:space="0" w:color="auto"/>
              <w:left w:val="single" w:sz="18" w:space="0" w:color="auto"/>
              <w:right w:val="single" w:sz="18" w:space="0" w:color="auto"/>
            </w:tcBorders>
            <w:tcMar>
              <w:top w:w="57" w:type="dxa"/>
              <w:bottom w:w="57" w:type="dxa"/>
            </w:tcMar>
          </w:tcPr>
          <w:p w14:paraId="6C04653C" w14:textId="77777777" w:rsidR="007565E3" w:rsidRPr="008471DE" w:rsidRDefault="007565E3" w:rsidP="000D4AE9">
            <w:pPr>
              <w:rPr>
                <w:lang w:eastAsia="en-GB"/>
              </w:rPr>
            </w:pPr>
            <w:r w:rsidRPr="008471DE">
              <w:rPr>
                <w:lang w:eastAsia="en-GB"/>
              </w:rPr>
              <w:t>Level 4 modules</w:t>
            </w:r>
          </w:p>
        </w:tc>
      </w:tr>
      <w:tr w:rsidR="007565E3" w:rsidRPr="008471DE" w14:paraId="1346F795" w14:textId="77777777" w:rsidTr="007565E3">
        <w:tc>
          <w:tcPr>
            <w:tcW w:w="5211" w:type="dxa"/>
            <w:tcBorders>
              <w:left w:val="single" w:sz="18" w:space="0" w:color="auto"/>
            </w:tcBorders>
            <w:tcMar>
              <w:top w:w="57" w:type="dxa"/>
              <w:bottom w:w="57" w:type="dxa"/>
            </w:tcMar>
          </w:tcPr>
          <w:p w14:paraId="1AE5913D" w14:textId="77777777" w:rsidR="007565E3" w:rsidRPr="008471DE" w:rsidRDefault="007565E3" w:rsidP="000D4AE9">
            <w:pPr>
              <w:rPr>
                <w:lang w:eastAsia="en-GB"/>
              </w:rPr>
            </w:pPr>
          </w:p>
        </w:tc>
        <w:tc>
          <w:tcPr>
            <w:tcW w:w="993" w:type="dxa"/>
            <w:tcMar>
              <w:top w:w="57" w:type="dxa"/>
              <w:bottom w:w="57" w:type="dxa"/>
            </w:tcMar>
          </w:tcPr>
          <w:p w14:paraId="7401896E" w14:textId="77777777" w:rsidR="007565E3" w:rsidRPr="008471DE" w:rsidRDefault="007565E3" w:rsidP="000D4AE9">
            <w:pPr>
              <w:rPr>
                <w:lang w:eastAsia="en-GB"/>
              </w:rPr>
            </w:pPr>
          </w:p>
        </w:tc>
        <w:tc>
          <w:tcPr>
            <w:tcW w:w="1701" w:type="dxa"/>
            <w:tcMar>
              <w:top w:w="57" w:type="dxa"/>
              <w:bottom w:w="57" w:type="dxa"/>
            </w:tcMar>
          </w:tcPr>
          <w:p w14:paraId="7A022A9B"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40298102" w14:textId="77777777" w:rsidR="007565E3" w:rsidRPr="008471DE" w:rsidRDefault="007565E3" w:rsidP="000D4AE9">
            <w:pPr>
              <w:rPr>
                <w:lang w:eastAsia="en-GB"/>
              </w:rPr>
            </w:pPr>
          </w:p>
        </w:tc>
      </w:tr>
      <w:tr w:rsidR="007565E3" w:rsidRPr="008471DE" w14:paraId="5A5CED36" w14:textId="77777777" w:rsidTr="007565E3">
        <w:tc>
          <w:tcPr>
            <w:tcW w:w="5211" w:type="dxa"/>
            <w:tcBorders>
              <w:left w:val="single" w:sz="18" w:space="0" w:color="auto"/>
            </w:tcBorders>
            <w:tcMar>
              <w:top w:w="57" w:type="dxa"/>
              <w:bottom w:w="57" w:type="dxa"/>
            </w:tcMar>
          </w:tcPr>
          <w:p w14:paraId="2494B80B" w14:textId="77777777" w:rsidR="007565E3" w:rsidRPr="008471DE" w:rsidRDefault="007565E3" w:rsidP="000D4AE9">
            <w:pPr>
              <w:rPr>
                <w:lang w:eastAsia="en-GB"/>
              </w:rPr>
            </w:pPr>
          </w:p>
        </w:tc>
        <w:tc>
          <w:tcPr>
            <w:tcW w:w="993" w:type="dxa"/>
            <w:tcMar>
              <w:top w:w="57" w:type="dxa"/>
              <w:bottom w:w="57" w:type="dxa"/>
            </w:tcMar>
          </w:tcPr>
          <w:p w14:paraId="78653836" w14:textId="77777777" w:rsidR="007565E3" w:rsidRPr="008471DE" w:rsidRDefault="007565E3" w:rsidP="000D4AE9">
            <w:pPr>
              <w:rPr>
                <w:lang w:eastAsia="en-GB"/>
              </w:rPr>
            </w:pPr>
          </w:p>
        </w:tc>
        <w:tc>
          <w:tcPr>
            <w:tcW w:w="1701" w:type="dxa"/>
            <w:tcMar>
              <w:top w:w="57" w:type="dxa"/>
              <w:bottom w:w="57" w:type="dxa"/>
            </w:tcMar>
          </w:tcPr>
          <w:p w14:paraId="5E2A74FD"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1DD6F40A" w14:textId="77777777" w:rsidR="007565E3" w:rsidRPr="008471DE" w:rsidRDefault="007565E3" w:rsidP="000D4AE9">
            <w:pPr>
              <w:rPr>
                <w:lang w:eastAsia="en-GB"/>
              </w:rPr>
            </w:pPr>
          </w:p>
        </w:tc>
      </w:tr>
      <w:tr w:rsidR="007565E3" w:rsidRPr="008471DE" w14:paraId="7229A332" w14:textId="77777777" w:rsidTr="007565E3">
        <w:tc>
          <w:tcPr>
            <w:tcW w:w="5211" w:type="dxa"/>
            <w:tcBorders>
              <w:left w:val="single" w:sz="18" w:space="0" w:color="auto"/>
            </w:tcBorders>
            <w:tcMar>
              <w:top w:w="57" w:type="dxa"/>
              <w:bottom w:w="57" w:type="dxa"/>
            </w:tcMar>
          </w:tcPr>
          <w:p w14:paraId="3A0518B1" w14:textId="77777777" w:rsidR="007565E3" w:rsidRPr="008471DE" w:rsidRDefault="007565E3" w:rsidP="000D4AE9">
            <w:pPr>
              <w:rPr>
                <w:lang w:eastAsia="en-GB"/>
              </w:rPr>
            </w:pPr>
          </w:p>
        </w:tc>
        <w:tc>
          <w:tcPr>
            <w:tcW w:w="993" w:type="dxa"/>
            <w:tcMar>
              <w:top w:w="57" w:type="dxa"/>
              <w:bottom w:w="57" w:type="dxa"/>
            </w:tcMar>
          </w:tcPr>
          <w:p w14:paraId="7091239A" w14:textId="77777777" w:rsidR="007565E3" w:rsidRPr="008471DE" w:rsidRDefault="007565E3" w:rsidP="000D4AE9">
            <w:pPr>
              <w:rPr>
                <w:lang w:eastAsia="en-GB"/>
              </w:rPr>
            </w:pPr>
          </w:p>
        </w:tc>
        <w:tc>
          <w:tcPr>
            <w:tcW w:w="1701" w:type="dxa"/>
            <w:tcMar>
              <w:top w:w="57" w:type="dxa"/>
              <w:bottom w:w="57" w:type="dxa"/>
            </w:tcMar>
          </w:tcPr>
          <w:p w14:paraId="0B0FBAF7"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75845E7C" w14:textId="77777777" w:rsidR="007565E3" w:rsidRPr="008471DE" w:rsidRDefault="007565E3" w:rsidP="000D4AE9">
            <w:pPr>
              <w:rPr>
                <w:lang w:eastAsia="en-GB"/>
              </w:rPr>
            </w:pPr>
          </w:p>
        </w:tc>
      </w:tr>
      <w:tr w:rsidR="007565E3" w:rsidRPr="008471DE" w14:paraId="015B28F9" w14:textId="77777777" w:rsidTr="007565E3">
        <w:tc>
          <w:tcPr>
            <w:tcW w:w="5211" w:type="dxa"/>
            <w:tcBorders>
              <w:left w:val="single" w:sz="18" w:space="0" w:color="auto"/>
            </w:tcBorders>
            <w:tcMar>
              <w:top w:w="57" w:type="dxa"/>
              <w:bottom w:w="57" w:type="dxa"/>
            </w:tcMar>
          </w:tcPr>
          <w:p w14:paraId="4266A196" w14:textId="77777777" w:rsidR="007565E3" w:rsidRPr="008471DE" w:rsidRDefault="007565E3" w:rsidP="000D4AE9">
            <w:pPr>
              <w:rPr>
                <w:lang w:eastAsia="en-GB"/>
              </w:rPr>
            </w:pPr>
          </w:p>
        </w:tc>
        <w:tc>
          <w:tcPr>
            <w:tcW w:w="993" w:type="dxa"/>
            <w:tcMar>
              <w:top w:w="57" w:type="dxa"/>
              <w:bottom w:w="57" w:type="dxa"/>
            </w:tcMar>
          </w:tcPr>
          <w:p w14:paraId="7651CB09" w14:textId="77777777" w:rsidR="007565E3" w:rsidRPr="008471DE" w:rsidRDefault="007565E3" w:rsidP="000D4AE9">
            <w:pPr>
              <w:rPr>
                <w:lang w:eastAsia="en-GB"/>
              </w:rPr>
            </w:pPr>
          </w:p>
        </w:tc>
        <w:tc>
          <w:tcPr>
            <w:tcW w:w="1701" w:type="dxa"/>
            <w:tcMar>
              <w:top w:w="57" w:type="dxa"/>
              <w:bottom w:w="57" w:type="dxa"/>
            </w:tcMar>
          </w:tcPr>
          <w:p w14:paraId="3AE7066A"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4BEDEAF2" w14:textId="77777777" w:rsidR="007565E3" w:rsidRPr="008471DE" w:rsidRDefault="007565E3" w:rsidP="000D4AE9">
            <w:pPr>
              <w:rPr>
                <w:lang w:eastAsia="en-GB"/>
              </w:rPr>
            </w:pPr>
          </w:p>
        </w:tc>
      </w:tr>
      <w:tr w:rsidR="007565E3" w:rsidRPr="008471DE" w14:paraId="0892BA5B" w14:textId="77777777" w:rsidTr="007565E3">
        <w:tc>
          <w:tcPr>
            <w:tcW w:w="5211" w:type="dxa"/>
            <w:tcBorders>
              <w:left w:val="single" w:sz="18" w:space="0" w:color="auto"/>
            </w:tcBorders>
            <w:tcMar>
              <w:top w:w="57" w:type="dxa"/>
              <w:bottom w:w="57" w:type="dxa"/>
            </w:tcMar>
          </w:tcPr>
          <w:p w14:paraId="213F90E1" w14:textId="77777777" w:rsidR="007565E3" w:rsidRPr="008471DE" w:rsidRDefault="007565E3" w:rsidP="000D4AE9">
            <w:pPr>
              <w:rPr>
                <w:lang w:eastAsia="en-GB"/>
              </w:rPr>
            </w:pPr>
          </w:p>
        </w:tc>
        <w:tc>
          <w:tcPr>
            <w:tcW w:w="993" w:type="dxa"/>
            <w:tcMar>
              <w:top w:w="57" w:type="dxa"/>
              <w:bottom w:w="57" w:type="dxa"/>
            </w:tcMar>
          </w:tcPr>
          <w:p w14:paraId="1EA5D8F7" w14:textId="77777777" w:rsidR="007565E3" w:rsidRPr="008471DE" w:rsidRDefault="007565E3" w:rsidP="000D4AE9">
            <w:pPr>
              <w:rPr>
                <w:lang w:eastAsia="en-GB"/>
              </w:rPr>
            </w:pPr>
          </w:p>
        </w:tc>
        <w:tc>
          <w:tcPr>
            <w:tcW w:w="1701" w:type="dxa"/>
            <w:tcMar>
              <w:top w:w="57" w:type="dxa"/>
              <w:bottom w:w="57" w:type="dxa"/>
            </w:tcMar>
          </w:tcPr>
          <w:p w14:paraId="5B8136CF"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072098CE" w14:textId="77777777" w:rsidR="007565E3" w:rsidRPr="008471DE" w:rsidRDefault="007565E3" w:rsidP="000D4AE9">
            <w:pPr>
              <w:rPr>
                <w:lang w:eastAsia="en-GB"/>
              </w:rPr>
            </w:pPr>
          </w:p>
        </w:tc>
      </w:tr>
      <w:tr w:rsidR="007565E3" w:rsidRPr="008471DE" w14:paraId="3130AE40" w14:textId="77777777" w:rsidTr="007565E3">
        <w:tc>
          <w:tcPr>
            <w:tcW w:w="5211" w:type="dxa"/>
            <w:tcBorders>
              <w:left w:val="single" w:sz="18" w:space="0" w:color="auto"/>
              <w:bottom w:val="single" w:sz="18" w:space="0" w:color="auto"/>
            </w:tcBorders>
            <w:tcMar>
              <w:top w:w="57" w:type="dxa"/>
              <w:bottom w:w="57" w:type="dxa"/>
            </w:tcMar>
          </w:tcPr>
          <w:p w14:paraId="0003EC49" w14:textId="77777777" w:rsidR="007565E3" w:rsidRPr="008471DE" w:rsidRDefault="007565E3" w:rsidP="000D4AE9">
            <w:pPr>
              <w:rPr>
                <w:lang w:eastAsia="en-GB"/>
              </w:rPr>
            </w:pPr>
          </w:p>
        </w:tc>
        <w:tc>
          <w:tcPr>
            <w:tcW w:w="993" w:type="dxa"/>
            <w:tcBorders>
              <w:bottom w:val="single" w:sz="18" w:space="0" w:color="auto"/>
            </w:tcBorders>
            <w:tcMar>
              <w:top w:w="57" w:type="dxa"/>
              <w:bottom w:w="57" w:type="dxa"/>
            </w:tcMar>
          </w:tcPr>
          <w:p w14:paraId="318C5AFA" w14:textId="77777777" w:rsidR="007565E3" w:rsidRPr="008471DE" w:rsidRDefault="007565E3" w:rsidP="000D4AE9">
            <w:pPr>
              <w:rPr>
                <w:lang w:eastAsia="en-GB"/>
              </w:rPr>
            </w:pPr>
          </w:p>
        </w:tc>
        <w:tc>
          <w:tcPr>
            <w:tcW w:w="1701" w:type="dxa"/>
            <w:tcBorders>
              <w:bottom w:val="single" w:sz="18" w:space="0" w:color="auto"/>
            </w:tcBorders>
            <w:tcMar>
              <w:top w:w="57" w:type="dxa"/>
              <w:bottom w:w="57" w:type="dxa"/>
            </w:tcMar>
          </w:tcPr>
          <w:p w14:paraId="708AF3F9" w14:textId="77777777" w:rsidR="007565E3" w:rsidRPr="008471DE" w:rsidRDefault="007565E3" w:rsidP="000D4AE9">
            <w:pPr>
              <w:rPr>
                <w:lang w:eastAsia="en-GB"/>
              </w:rPr>
            </w:pPr>
          </w:p>
        </w:tc>
        <w:tc>
          <w:tcPr>
            <w:tcW w:w="1381" w:type="dxa"/>
            <w:tcBorders>
              <w:bottom w:val="single" w:sz="18" w:space="0" w:color="auto"/>
              <w:right w:val="single" w:sz="18" w:space="0" w:color="auto"/>
            </w:tcBorders>
            <w:tcMar>
              <w:top w:w="57" w:type="dxa"/>
              <w:bottom w:w="57" w:type="dxa"/>
            </w:tcMar>
          </w:tcPr>
          <w:p w14:paraId="1DBE863E" w14:textId="77777777" w:rsidR="007565E3" w:rsidRPr="008471DE" w:rsidRDefault="007565E3" w:rsidP="000D4AE9">
            <w:pPr>
              <w:rPr>
                <w:lang w:eastAsia="en-GB"/>
              </w:rPr>
            </w:pPr>
          </w:p>
        </w:tc>
      </w:tr>
      <w:tr w:rsidR="007565E3" w:rsidRPr="008471DE" w14:paraId="24480199" w14:textId="77777777" w:rsidTr="007565E3">
        <w:tc>
          <w:tcPr>
            <w:tcW w:w="9286" w:type="dxa"/>
            <w:gridSpan w:val="4"/>
            <w:tcBorders>
              <w:top w:val="single" w:sz="18" w:space="0" w:color="auto"/>
              <w:left w:val="single" w:sz="18" w:space="0" w:color="auto"/>
              <w:right w:val="single" w:sz="18" w:space="0" w:color="auto"/>
            </w:tcBorders>
            <w:tcMar>
              <w:top w:w="57" w:type="dxa"/>
              <w:bottom w:w="57" w:type="dxa"/>
            </w:tcMar>
          </w:tcPr>
          <w:p w14:paraId="339989CB" w14:textId="77777777" w:rsidR="007565E3" w:rsidRPr="008471DE" w:rsidRDefault="007565E3" w:rsidP="000D4AE9">
            <w:pPr>
              <w:rPr>
                <w:lang w:eastAsia="en-GB"/>
              </w:rPr>
            </w:pPr>
            <w:r w:rsidRPr="008471DE">
              <w:rPr>
                <w:lang w:eastAsia="en-GB"/>
              </w:rPr>
              <w:t>Level 5 modules</w:t>
            </w:r>
          </w:p>
        </w:tc>
      </w:tr>
      <w:tr w:rsidR="007565E3" w:rsidRPr="008471DE" w14:paraId="221EF6FE" w14:textId="77777777" w:rsidTr="007565E3">
        <w:tc>
          <w:tcPr>
            <w:tcW w:w="5211" w:type="dxa"/>
            <w:tcBorders>
              <w:left w:val="single" w:sz="18" w:space="0" w:color="auto"/>
            </w:tcBorders>
            <w:tcMar>
              <w:top w:w="57" w:type="dxa"/>
              <w:bottom w:w="57" w:type="dxa"/>
            </w:tcMar>
          </w:tcPr>
          <w:p w14:paraId="7971FDAE" w14:textId="77777777" w:rsidR="007565E3" w:rsidRPr="008471DE" w:rsidRDefault="007565E3" w:rsidP="000D4AE9">
            <w:pPr>
              <w:rPr>
                <w:lang w:eastAsia="en-GB"/>
              </w:rPr>
            </w:pPr>
          </w:p>
        </w:tc>
        <w:tc>
          <w:tcPr>
            <w:tcW w:w="993" w:type="dxa"/>
            <w:tcMar>
              <w:top w:w="57" w:type="dxa"/>
              <w:bottom w:w="57" w:type="dxa"/>
            </w:tcMar>
          </w:tcPr>
          <w:p w14:paraId="251DF7C5" w14:textId="77777777" w:rsidR="007565E3" w:rsidRPr="008471DE" w:rsidRDefault="007565E3" w:rsidP="000D4AE9">
            <w:pPr>
              <w:rPr>
                <w:lang w:eastAsia="en-GB"/>
              </w:rPr>
            </w:pPr>
          </w:p>
        </w:tc>
        <w:tc>
          <w:tcPr>
            <w:tcW w:w="1701" w:type="dxa"/>
            <w:tcMar>
              <w:top w:w="57" w:type="dxa"/>
              <w:bottom w:w="57" w:type="dxa"/>
            </w:tcMar>
          </w:tcPr>
          <w:p w14:paraId="09B70847"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4DC538C0" w14:textId="77777777" w:rsidR="007565E3" w:rsidRPr="008471DE" w:rsidRDefault="007565E3" w:rsidP="000D4AE9">
            <w:pPr>
              <w:rPr>
                <w:lang w:eastAsia="en-GB"/>
              </w:rPr>
            </w:pPr>
          </w:p>
        </w:tc>
      </w:tr>
      <w:tr w:rsidR="007565E3" w:rsidRPr="008471DE" w14:paraId="0E49F88D" w14:textId="77777777" w:rsidTr="007565E3">
        <w:tc>
          <w:tcPr>
            <w:tcW w:w="5211" w:type="dxa"/>
            <w:tcBorders>
              <w:left w:val="single" w:sz="18" w:space="0" w:color="auto"/>
            </w:tcBorders>
            <w:tcMar>
              <w:top w:w="57" w:type="dxa"/>
              <w:bottom w:w="57" w:type="dxa"/>
            </w:tcMar>
          </w:tcPr>
          <w:p w14:paraId="18F62E91" w14:textId="77777777" w:rsidR="007565E3" w:rsidRPr="008471DE" w:rsidRDefault="007565E3" w:rsidP="000D4AE9">
            <w:pPr>
              <w:rPr>
                <w:lang w:eastAsia="en-GB"/>
              </w:rPr>
            </w:pPr>
          </w:p>
        </w:tc>
        <w:tc>
          <w:tcPr>
            <w:tcW w:w="993" w:type="dxa"/>
            <w:tcMar>
              <w:top w:w="57" w:type="dxa"/>
              <w:bottom w:w="57" w:type="dxa"/>
            </w:tcMar>
          </w:tcPr>
          <w:p w14:paraId="37651E4F" w14:textId="77777777" w:rsidR="007565E3" w:rsidRPr="008471DE" w:rsidRDefault="007565E3" w:rsidP="000D4AE9">
            <w:pPr>
              <w:rPr>
                <w:lang w:eastAsia="en-GB"/>
              </w:rPr>
            </w:pPr>
          </w:p>
        </w:tc>
        <w:tc>
          <w:tcPr>
            <w:tcW w:w="1701" w:type="dxa"/>
            <w:tcMar>
              <w:top w:w="57" w:type="dxa"/>
              <w:bottom w:w="57" w:type="dxa"/>
            </w:tcMar>
          </w:tcPr>
          <w:p w14:paraId="3D4887ED"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22937706" w14:textId="77777777" w:rsidR="007565E3" w:rsidRPr="008471DE" w:rsidRDefault="007565E3" w:rsidP="000D4AE9">
            <w:pPr>
              <w:rPr>
                <w:lang w:eastAsia="en-GB"/>
              </w:rPr>
            </w:pPr>
          </w:p>
        </w:tc>
      </w:tr>
      <w:tr w:rsidR="007565E3" w:rsidRPr="008471DE" w14:paraId="796864B8" w14:textId="77777777" w:rsidTr="007565E3">
        <w:tc>
          <w:tcPr>
            <w:tcW w:w="5211" w:type="dxa"/>
            <w:tcBorders>
              <w:left w:val="single" w:sz="18" w:space="0" w:color="auto"/>
            </w:tcBorders>
            <w:tcMar>
              <w:top w:w="57" w:type="dxa"/>
              <w:bottom w:w="57" w:type="dxa"/>
            </w:tcMar>
          </w:tcPr>
          <w:p w14:paraId="46D0E4C2" w14:textId="77777777" w:rsidR="007565E3" w:rsidRPr="008471DE" w:rsidRDefault="007565E3" w:rsidP="000D4AE9">
            <w:pPr>
              <w:rPr>
                <w:lang w:eastAsia="en-GB"/>
              </w:rPr>
            </w:pPr>
          </w:p>
        </w:tc>
        <w:tc>
          <w:tcPr>
            <w:tcW w:w="993" w:type="dxa"/>
            <w:tcMar>
              <w:top w:w="57" w:type="dxa"/>
              <w:bottom w:w="57" w:type="dxa"/>
            </w:tcMar>
          </w:tcPr>
          <w:p w14:paraId="56E4AE68" w14:textId="77777777" w:rsidR="007565E3" w:rsidRPr="008471DE" w:rsidRDefault="007565E3" w:rsidP="000D4AE9">
            <w:pPr>
              <w:rPr>
                <w:lang w:eastAsia="en-GB"/>
              </w:rPr>
            </w:pPr>
          </w:p>
        </w:tc>
        <w:tc>
          <w:tcPr>
            <w:tcW w:w="1701" w:type="dxa"/>
            <w:tcMar>
              <w:top w:w="57" w:type="dxa"/>
              <w:bottom w:w="57" w:type="dxa"/>
            </w:tcMar>
          </w:tcPr>
          <w:p w14:paraId="1E03B402"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0F1D7D9B" w14:textId="77777777" w:rsidR="007565E3" w:rsidRPr="008471DE" w:rsidRDefault="007565E3" w:rsidP="000D4AE9">
            <w:pPr>
              <w:rPr>
                <w:lang w:eastAsia="en-GB"/>
              </w:rPr>
            </w:pPr>
          </w:p>
        </w:tc>
      </w:tr>
      <w:tr w:rsidR="007565E3" w:rsidRPr="008471DE" w14:paraId="02A0456E" w14:textId="77777777" w:rsidTr="007565E3">
        <w:tc>
          <w:tcPr>
            <w:tcW w:w="5211" w:type="dxa"/>
            <w:tcBorders>
              <w:left w:val="single" w:sz="18" w:space="0" w:color="auto"/>
            </w:tcBorders>
            <w:tcMar>
              <w:top w:w="57" w:type="dxa"/>
              <w:bottom w:w="57" w:type="dxa"/>
            </w:tcMar>
          </w:tcPr>
          <w:p w14:paraId="34ECD6A3" w14:textId="77777777" w:rsidR="007565E3" w:rsidRPr="008471DE" w:rsidRDefault="007565E3" w:rsidP="000D4AE9">
            <w:pPr>
              <w:rPr>
                <w:lang w:eastAsia="en-GB"/>
              </w:rPr>
            </w:pPr>
          </w:p>
        </w:tc>
        <w:tc>
          <w:tcPr>
            <w:tcW w:w="993" w:type="dxa"/>
            <w:tcMar>
              <w:top w:w="57" w:type="dxa"/>
              <w:bottom w:w="57" w:type="dxa"/>
            </w:tcMar>
          </w:tcPr>
          <w:p w14:paraId="7CF3055A" w14:textId="77777777" w:rsidR="007565E3" w:rsidRPr="008471DE" w:rsidRDefault="007565E3" w:rsidP="000D4AE9">
            <w:pPr>
              <w:rPr>
                <w:lang w:eastAsia="en-GB"/>
              </w:rPr>
            </w:pPr>
          </w:p>
        </w:tc>
        <w:tc>
          <w:tcPr>
            <w:tcW w:w="1701" w:type="dxa"/>
            <w:tcMar>
              <w:top w:w="57" w:type="dxa"/>
              <w:bottom w:w="57" w:type="dxa"/>
            </w:tcMar>
          </w:tcPr>
          <w:p w14:paraId="12213B3E"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1FEA8295" w14:textId="77777777" w:rsidR="007565E3" w:rsidRPr="008471DE" w:rsidRDefault="007565E3" w:rsidP="000D4AE9">
            <w:pPr>
              <w:rPr>
                <w:lang w:eastAsia="en-GB"/>
              </w:rPr>
            </w:pPr>
          </w:p>
        </w:tc>
      </w:tr>
      <w:tr w:rsidR="007565E3" w:rsidRPr="008471DE" w14:paraId="1910D62A" w14:textId="77777777" w:rsidTr="007565E3">
        <w:tc>
          <w:tcPr>
            <w:tcW w:w="5211" w:type="dxa"/>
            <w:tcBorders>
              <w:left w:val="single" w:sz="18" w:space="0" w:color="auto"/>
            </w:tcBorders>
            <w:tcMar>
              <w:top w:w="57" w:type="dxa"/>
              <w:bottom w:w="57" w:type="dxa"/>
            </w:tcMar>
          </w:tcPr>
          <w:p w14:paraId="59944262" w14:textId="77777777" w:rsidR="007565E3" w:rsidRPr="008471DE" w:rsidRDefault="007565E3" w:rsidP="000D4AE9">
            <w:pPr>
              <w:rPr>
                <w:lang w:eastAsia="en-GB"/>
              </w:rPr>
            </w:pPr>
          </w:p>
        </w:tc>
        <w:tc>
          <w:tcPr>
            <w:tcW w:w="993" w:type="dxa"/>
            <w:tcMar>
              <w:top w:w="57" w:type="dxa"/>
              <w:bottom w:w="57" w:type="dxa"/>
            </w:tcMar>
          </w:tcPr>
          <w:p w14:paraId="27C39700" w14:textId="77777777" w:rsidR="007565E3" w:rsidRPr="008471DE" w:rsidRDefault="007565E3" w:rsidP="000D4AE9">
            <w:pPr>
              <w:rPr>
                <w:lang w:eastAsia="en-GB"/>
              </w:rPr>
            </w:pPr>
          </w:p>
        </w:tc>
        <w:tc>
          <w:tcPr>
            <w:tcW w:w="1701" w:type="dxa"/>
            <w:tcMar>
              <w:top w:w="57" w:type="dxa"/>
              <w:bottom w:w="57" w:type="dxa"/>
            </w:tcMar>
          </w:tcPr>
          <w:p w14:paraId="1584ACF9"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1DEC9B5C" w14:textId="77777777" w:rsidR="007565E3" w:rsidRPr="008471DE" w:rsidRDefault="007565E3" w:rsidP="000D4AE9">
            <w:pPr>
              <w:rPr>
                <w:lang w:eastAsia="en-GB"/>
              </w:rPr>
            </w:pPr>
          </w:p>
        </w:tc>
      </w:tr>
      <w:tr w:rsidR="007565E3" w:rsidRPr="008471DE" w14:paraId="22B36F1E" w14:textId="77777777" w:rsidTr="007565E3">
        <w:tc>
          <w:tcPr>
            <w:tcW w:w="5211" w:type="dxa"/>
            <w:tcBorders>
              <w:left w:val="single" w:sz="18" w:space="0" w:color="auto"/>
              <w:bottom w:val="single" w:sz="18" w:space="0" w:color="auto"/>
            </w:tcBorders>
            <w:tcMar>
              <w:top w:w="57" w:type="dxa"/>
              <w:bottom w:w="57" w:type="dxa"/>
            </w:tcMar>
          </w:tcPr>
          <w:p w14:paraId="35F4D683" w14:textId="77777777" w:rsidR="007565E3" w:rsidRPr="008471DE" w:rsidRDefault="007565E3" w:rsidP="000D4AE9">
            <w:pPr>
              <w:rPr>
                <w:lang w:eastAsia="en-GB"/>
              </w:rPr>
            </w:pPr>
          </w:p>
        </w:tc>
        <w:tc>
          <w:tcPr>
            <w:tcW w:w="993" w:type="dxa"/>
            <w:tcBorders>
              <w:bottom w:val="single" w:sz="18" w:space="0" w:color="auto"/>
            </w:tcBorders>
            <w:tcMar>
              <w:top w:w="57" w:type="dxa"/>
              <w:bottom w:w="57" w:type="dxa"/>
            </w:tcMar>
          </w:tcPr>
          <w:p w14:paraId="0CD61D7C" w14:textId="77777777" w:rsidR="007565E3" w:rsidRPr="008471DE" w:rsidRDefault="007565E3" w:rsidP="000D4AE9">
            <w:pPr>
              <w:rPr>
                <w:lang w:eastAsia="en-GB"/>
              </w:rPr>
            </w:pPr>
          </w:p>
        </w:tc>
        <w:tc>
          <w:tcPr>
            <w:tcW w:w="1701" w:type="dxa"/>
            <w:tcBorders>
              <w:bottom w:val="single" w:sz="18" w:space="0" w:color="auto"/>
            </w:tcBorders>
            <w:tcMar>
              <w:top w:w="57" w:type="dxa"/>
              <w:bottom w:w="57" w:type="dxa"/>
            </w:tcMar>
          </w:tcPr>
          <w:p w14:paraId="0D35D2E0" w14:textId="77777777" w:rsidR="007565E3" w:rsidRPr="008471DE" w:rsidRDefault="007565E3" w:rsidP="000D4AE9">
            <w:pPr>
              <w:rPr>
                <w:lang w:eastAsia="en-GB"/>
              </w:rPr>
            </w:pPr>
          </w:p>
        </w:tc>
        <w:tc>
          <w:tcPr>
            <w:tcW w:w="1381" w:type="dxa"/>
            <w:tcBorders>
              <w:bottom w:val="single" w:sz="18" w:space="0" w:color="auto"/>
              <w:right w:val="single" w:sz="18" w:space="0" w:color="auto"/>
            </w:tcBorders>
            <w:tcMar>
              <w:top w:w="57" w:type="dxa"/>
              <w:bottom w:w="57" w:type="dxa"/>
            </w:tcMar>
          </w:tcPr>
          <w:p w14:paraId="64E79106" w14:textId="77777777" w:rsidR="007565E3" w:rsidRPr="008471DE" w:rsidRDefault="007565E3" w:rsidP="000D4AE9">
            <w:pPr>
              <w:rPr>
                <w:lang w:eastAsia="en-GB"/>
              </w:rPr>
            </w:pPr>
          </w:p>
        </w:tc>
      </w:tr>
      <w:tr w:rsidR="007565E3" w:rsidRPr="008471DE" w14:paraId="0BA06BBE" w14:textId="77777777" w:rsidTr="007565E3">
        <w:tc>
          <w:tcPr>
            <w:tcW w:w="9286" w:type="dxa"/>
            <w:gridSpan w:val="4"/>
            <w:tcBorders>
              <w:top w:val="single" w:sz="18" w:space="0" w:color="auto"/>
              <w:left w:val="single" w:sz="18" w:space="0" w:color="auto"/>
              <w:right w:val="single" w:sz="18" w:space="0" w:color="auto"/>
            </w:tcBorders>
            <w:tcMar>
              <w:top w:w="57" w:type="dxa"/>
              <w:bottom w:w="57" w:type="dxa"/>
            </w:tcMar>
          </w:tcPr>
          <w:p w14:paraId="58BAA6DE" w14:textId="77777777" w:rsidR="007565E3" w:rsidRPr="008471DE" w:rsidRDefault="007565E3" w:rsidP="000D4AE9">
            <w:pPr>
              <w:rPr>
                <w:lang w:eastAsia="en-GB"/>
              </w:rPr>
            </w:pPr>
            <w:r w:rsidRPr="008471DE">
              <w:rPr>
                <w:lang w:eastAsia="en-GB"/>
              </w:rPr>
              <w:t>Level 6 modules</w:t>
            </w:r>
          </w:p>
        </w:tc>
      </w:tr>
      <w:tr w:rsidR="007565E3" w:rsidRPr="008471DE" w14:paraId="16895368" w14:textId="77777777" w:rsidTr="007565E3">
        <w:tc>
          <w:tcPr>
            <w:tcW w:w="5211" w:type="dxa"/>
            <w:tcBorders>
              <w:left w:val="single" w:sz="18" w:space="0" w:color="auto"/>
            </w:tcBorders>
            <w:tcMar>
              <w:top w:w="57" w:type="dxa"/>
              <w:bottom w:w="57" w:type="dxa"/>
            </w:tcMar>
          </w:tcPr>
          <w:p w14:paraId="24520A61" w14:textId="77777777" w:rsidR="007565E3" w:rsidRPr="008471DE" w:rsidRDefault="007565E3" w:rsidP="000D4AE9">
            <w:pPr>
              <w:rPr>
                <w:lang w:eastAsia="en-GB"/>
              </w:rPr>
            </w:pPr>
          </w:p>
        </w:tc>
        <w:tc>
          <w:tcPr>
            <w:tcW w:w="993" w:type="dxa"/>
            <w:tcMar>
              <w:top w:w="57" w:type="dxa"/>
              <w:bottom w:w="57" w:type="dxa"/>
            </w:tcMar>
          </w:tcPr>
          <w:p w14:paraId="7A64E11C" w14:textId="77777777" w:rsidR="007565E3" w:rsidRPr="008471DE" w:rsidRDefault="007565E3" w:rsidP="000D4AE9">
            <w:pPr>
              <w:rPr>
                <w:lang w:eastAsia="en-GB"/>
              </w:rPr>
            </w:pPr>
          </w:p>
        </w:tc>
        <w:tc>
          <w:tcPr>
            <w:tcW w:w="1701" w:type="dxa"/>
            <w:tcMar>
              <w:top w:w="57" w:type="dxa"/>
              <w:bottom w:w="57" w:type="dxa"/>
            </w:tcMar>
          </w:tcPr>
          <w:p w14:paraId="0B1CE004"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6DCAC235" w14:textId="77777777" w:rsidR="007565E3" w:rsidRPr="008471DE" w:rsidRDefault="007565E3" w:rsidP="000D4AE9">
            <w:pPr>
              <w:rPr>
                <w:lang w:eastAsia="en-GB"/>
              </w:rPr>
            </w:pPr>
          </w:p>
        </w:tc>
      </w:tr>
      <w:tr w:rsidR="007565E3" w:rsidRPr="008471DE" w14:paraId="290C2618" w14:textId="77777777" w:rsidTr="007565E3">
        <w:tc>
          <w:tcPr>
            <w:tcW w:w="5211" w:type="dxa"/>
            <w:tcBorders>
              <w:left w:val="single" w:sz="18" w:space="0" w:color="auto"/>
            </w:tcBorders>
            <w:tcMar>
              <w:top w:w="57" w:type="dxa"/>
              <w:bottom w:w="57" w:type="dxa"/>
            </w:tcMar>
          </w:tcPr>
          <w:p w14:paraId="2D5182D7" w14:textId="77777777" w:rsidR="007565E3" w:rsidRPr="008471DE" w:rsidRDefault="007565E3" w:rsidP="000D4AE9">
            <w:pPr>
              <w:rPr>
                <w:lang w:eastAsia="en-GB"/>
              </w:rPr>
            </w:pPr>
          </w:p>
        </w:tc>
        <w:tc>
          <w:tcPr>
            <w:tcW w:w="993" w:type="dxa"/>
            <w:tcMar>
              <w:top w:w="57" w:type="dxa"/>
              <w:bottom w:w="57" w:type="dxa"/>
            </w:tcMar>
          </w:tcPr>
          <w:p w14:paraId="2B154594" w14:textId="77777777" w:rsidR="007565E3" w:rsidRPr="008471DE" w:rsidRDefault="007565E3" w:rsidP="000D4AE9">
            <w:pPr>
              <w:rPr>
                <w:lang w:eastAsia="en-GB"/>
              </w:rPr>
            </w:pPr>
          </w:p>
        </w:tc>
        <w:tc>
          <w:tcPr>
            <w:tcW w:w="1701" w:type="dxa"/>
            <w:tcMar>
              <w:top w:w="57" w:type="dxa"/>
              <w:bottom w:w="57" w:type="dxa"/>
            </w:tcMar>
          </w:tcPr>
          <w:p w14:paraId="6A1AFF94"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28CBAF2D" w14:textId="77777777" w:rsidR="007565E3" w:rsidRPr="008471DE" w:rsidRDefault="007565E3" w:rsidP="000D4AE9">
            <w:pPr>
              <w:rPr>
                <w:lang w:eastAsia="en-GB"/>
              </w:rPr>
            </w:pPr>
          </w:p>
        </w:tc>
      </w:tr>
      <w:tr w:rsidR="007565E3" w:rsidRPr="008471DE" w14:paraId="1CCD6ACE" w14:textId="77777777" w:rsidTr="007565E3">
        <w:tc>
          <w:tcPr>
            <w:tcW w:w="5211" w:type="dxa"/>
            <w:tcBorders>
              <w:left w:val="single" w:sz="18" w:space="0" w:color="auto"/>
            </w:tcBorders>
            <w:tcMar>
              <w:top w:w="57" w:type="dxa"/>
              <w:bottom w:w="57" w:type="dxa"/>
            </w:tcMar>
          </w:tcPr>
          <w:p w14:paraId="521E2AE7" w14:textId="77777777" w:rsidR="007565E3" w:rsidRPr="008471DE" w:rsidRDefault="007565E3" w:rsidP="000D4AE9">
            <w:pPr>
              <w:rPr>
                <w:lang w:eastAsia="en-GB"/>
              </w:rPr>
            </w:pPr>
          </w:p>
        </w:tc>
        <w:tc>
          <w:tcPr>
            <w:tcW w:w="993" w:type="dxa"/>
            <w:tcMar>
              <w:top w:w="57" w:type="dxa"/>
              <w:bottom w:w="57" w:type="dxa"/>
            </w:tcMar>
          </w:tcPr>
          <w:p w14:paraId="6A60C4FE" w14:textId="77777777" w:rsidR="007565E3" w:rsidRPr="008471DE" w:rsidRDefault="007565E3" w:rsidP="000D4AE9">
            <w:pPr>
              <w:rPr>
                <w:lang w:eastAsia="en-GB"/>
              </w:rPr>
            </w:pPr>
          </w:p>
        </w:tc>
        <w:tc>
          <w:tcPr>
            <w:tcW w:w="1701" w:type="dxa"/>
            <w:tcMar>
              <w:top w:w="57" w:type="dxa"/>
              <w:bottom w:w="57" w:type="dxa"/>
            </w:tcMar>
          </w:tcPr>
          <w:p w14:paraId="1D7245C1"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43EAABCB" w14:textId="77777777" w:rsidR="007565E3" w:rsidRPr="008471DE" w:rsidRDefault="007565E3" w:rsidP="000D4AE9">
            <w:pPr>
              <w:rPr>
                <w:lang w:eastAsia="en-GB"/>
              </w:rPr>
            </w:pPr>
          </w:p>
        </w:tc>
      </w:tr>
      <w:tr w:rsidR="007565E3" w:rsidRPr="008471DE" w14:paraId="4A7BED1B" w14:textId="77777777" w:rsidTr="007565E3">
        <w:tc>
          <w:tcPr>
            <w:tcW w:w="5211" w:type="dxa"/>
            <w:tcBorders>
              <w:left w:val="single" w:sz="18" w:space="0" w:color="auto"/>
            </w:tcBorders>
            <w:tcMar>
              <w:top w:w="57" w:type="dxa"/>
              <w:bottom w:w="57" w:type="dxa"/>
            </w:tcMar>
          </w:tcPr>
          <w:p w14:paraId="0F87356F" w14:textId="77777777" w:rsidR="007565E3" w:rsidRPr="008471DE" w:rsidRDefault="007565E3" w:rsidP="000D4AE9">
            <w:pPr>
              <w:rPr>
                <w:lang w:eastAsia="en-GB"/>
              </w:rPr>
            </w:pPr>
          </w:p>
        </w:tc>
        <w:tc>
          <w:tcPr>
            <w:tcW w:w="993" w:type="dxa"/>
            <w:tcMar>
              <w:top w:w="57" w:type="dxa"/>
              <w:bottom w:w="57" w:type="dxa"/>
            </w:tcMar>
          </w:tcPr>
          <w:p w14:paraId="51199992" w14:textId="77777777" w:rsidR="007565E3" w:rsidRPr="008471DE" w:rsidRDefault="007565E3" w:rsidP="000D4AE9">
            <w:pPr>
              <w:rPr>
                <w:lang w:eastAsia="en-GB"/>
              </w:rPr>
            </w:pPr>
          </w:p>
        </w:tc>
        <w:tc>
          <w:tcPr>
            <w:tcW w:w="1701" w:type="dxa"/>
            <w:tcMar>
              <w:top w:w="57" w:type="dxa"/>
              <w:bottom w:w="57" w:type="dxa"/>
            </w:tcMar>
          </w:tcPr>
          <w:p w14:paraId="5E25635C" w14:textId="77777777" w:rsidR="007565E3" w:rsidRPr="008471DE" w:rsidRDefault="007565E3" w:rsidP="000D4AE9">
            <w:pPr>
              <w:rPr>
                <w:lang w:eastAsia="en-GB"/>
              </w:rPr>
            </w:pPr>
          </w:p>
        </w:tc>
        <w:tc>
          <w:tcPr>
            <w:tcW w:w="1381" w:type="dxa"/>
            <w:tcBorders>
              <w:right w:val="single" w:sz="18" w:space="0" w:color="auto"/>
            </w:tcBorders>
            <w:tcMar>
              <w:top w:w="57" w:type="dxa"/>
              <w:bottom w:w="57" w:type="dxa"/>
            </w:tcMar>
          </w:tcPr>
          <w:p w14:paraId="5B619AC9" w14:textId="77777777" w:rsidR="007565E3" w:rsidRPr="008471DE" w:rsidRDefault="007565E3" w:rsidP="000D4AE9">
            <w:pPr>
              <w:rPr>
                <w:lang w:eastAsia="en-GB"/>
              </w:rPr>
            </w:pPr>
          </w:p>
        </w:tc>
      </w:tr>
      <w:tr w:rsidR="007565E3" w:rsidRPr="008471DE" w14:paraId="4C11C9DF" w14:textId="77777777" w:rsidTr="007565E3">
        <w:tc>
          <w:tcPr>
            <w:tcW w:w="5211" w:type="dxa"/>
            <w:tcBorders>
              <w:left w:val="single" w:sz="18" w:space="0" w:color="auto"/>
              <w:bottom w:val="single" w:sz="18" w:space="0" w:color="auto"/>
            </w:tcBorders>
            <w:tcMar>
              <w:top w:w="57" w:type="dxa"/>
              <w:bottom w:w="57" w:type="dxa"/>
            </w:tcMar>
          </w:tcPr>
          <w:p w14:paraId="0F4407B8" w14:textId="77777777" w:rsidR="007565E3" w:rsidRPr="008471DE" w:rsidRDefault="007565E3" w:rsidP="000D4AE9">
            <w:pPr>
              <w:rPr>
                <w:lang w:eastAsia="en-GB"/>
              </w:rPr>
            </w:pPr>
          </w:p>
        </w:tc>
        <w:tc>
          <w:tcPr>
            <w:tcW w:w="993" w:type="dxa"/>
            <w:tcBorders>
              <w:bottom w:val="single" w:sz="18" w:space="0" w:color="auto"/>
            </w:tcBorders>
            <w:tcMar>
              <w:top w:w="57" w:type="dxa"/>
              <w:bottom w:w="57" w:type="dxa"/>
            </w:tcMar>
          </w:tcPr>
          <w:p w14:paraId="3FE8C854" w14:textId="77777777" w:rsidR="007565E3" w:rsidRPr="008471DE" w:rsidRDefault="007565E3" w:rsidP="000D4AE9">
            <w:pPr>
              <w:rPr>
                <w:lang w:eastAsia="en-GB"/>
              </w:rPr>
            </w:pPr>
          </w:p>
        </w:tc>
        <w:tc>
          <w:tcPr>
            <w:tcW w:w="1701" w:type="dxa"/>
            <w:tcBorders>
              <w:bottom w:val="single" w:sz="18" w:space="0" w:color="auto"/>
            </w:tcBorders>
            <w:tcMar>
              <w:top w:w="57" w:type="dxa"/>
              <w:bottom w:w="57" w:type="dxa"/>
            </w:tcMar>
          </w:tcPr>
          <w:p w14:paraId="605A17FA" w14:textId="77777777" w:rsidR="007565E3" w:rsidRPr="008471DE" w:rsidRDefault="007565E3" w:rsidP="000D4AE9">
            <w:pPr>
              <w:rPr>
                <w:lang w:eastAsia="en-GB"/>
              </w:rPr>
            </w:pPr>
          </w:p>
        </w:tc>
        <w:tc>
          <w:tcPr>
            <w:tcW w:w="1381" w:type="dxa"/>
            <w:tcBorders>
              <w:bottom w:val="single" w:sz="18" w:space="0" w:color="auto"/>
              <w:right w:val="single" w:sz="18" w:space="0" w:color="auto"/>
            </w:tcBorders>
            <w:tcMar>
              <w:top w:w="57" w:type="dxa"/>
              <w:bottom w:w="57" w:type="dxa"/>
            </w:tcMar>
          </w:tcPr>
          <w:p w14:paraId="7B56CD60" w14:textId="77777777" w:rsidR="007565E3" w:rsidRPr="008471DE" w:rsidRDefault="007565E3" w:rsidP="000D4AE9">
            <w:pPr>
              <w:rPr>
                <w:lang w:eastAsia="en-GB"/>
              </w:rPr>
            </w:pPr>
          </w:p>
        </w:tc>
      </w:tr>
    </w:tbl>
    <w:p w14:paraId="617A3C5D" w14:textId="77777777" w:rsidR="007565E3" w:rsidRPr="008471DE" w:rsidRDefault="007565E3" w:rsidP="000D4AE9">
      <w:pPr>
        <w:rPr>
          <w:lang w:eastAsia="en-GB"/>
        </w:rPr>
      </w:pPr>
    </w:p>
    <w:p w14:paraId="5A0D2C1A" w14:textId="1998C122" w:rsidR="00450C30" w:rsidRDefault="0081670E" w:rsidP="000D4AE9">
      <w:pPr>
        <w:rPr>
          <w:color w:val="FF0000"/>
          <w:lang w:eastAsia="en-GB"/>
        </w:rPr>
      </w:pPr>
      <w:r w:rsidRPr="0081670E">
        <w:rPr>
          <w:color w:val="FF0000"/>
          <w:lang w:eastAsia="en-GB"/>
        </w:rPr>
        <w:t>[</w:t>
      </w:r>
      <w:r w:rsidR="00450C30">
        <w:rPr>
          <w:color w:val="FF0000"/>
          <w:lang w:eastAsia="en-GB"/>
        </w:rPr>
        <w:t xml:space="preserve">Where the course structure includes optional modules, you should indicate whether all modules are available every year or, if not, </w:t>
      </w:r>
      <w:proofErr w:type="gramStart"/>
      <w:r w:rsidR="00450C30">
        <w:rPr>
          <w:color w:val="FF0000"/>
          <w:lang w:eastAsia="en-GB"/>
        </w:rPr>
        <w:t>when</w:t>
      </w:r>
      <w:proofErr w:type="gramEnd"/>
      <w:r w:rsidR="00450C30">
        <w:rPr>
          <w:color w:val="FF0000"/>
          <w:lang w:eastAsia="en-GB"/>
        </w:rPr>
        <w:t xml:space="preserve"> and how the selection available in each year is determined.] </w:t>
      </w:r>
    </w:p>
    <w:p w14:paraId="1435F80A" w14:textId="3495E512" w:rsidR="007903D0" w:rsidRDefault="007903D0" w:rsidP="000D4AE9">
      <w:pPr>
        <w:rPr>
          <w:color w:val="FF0000"/>
          <w:lang w:eastAsia="en-GB"/>
        </w:rPr>
      </w:pPr>
    </w:p>
    <w:p w14:paraId="798206B7" w14:textId="7AA8B489" w:rsidR="007565E3" w:rsidRPr="0081670E" w:rsidRDefault="00450C30" w:rsidP="000D4AE9">
      <w:pPr>
        <w:rPr>
          <w:color w:val="FF0000"/>
          <w:lang w:eastAsia="en-GB"/>
        </w:rPr>
      </w:pPr>
      <w:r>
        <w:rPr>
          <w:color w:val="FF0000"/>
          <w:lang w:eastAsia="en-GB"/>
        </w:rPr>
        <w:t>[Provide</w:t>
      </w:r>
      <w:r w:rsidR="007565E3" w:rsidRPr="0081670E">
        <w:rPr>
          <w:color w:val="FF0000"/>
          <w:lang w:eastAsia="en-GB"/>
        </w:rPr>
        <w:t xml:space="preserve"> an explanation of the course curriculum, explaining how </w:t>
      </w:r>
      <w:r w:rsidR="00CB77CA">
        <w:rPr>
          <w:color w:val="FF0000"/>
          <w:lang w:eastAsia="en-GB"/>
        </w:rPr>
        <w:t xml:space="preserve">apprentices </w:t>
      </w:r>
      <w:r w:rsidR="007565E3" w:rsidRPr="0081670E">
        <w:rPr>
          <w:color w:val="FF0000"/>
          <w:lang w:eastAsia="en-GB"/>
        </w:rPr>
        <w:t xml:space="preserve">acquire, </w:t>
      </w:r>
      <w:proofErr w:type="gramStart"/>
      <w:r w:rsidR="007565E3" w:rsidRPr="0081670E">
        <w:rPr>
          <w:color w:val="FF0000"/>
          <w:lang w:eastAsia="en-GB"/>
        </w:rPr>
        <w:t>develop</w:t>
      </w:r>
      <w:proofErr w:type="gramEnd"/>
      <w:r w:rsidR="007565E3" w:rsidRPr="0081670E">
        <w:rPr>
          <w:color w:val="FF0000"/>
          <w:lang w:eastAsia="en-GB"/>
        </w:rPr>
        <w:t xml:space="preserve"> and extend their knowledge, understanding</w:t>
      </w:r>
      <w:r w:rsidR="0089032E">
        <w:rPr>
          <w:color w:val="FF0000"/>
          <w:lang w:eastAsia="en-GB"/>
        </w:rPr>
        <w:t>,</w:t>
      </w:r>
      <w:r w:rsidR="007565E3" w:rsidRPr="0081670E">
        <w:rPr>
          <w:color w:val="FF0000"/>
          <w:lang w:eastAsia="en-GB"/>
        </w:rPr>
        <w:t xml:space="preserve"> </w:t>
      </w:r>
      <w:r w:rsidR="0089032E">
        <w:rPr>
          <w:color w:val="FF0000"/>
          <w:lang w:eastAsia="en-GB"/>
        </w:rPr>
        <w:t>s</w:t>
      </w:r>
      <w:r w:rsidR="007565E3" w:rsidRPr="0081670E">
        <w:rPr>
          <w:color w:val="FF0000"/>
          <w:lang w:eastAsia="en-GB"/>
        </w:rPr>
        <w:t xml:space="preserve">kills </w:t>
      </w:r>
      <w:r w:rsidR="0089032E">
        <w:rPr>
          <w:color w:val="FF0000"/>
          <w:lang w:eastAsia="en-GB"/>
        </w:rPr>
        <w:t xml:space="preserve">and behaviours </w:t>
      </w:r>
      <w:r w:rsidR="007565E3" w:rsidRPr="0081670E">
        <w:rPr>
          <w:color w:val="FF0000"/>
          <w:lang w:eastAsia="en-GB"/>
        </w:rPr>
        <w:t xml:space="preserve">as they proceed through the levels of the </w:t>
      </w:r>
      <w:r w:rsidR="00F310BF">
        <w:rPr>
          <w:color w:val="FF0000"/>
          <w:lang w:eastAsia="en-GB"/>
        </w:rPr>
        <w:t>programme</w:t>
      </w:r>
      <w:r w:rsidR="007565E3" w:rsidRPr="0081670E">
        <w:rPr>
          <w:color w:val="FF0000"/>
          <w:lang w:eastAsia="en-GB"/>
        </w:rPr>
        <w:t xml:space="preserve">. If </w:t>
      </w:r>
      <w:r w:rsidR="00F310BF">
        <w:rPr>
          <w:color w:val="FF0000"/>
          <w:lang w:eastAsia="en-GB"/>
        </w:rPr>
        <w:t xml:space="preserve">apprentices </w:t>
      </w:r>
      <w:r w:rsidR="007565E3" w:rsidRPr="0081670E">
        <w:rPr>
          <w:color w:val="FF0000"/>
          <w:lang w:eastAsia="en-GB"/>
        </w:rPr>
        <w:t>will be able to choose from optional modules, provide helpful discussion to guide them on how to decide between options, possibly illustrated by case studies that show possible pathways through the course. Indication should be made of study requirements for any named exit awards which are included in the programme. It would normally be expected that any mandatory modules within the course would also be mandatory modules for any exit awards (</w:t>
      </w:r>
      <w:proofErr w:type="gramStart"/>
      <w:r w:rsidR="007565E3" w:rsidRPr="0081670E">
        <w:rPr>
          <w:color w:val="FF0000"/>
          <w:lang w:eastAsia="en-GB"/>
        </w:rPr>
        <w:t>e.g.</w:t>
      </w:r>
      <w:proofErr w:type="gramEnd"/>
      <w:r w:rsidR="007565E3" w:rsidRPr="0081670E">
        <w:rPr>
          <w:color w:val="FF0000"/>
          <w:lang w:eastAsia="en-GB"/>
        </w:rPr>
        <w:t xml:space="preserve"> any mandatory modules at Levels 4 or 5 would need to be passed in order to be awarded a named </w:t>
      </w:r>
      <w:proofErr w:type="spellStart"/>
      <w:r w:rsidR="007565E3" w:rsidRPr="0081670E">
        <w:rPr>
          <w:color w:val="FF0000"/>
          <w:lang w:eastAsia="en-GB"/>
        </w:rPr>
        <w:t>CertHE</w:t>
      </w:r>
      <w:proofErr w:type="spellEnd"/>
      <w:r w:rsidR="007565E3" w:rsidRPr="0081670E">
        <w:rPr>
          <w:color w:val="FF0000"/>
          <w:lang w:eastAsia="en-GB"/>
        </w:rPr>
        <w:t xml:space="preserve"> or DipHE)</w:t>
      </w:r>
      <w:r w:rsidR="007903D0">
        <w:rPr>
          <w:color w:val="FF0000"/>
          <w:lang w:eastAsia="en-GB"/>
        </w:rPr>
        <w:t xml:space="preserve">, with the exception of the Level 6 dissertation (or equivalent) which </w:t>
      </w:r>
      <w:r w:rsidR="00FB1894">
        <w:rPr>
          <w:color w:val="FF0000"/>
          <w:lang w:eastAsia="en-GB"/>
        </w:rPr>
        <w:t xml:space="preserve">does not have to be passed </w:t>
      </w:r>
      <w:r w:rsidR="007903D0">
        <w:rPr>
          <w:color w:val="FF0000"/>
          <w:lang w:eastAsia="en-GB"/>
        </w:rPr>
        <w:t>in order to be eligible for an Ordinary degree exit award</w:t>
      </w:r>
      <w:r w:rsidR="007565E3" w:rsidRPr="0081670E">
        <w:rPr>
          <w:color w:val="FF0000"/>
          <w:lang w:eastAsia="en-GB"/>
        </w:rPr>
        <w:t>.]</w:t>
      </w:r>
    </w:p>
    <w:p w14:paraId="0C48985D" w14:textId="77777777" w:rsidR="007565E3" w:rsidRPr="008471DE" w:rsidRDefault="007565E3" w:rsidP="000D4AE9"/>
    <w:p w14:paraId="5809E141" w14:textId="77777777" w:rsidR="007565E3" w:rsidRPr="008471DE" w:rsidRDefault="007565E3" w:rsidP="000D4AE9">
      <w:pPr>
        <w:pStyle w:val="Heading2"/>
        <w:rPr>
          <w:rFonts w:asciiTheme="minorBidi" w:hAnsiTheme="minorBidi" w:cstheme="minorBidi"/>
          <w:bCs/>
          <w:szCs w:val="22"/>
        </w:rPr>
      </w:pPr>
      <w:bookmarkStart w:id="23" w:name="_Toc30177093"/>
      <w:r w:rsidRPr="007565E3">
        <w:t>Academic year</w:t>
      </w:r>
      <w:bookmarkEnd w:id="23"/>
    </w:p>
    <w:p w14:paraId="0E1360AB" w14:textId="77777777" w:rsidR="007565E3" w:rsidRPr="008471DE" w:rsidRDefault="007565E3" w:rsidP="000D4AE9"/>
    <w:p w14:paraId="187042BC" w14:textId="40D74EB9" w:rsidR="007565E3" w:rsidRPr="0081670E" w:rsidRDefault="007565E3" w:rsidP="000D4AE9">
      <w:pPr>
        <w:rPr>
          <w:color w:val="FF0000"/>
        </w:rPr>
      </w:pPr>
      <w:r w:rsidRPr="0081670E">
        <w:rPr>
          <w:color w:val="FF0000"/>
        </w:rPr>
        <w:t xml:space="preserve">[This should include information about how the academic year is organised, </w:t>
      </w:r>
      <w:proofErr w:type="gramStart"/>
      <w:r w:rsidRPr="0081670E">
        <w:rPr>
          <w:color w:val="FF0000"/>
        </w:rPr>
        <w:t>e.g.</w:t>
      </w:r>
      <w:proofErr w:type="gramEnd"/>
      <w:r w:rsidRPr="0081670E">
        <w:rPr>
          <w:color w:val="FF0000"/>
        </w:rPr>
        <w:t xml:space="preserve"> year long, two semesters, three terms, etc. and when </w:t>
      </w:r>
      <w:r w:rsidR="0032682C">
        <w:rPr>
          <w:color w:val="FF0000"/>
        </w:rPr>
        <w:t>apprentice</w:t>
      </w:r>
      <w:r w:rsidRPr="0081670E">
        <w:rPr>
          <w:color w:val="FF0000"/>
        </w:rPr>
        <w:t>s start and finish. Provision of specific dates is good practice, clearly communicating the scheduling of exam periods, assessment boards, reading weeks, and other key elements of the student experience.]</w:t>
      </w:r>
    </w:p>
    <w:p w14:paraId="25BCEC22" w14:textId="77777777" w:rsidR="007565E3" w:rsidRPr="008471DE" w:rsidRDefault="007565E3" w:rsidP="000D4AE9"/>
    <w:p w14:paraId="5BBB92EA" w14:textId="77777777" w:rsidR="007565E3" w:rsidRPr="007565E3" w:rsidRDefault="007565E3" w:rsidP="000D4AE9">
      <w:pPr>
        <w:pStyle w:val="Heading2"/>
      </w:pPr>
      <w:bookmarkStart w:id="24" w:name="_Toc450570144"/>
      <w:bookmarkStart w:id="25" w:name="_Toc30177094"/>
      <w:r w:rsidRPr="007565E3">
        <w:t>A typical week</w:t>
      </w:r>
      <w:bookmarkEnd w:id="24"/>
      <w:bookmarkEnd w:id="25"/>
    </w:p>
    <w:p w14:paraId="46000E8C" w14:textId="77777777" w:rsidR="007565E3" w:rsidRPr="008471DE" w:rsidRDefault="007565E3" w:rsidP="000D4AE9">
      <w:pPr>
        <w:rPr>
          <w:lang w:eastAsia="en-US"/>
        </w:rPr>
      </w:pPr>
    </w:p>
    <w:p w14:paraId="0B3AEE26" w14:textId="0E3D632A" w:rsidR="007565E3" w:rsidRPr="0081670E" w:rsidRDefault="007565E3" w:rsidP="000D4AE9">
      <w:pPr>
        <w:rPr>
          <w:color w:val="FF0000"/>
          <w:lang w:eastAsia="en-US"/>
        </w:rPr>
      </w:pPr>
      <w:r w:rsidRPr="0081670E">
        <w:rPr>
          <w:color w:val="FF0000"/>
          <w:lang w:eastAsia="en-US"/>
        </w:rPr>
        <w:t>[Insert an indication of what a</w:t>
      </w:r>
      <w:r w:rsidR="00F310BF">
        <w:rPr>
          <w:color w:val="FF0000"/>
          <w:lang w:eastAsia="en-US"/>
        </w:rPr>
        <w:t xml:space="preserve">n apprentice </w:t>
      </w:r>
      <w:r w:rsidRPr="0081670E">
        <w:rPr>
          <w:color w:val="FF0000"/>
          <w:lang w:eastAsia="en-US"/>
        </w:rPr>
        <w:t xml:space="preserve">would expect to experience in a normal week of study – when and where will scheduled </w:t>
      </w:r>
      <w:r w:rsidR="00F310BF">
        <w:rPr>
          <w:color w:val="FF0000"/>
          <w:lang w:eastAsia="en-US"/>
        </w:rPr>
        <w:t xml:space="preserve">learning </w:t>
      </w:r>
      <w:r w:rsidRPr="0081670E">
        <w:rPr>
          <w:color w:val="FF0000"/>
          <w:lang w:eastAsia="en-US"/>
        </w:rPr>
        <w:t xml:space="preserve">take place, what additional independent study should be expected, what specific support will be available to support </w:t>
      </w:r>
      <w:r w:rsidR="0032682C">
        <w:rPr>
          <w:color w:val="FF0000"/>
          <w:lang w:eastAsia="en-US"/>
        </w:rPr>
        <w:t>apprentice</w:t>
      </w:r>
      <w:r w:rsidRPr="0081670E">
        <w:rPr>
          <w:color w:val="FF0000"/>
          <w:lang w:eastAsia="en-US"/>
        </w:rPr>
        <w:t xml:space="preserve">s in their studies </w:t>
      </w:r>
      <w:r w:rsidR="00F310BF">
        <w:rPr>
          <w:color w:val="FF0000"/>
          <w:lang w:eastAsia="en-US"/>
        </w:rPr>
        <w:t xml:space="preserve">both within the University and within the workplace </w:t>
      </w:r>
      <w:r w:rsidRPr="0081670E">
        <w:rPr>
          <w:color w:val="FF0000"/>
          <w:lang w:eastAsia="en-US"/>
        </w:rPr>
        <w:t xml:space="preserve">(tutorials, </w:t>
      </w:r>
      <w:r w:rsidR="00F310BF">
        <w:rPr>
          <w:color w:val="FF0000"/>
          <w:lang w:eastAsia="en-US"/>
        </w:rPr>
        <w:t xml:space="preserve">tripartite reviews, </w:t>
      </w:r>
      <w:r w:rsidRPr="0081670E">
        <w:rPr>
          <w:color w:val="FF0000"/>
          <w:lang w:eastAsia="en-US"/>
        </w:rPr>
        <w:t>online materials, …)]</w:t>
      </w:r>
    </w:p>
    <w:p w14:paraId="6ECEE0BF" w14:textId="77777777" w:rsidR="007565E3" w:rsidRPr="008471DE" w:rsidRDefault="007565E3" w:rsidP="000D4AE9">
      <w:pPr>
        <w:rPr>
          <w:lang w:eastAsia="en-US"/>
        </w:rPr>
      </w:pPr>
    </w:p>
    <w:p w14:paraId="23DA1BCF" w14:textId="4D11ACBB" w:rsidR="00426436" w:rsidRPr="003477E6" w:rsidRDefault="36F829D1" w:rsidP="000D4AE9">
      <w:pPr>
        <w:pStyle w:val="Heading2"/>
      </w:pPr>
      <w:bookmarkStart w:id="26" w:name="_Toc30177095"/>
      <w:r>
        <w:t>Timetable</w:t>
      </w:r>
      <w:bookmarkEnd w:id="26"/>
    </w:p>
    <w:p w14:paraId="422B661A" w14:textId="77777777" w:rsidR="00961086" w:rsidRDefault="00961086" w:rsidP="000D4AE9">
      <w:pPr>
        <w:rPr>
          <w:color w:val="FF0000"/>
        </w:rPr>
      </w:pPr>
    </w:p>
    <w:p w14:paraId="3C70C3BB" w14:textId="0E7BE5CB" w:rsidR="00426436" w:rsidRPr="003477E6" w:rsidRDefault="36F829D1" w:rsidP="000D4AE9">
      <w:r w:rsidRPr="006A7E05">
        <w:rPr>
          <w:color w:val="FF0000"/>
        </w:rPr>
        <w:t xml:space="preserve">You will find the details of all teaching times and rooms in your University of Suffolk </w:t>
      </w:r>
      <w:r w:rsidR="009D46A2">
        <w:rPr>
          <w:color w:val="FF0000"/>
        </w:rPr>
        <w:t>email</w:t>
      </w:r>
      <w:r w:rsidRPr="006A7E05">
        <w:rPr>
          <w:color w:val="FF0000"/>
        </w:rPr>
        <w:t xml:space="preserve"> calendar, as well as through your </w:t>
      </w:r>
      <w:proofErr w:type="spellStart"/>
      <w:r w:rsidRPr="006A7E05">
        <w:rPr>
          <w:color w:val="FF0000"/>
        </w:rPr>
        <w:t>MySuffolk</w:t>
      </w:r>
      <w:proofErr w:type="spellEnd"/>
      <w:r w:rsidRPr="006A7E05">
        <w:rPr>
          <w:color w:val="FF0000"/>
        </w:rPr>
        <w:t xml:space="preserve">&gt;OASIS area. </w:t>
      </w:r>
      <w:r w:rsidR="006A7E05">
        <w:rPr>
          <w:color w:val="FF0000"/>
        </w:rPr>
        <w:t>[Replace for courses not delivered in the Ipswich campus]</w:t>
      </w:r>
    </w:p>
    <w:p w14:paraId="43D423DE" w14:textId="4EC89C25" w:rsidR="00426436" w:rsidRDefault="00426436" w:rsidP="000D4AE9"/>
    <w:p w14:paraId="011B22F8" w14:textId="1E82E968" w:rsidR="009D46A2" w:rsidRDefault="009D46A2" w:rsidP="009D46A2">
      <w:pPr>
        <w:pStyle w:val="Heading2"/>
      </w:pPr>
      <w:bookmarkStart w:id="27" w:name="_Toc30177096"/>
      <w:r>
        <w:t>Attendance</w:t>
      </w:r>
      <w:bookmarkEnd w:id="27"/>
    </w:p>
    <w:p w14:paraId="03E866B5" w14:textId="77777777" w:rsidR="00961086" w:rsidRDefault="00961086" w:rsidP="00D416D0">
      <w:pPr>
        <w:rPr>
          <w:rFonts w:ascii="Arial" w:eastAsia="Times New Roman" w:hAnsi="Arial" w:cs="Arial"/>
          <w:color w:val="000000"/>
          <w:lang w:eastAsia="en-GB"/>
        </w:rPr>
      </w:pPr>
    </w:p>
    <w:p w14:paraId="7EC38E6F" w14:textId="2CF138BB" w:rsidR="00D416D0" w:rsidRPr="00D416D0" w:rsidRDefault="00961086" w:rsidP="00D416D0">
      <w:pPr>
        <w:rPr>
          <w:rFonts w:ascii="Arial" w:hAnsi="Arial" w:cs="Arial"/>
          <w:color w:val="FF0000"/>
        </w:rPr>
      </w:pPr>
      <w:r w:rsidRPr="00961086">
        <w:rPr>
          <w:rFonts w:ascii="Arial" w:eastAsia="Times New Roman" w:hAnsi="Arial" w:cs="Arial"/>
          <w:color w:val="FF0000"/>
          <w:lang w:eastAsia="en-GB"/>
        </w:rPr>
        <w:t>[Outline process for reporting unavoidable absences to the University</w:t>
      </w:r>
      <w:r>
        <w:rPr>
          <w:rFonts w:ascii="Arial" w:eastAsia="Times New Roman" w:hAnsi="Arial" w:cs="Arial"/>
          <w:color w:val="FF0000"/>
          <w:lang w:eastAsia="en-GB"/>
        </w:rPr>
        <w:t xml:space="preserve">, </w:t>
      </w:r>
      <w:proofErr w:type="gramStart"/>
      <w:r>
        <w:rPr>
          <w:rFonts w:ascii="Arial" w:eastAsia="Times New Roman" w:hAnsi="Arial" w:cs="Arial"/>
          <w:color w:val="FF0000"/>
          <w:lang w:eastAsia="en-GB"/>
        </w:rPr>
        <w:t>e.g.</w:t>
      </w:r>
      <w:proofErr w:type="gramEnd"/>
      <w:r>
        <w:rPr>
          <w:rFonts w:ascii="Arial" w:eastAsia="Times New Roman" w:hAnsi="Arial" w:cs="Arial"/>
          <w:color w:val="FF0000"/>
          <w:lang w:eastAsia="en-GB"/>
        </w:rPr>
        <w:t xml:space="preserve"> in the event of short term illness.</w:t>
      </w:r>
      <w:r w:rsidRPr="00961086">
        <w:rPr>
          <w:rFonts w:ascii="Arial" w:eastAsia="Times New Roman" w:hAnsi="Arial" w:cs="Arial"/>
          <w:color w:val="FF0000"/>
          <w:lang w:eastAsia="en-GB"/>
        </w:rPr>
        <w:t xml:space="preserve">] </w:t>
      </w:r>
      <w:r w:rsidR="00D416D0" w:rsidRPr="00D416D0">
        <w:rPr>
          <w:rFonts w:ascii="Arial" w:eastAsia="Times New Roman" w:hAnsi="Arial" w:cs="Arial"/>
          <w:color w:val="000000"/>
          <w:lang w:eastAsia="en-GB"/>
        </w:rPr>
        <w:t xml:space="preserve">Attendance monitoring and absence reporting will be undertaken in accordance with the University’s Student Attendance and Attendance Monitoring Policy </w:t>
      </w:r>
      <w:r>
        <w:rPr>
          <w:rFonts w:ascii="Arial" w:eastAsia="Times New Roman" w:hAnsi="Arial" w:cs="Arial"/>
          <w:color w:val="000000"/>
          <w:lang w:eastAsia="en-GB"/>
        </w:rPr>
        <w:t>(</w:t>
      </w:r>
      <w:r w:rsidR="00D416D0" w:rsidRPr="00D416D0">
        <w:rPr>
          <w:rFonts w:ascii="Arial" w:eastAsia="Times New Roman" w:hAnsi="Arial" w:cs="Arial"/>
          <w:color w:val="000000"/>
          <w:lang w:eastAsia="en-GB"/>
        </w:rPr>
        <w:t>or equivalent within partner institutions</w:t>
      </w:r>
      <w:r>
        <w:rPr>
          <w:rFonts w:ascii="Arial" w:eastAsia="Times New Roman" w:hAnsi="Arial" w:cs="Arial"/>
          <w:color w:val="000000"/>
          <w:lang w:eastAsia="en-GB"/>
        </w:rPr>
        <w:t>)</w:t>
      </w:r>
      <w:r w:rsidR="00D416D0" w:rsidRPr="00D416D0">
        <w:rPr>
          <w:rFonts w:ascii="Arial" w:eastAsia="Times New Roman" w:hAnsi="Arial" w:cs="Arial"/>
          <w:color w:val="000000"/>
          <w:lang w:eastAsia="en-GB"/>
        </w:rPr>
        <w:t xml:space="preserve">. </w:t>
      </w:r>
      <w:r w:rsidR="00D416D0" w:rsidRPr="00961086">
        <w:rPr>
          <w:rFonts w:ascii="Arial" w:hAnsi="Arial" w:cs="Arial"/>
          <w:color w:val="000000" w:themeColor="text1"/>
        </w:rPr>
        <w:t xml:space="preserve">Your employer will be notified in the event of any concerns regarding your </w:t>
      </w:r>
      <w:r w:rsidR="00D416D0" w:rsidRPr="00961086">
        <w:rPr>
          <w:rFonts w:ascii="Arial" w:hAnsi="Arial" w:cs="Arial"/>
          <w:color w:val="000000" w:themeColor="text1"/>
        </w:rPr>
        <w:lastRenderedPageBreak/>
        <w:t xml:space="preserve">attendance </w:t>
      </w:r>
      <w:r w:rsidR="00D416D0" w:rsidRPr="00961086">
        <w:rPr>
          <w:rFonts w:ascii="Arial" w:eastAsia="Times New Roman" w:hAnsi="Arial" w:cs="Arial"/>
          <w:color w:val="000000" w:themeColor="text1"/>
          <w:lang w:eastAsia="en-GB"/>
        </w:rPr>
        <w:t xml:space="preserve">highlighted through established monitoring procedures. Your attendance record will also </w:t>
      </w:r>
      <w:r w:rsidR="00D416D0" w:rsidRPr="00D416D0">
        <w:rPr>
          <w:rFonts w:ascii="Arial" w:eastAsia="Times New Roman" w:hAnsi="Arial" w:cs="Arial"/>
          <w:color w:val="000000"/>
          <w:lang w:eastAsia="en-GB"/>
        </w:rPr>
        <w:t xml:space="preserve">be </w:t>
      </w:r>
      <w:r>
        <w:rPr>
          <w:rFonts w:ascii="Arial" w:eastAsia="Times New Roman" w:hAnsi="Arial" w:cs="Arial"/>
          <w:color w:val="000000"/>
          <w:lang w:eastAsia="en-GB"/>
        </w:rPr>
        <w:t>considered a</w:t>
      </w:r>
      <w:r w:rsidR="00D416D0" w:rsidRPr="00D416D0">
        <w:rPr>
          <w:rFonts w:ascii="Arial" w:eastAsia="Times New Roman" w:hAnsi="Arial" w:cs="Arial"/>
          <w:color w:val="000000"/>
          <w:lang w:eastAsia="en-GB"/>
        </w:rPr>
        <w:t>t tripartite review meetings.</w:t>
      </w:r>
    </w:p>
    <w:p w14:paraId="2ABD3423" w14:textId="7335613E" w:rsidR="00D416D0" w:rsidRDefault="00D416D0" w:rsidP="000D4AE9">
      <w:pPr>
        <w:rPr>
          <w:color w:val="FF0000"/>
        </w:rPr>
      </w:pPr>
    </w:p>
    <w:p w14:paraId="61E07C2F" w14:textId="7797F3C3" w:rsidR="009567B6" w:rsidRPr="00DA109A" w:rsidRDefault="00DA109A" w:rsidP="000D4AE9">
      <w:pPr>
        <w:rPr>
          <w:color w:val="000000" w:themeColor="text1"/>
        </w:rPr>
      </w:pPr>
      <w:r w:rsidRPr="00DA109A">
        <w:rPr>
          <w:color w:val="000000" w:themeColor="text1"/>
        </w:rPr>
        <w:t xml:space="preserve">You must also ensure that you adhere to your </w:t>
      </w:r>
      <w:r w:rsidR="009567B6" w:rsidRPr="00DA109A">
        <w:rPr>
          <w:color w:val="000000" w:themeColor="text1"/>
        </w:rPr>
        <w:t>employer’s requirements in relation to reporting absences</w:t>
      </w:r>
      <w:r w:rsidRPr="00DA109A">
        <w:rPr>
          <w:color w:val="000000" w:themeColor="text1"/>
        </w:rPr>
        <w:t>.</w:t>
      </w:r>
    </w:p>
    <w:p w14:paraId="02C09CA0" w14:textId="77777777" w:rsidR="009567B6" w:rsidRPr="009D46A2" w:rsidRDefault="009567B6" w:rsidP="000D4AE9">
      <w:pPr>
        <w:rPr>
          <w:color w:val="FF0000"/>
        </w:rPr>
      </w:pPr>
    </w:p>
    <w:p w14:paraId="79352219" w14:textId="066A0090" w:rsidR="00426436" w:rsidRPr="003477E6" w:rsidRDefault="36F829D1" w:rsidP="000D4AE9">
      <w:pPr>
        <w:pStyle w:val="Heading2"/>
      </w:pPr>
      <w:bookmarkStart w:id="28" w:name="_Toc30177097"/>
      <w:r>
        <w:t>Announcements and emails</w:t>
      </w:r>
      <w:bookmarkEnd w:id="28"/>
    </w:p>
    <w:p w14:paraId="31EE97B3" w14:textId="77777777" w:rsidR="00961086" w:rsidRDefault="00961086" w:rsidP="000D4AE9"/>
    <w:p w14:paraId="59466E54" w14:textId="52E92AD8" w:rsidR="00781ED0" w:rsidRDefault="00450C30" w:rsidP="000D4AE9">
      <w:r>
        <w:t>A</w:t>
      </w:r>
      <w:r w:rsidR="007565E3">
        <w:t>rea</w:t>
      </w:r>
      <w:r>
        <w:t>s are</w:t>
      </w:r>
      <w:r w:rsidR="007565E3">
        <w:t xml:space="preserve"> provided on </w:t>
      </w:r>
      <w:r w:rsidR="00BB4EBD">
        <w:t>Brightspace</w:t>
      </w:r>
      <w:r w:rsidR="007565E3">
        <w:t xml:space="preserve"> for both the </w:t>
      </w:r>
      <w:r w:rsidR="00F310BF">
        <w:t xml:space="preserve">apprenticeship programme </w:t>
      </w:r>
      <w:r w:rsidR="007565E3">
        <w:t xml:space="preserve">and for each of your modules. </w:t>
      </w:r>
      <w:r>
        <w:t>These areas are</w:t>
      </w:r>
      <w:r w:rsidR="007565E3">
        <w:t xml:space="preserve"> where </w:t>
      </w:r>
      <w:r w:rsidR="00BB4EBD">
        <w:t>you will find</w:t>
      </w:r>
      <w:r w:rsidR="007565E3">
        <w:t xml:space="preserve"> up</w:t>
      </w:r>
      <w:r w:rsidR="00BB4EBD">
        <w:t>-</w:t>
      </w:r>
      <w:r w:rsidR="007565E3">
        <w:t>to</w:t>
      </w:r>
      <w:r w:rsidR="00BB4EBD">
        <w:t>-</w:t>
      </w:r>
      <w:r w:rsidR="007565E3">
        <w:t xml:space="preserve">date information </w:t>
      </w:r>
      <w:r>
        <w:t xml:space="preserve">and communication </w:t>
      </w:r>
      <w:r w:rsidR="007565E3">
        <w:t xml:space="preserve">on your learning and study, including announcements about any additional learning opportunities, notifications about any modifications to timetables or schedules, and other key information.  </w:t>
      </w:r>
      <w:r w:rsidR="36F829D1" w:rsidRPr="36F829D1">
        <w:t xml:space="preserve">Please be sure to </w:t>
      </w:r>
      <w:r w:rsidR="00BB4EBD">
        <w:t xml:space="preserve">check these areas regularly </w:t>
      </w:r>
      <w:r w:rsidR="36F829D1" w:rsidRPr="36F829D1">
        <w:t xml:space="preserve">for any updates about </w:t>
      </w:r>
      <w:r w:rsidR="007565E3">
        <w:t>your current</w:t>
      </w:r>
      <w:r w:rsidR="36F829D1" w:rsidRPr="36F829D1">
        <w:t xml:space="preserve"> module</w:t>
      </w:r>
      <w:r w:rsidR="007565E3">
        <w:t>s</w:t>
      </w:r>
      <w:r w:rsidR="36F829D1" w:rsidRPr="36F829D1">
        <w:t xml:space="preserve">. </w:t>
      </w:r>
    </w:p>
    <w:p w14:paraId="561D8E03" w14:textId="428230D4" w:rsidR="0006703E" w:rsidRDefault="0006703E" w:rsidP="000D4AE9"/>
    <w:p w14:paraId="179800C5" w14:textId="7E283391" w:rsidR="0006703E" w:rsidRPr="0006703E" w:rsidRDefault="0006703E" w:rsidP="0008223C">
      <w:pPr>
        <w:pStyle w:val="Heading2"/>
      </w:pPr>
      <w:bookmarkStart w:id="29" w:name="_Toc30177098"/>
      <w:r w:rsidRPr="0006703E">
        <w:t>Communication with the course team</w:t>
      </w:r>
      <w:bookmarkEnd w:id="29"/>
    </w:p>
    <w:p w14:paraId="674F2D7F" w14:textId="77777777" w:rsidR="0006703E" w:rsidRDefault="0006703E" w:rsidP="000D4AE9"/>
    <w:p w14:paraId="7FDF2260" w14:textId="57C3C125" w:rsidR="0006703E" w:rsidRDefault="0006703E" w:rsidP="000D4AE9">
      <w:pPr>
        <w:rPr>
          <w:color w:val="FF0000"/>
        </w:rPr>
      </w:pPr>
      <w:r>
        <w:rPr>
          <w:color w:val="FF0000"/>
        </w:rPr>
        <w:t>[You should indicate how apprentices are expected to contact their course team (both academic and other members), the response times apprentices should expect, and how apprentices are supported during staff absences.]</w:t>
      </w:r>
    </w:p>
    <w:p w14:paraId="0BD57FBD" w14:textId="77777777" w:rsidR="0006703E" w:rsidRDefault="0006703E" w:rsidP="000D4AE9"/>
    <w:p w14:paraId="72D1BC78" w14:textId="088D7763" w:rsidR="0006703E" w:rsidRDefault="0006703E" w:rsidP="0008223C">
      <w:pPr>
        <w:pStyle w:val="Heading2"/>
        <w:rPr>
          <w:lang w:val="fr-FR"/>
        </w:rPr>
      </w:pPr>
      <w:bookmarkStart w:id="30" w:name="_Toc30177099"/>
      <w:r>
        <w:rPr>
          <w:lang w:val="fr-FR"/>
        </w:rPr>
        <w:t>Notification of c</w:t>
      </w:r>
      <w:r w:rsidRPr="00163CFE">
        <w:rPr>
          <w:lang w:val="fr-FR"/>
        </w:rPr>
        <w:t xml:space="preserve">hange </w:t>
      </w:r>
      <w:r>
        <w:rPr>
          <w:lang w:val="fr-FR"/>
        </w:rPr>
        <w:t xml:space="preserve">in </w:t>
      </w:r>
      <w:proofErr w:type="spellStart"/>
      <w:r w:rsidRPr="00163CFE">
        <w:rPr>
          <w:lang w:val="fr-FR"/>
        </w:rPr>
        <w:t>circumstance</w:t>
      </w:r>
      <w:r>
        <w:rPr>
          <w:lang w:val="fr-FR"/>
        </w:rPr>
        <w:t>s</w:t>
      </w:r>
      <w:bookmarkEnd w:id="30"/>
      <w:proofErr w:type="spellEnd"/>
    </w:p>
    <w:p w14:paraId="7338343D" w14:textId="77777777" w:rsidR="0006703E" w:rsidRDefault="0006703E" w:rsidP="0006703E">
      <w:pPr>
        <w:rPr>
          <w:b/>
          <w:lang w:val="fr-FR"/>
        </w:rPr>
      </w:pPr>
    </w:p>
    <w:p w14:paraId="4E38F0AF" w14:textId="73058A75" w:rsidR="0006703E" w:rsidRDefault="0006703E" w:rsidP="0006703E">
      <w:pPr>
        <w:rPr>
          <w:lang w:val="fr-FR"/>
        </w:rPr>
      </w:pPr>
      <w:r>
        <w:rPr>
          <w:lang w:val="fr-FR"/>
        </w:rPr>
        <w:t xml:space="preserve">It </w:t>
      </w:r>
      <w:proofErr w:type="spellStart"/>
      <w:r>
        <w:rPr>
          <w:lang w:val="fr-FR"/>
        </w:rPr>
        <w:t>is</w:t>
      </w:r>
      <w:proofErr w:type="spellEnd"/>
      <w:r>
        <w:rPr>
          <w:lang w:val="fr-FR"/>
        </w:rPr>
        <w:t xml:space="preserve"> important </w:t>
      </w:r>
      <w:proofErr w:type="spellStart"/>
      <w:r>
        <w:rPr>
          <w:lang w:val="fr-FR"/>
        </w:rPr>
        <w:t>that</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notify</w:t>
      </w:r>
      <w:proofErr w:type="spellEnd"/>
      <w:r>
        <w:rPr>
          <w:lang w:val="fr-FR"/>
        </w:rPr>
        <w:t xml:space="preserve"> the </w:t>
      </w:r>
      <w:proofErr w:type="spellStart"/>
      <w:r>
        <w:rPr>
          <w:lang w:val="fr-FR"/>
        </w:rPr>
        <w:t>University</w:t>
      </w:r>
      <w:proofErr w:type="spellEnd"/>
      <w:r>
        <w:rPr>
          <w:lang w:val="fr-FR"/>
        </w:rPr>
        <w:t xml:space="preserve"> of </w:t>
      </w:r>
      <w:proofErr w:type="spellStart"/>
      <w:r>
        <w:rPr>
          <w:lang w:val="fr-FR"/>
        </w:rPr>
        <w:t>a</w:t>
      </w:r>
      <w:r w:rsidRPr="00DB4822">
        <w:rPr>
          <w:lang w:val="fr-FR"/>
        </w:rPr>
        <w:t>ny</w:t>
      </w:r>
      <w:proofErr w:type="spellEnd"/>
      <w:r w:rsidRPr="00DB4822">
        <w:rPr>
          <w:lang w:val="fr-FR"/>
        </w:rPr>
        <w:t xml:space="preserve"> changes in </w:t>
      </w:r>
      <w:proofErr w:type="spellStart"/>
      <w:r>
        <w:rPr>
          <w:lang w:val="fr-FR"/>
        </w:rPr>
        <w:t>your</w:t>
      </w:r>
      <w:proofErr w:type="spellEnd"/>
      <w:r>
        <w:rPr>
          <w:lang w:val="fr-FR"/>
        </w:rPr>
        <w:t xml:space="preserve"> </w:t>
      </w:r>
      <w:proofErr w:type="spellStart"/>
      <w:r w:rsidRPr="00DB4822">
        <w:rPr>
          <w:lang w:val="fr-FR"/>
        </w:rPr>
        <w:t>circumstance</w:t>
      </w:r>
      <w:r>
        <w:rPr>
          <w:lang w:val="fr-FR"/>
        </w:rPr>
        <w:t>s</w:t>
      </w:r>
      <w:proofErr w:type="spellEnd"/>
      <w:r w:rsidRPr="00DB4822">
        <w:rPr>
          <w:lang w:val="fr-FR"/>
        </w:rPr>
        <w:t xml:space="preserve"> (for </w:t>
      </w:r>
      <w:proofErr w:type="spellStart"/>
      <w:r w:rsidRPr="00DB4822">
        <w:rPr>
          <w:lang w:val="fr-FR"/>
        </w:rPr>
        <w:t>example</w:t>
      </w:r>
      <w:proofErr w:type="spellEnd"/>
      <w:r w:rsidRPr="00DB4822">
        <w:rPr>
          <w:lang w:val="fr-FR"/>
        </w:rPr>
        <w:t xml:space="preserve"> to </w:t>
      </w:r>
      <w:proofErr w:type="spellStart"/>
      <w:r w:rsidRPr="00DB4822">
        <w:rPr>
          <w:lang w:val="fr-FR"/>
        </w:rPr>
        <w:t>your</w:t>
      </w:r>
      <w:proofErr w:type="spellEnd"/>
      <w:r w:rsidRPr="00DB4822">
        <w:rPr>
          <w:lang w:val="fr-FR"/>
        </w:rPr>
        <w:t xml:space="preserve"> </w:t>
      </w:r>
      <w:r w:rsidR="0008223C">
        <w:rPr>
          <w:lang w:val="fr-FR"/>
        </w:rPr>
        <w:t xml:space="preserve">contact </w:t>
      </w:r>
      <w:proofErr w:type="spellStart"/>
      <w:r w:rsidR="0008223C">
        <w:rPr>
          <w:lang w:val="fr-FR"/>
        </w:rPr>
        <w:t>details</w:t>
      </w:r>
      <w:proofErr w:type="spellEnd"/>
      <w:r w:rsidR="0008223C">
        <w:rPr>
          <w:lang w:val="fr-FR"/>
        </w:rPr>
        <w:t xml:space="preserve">, </w:t>
      </w:r>
      <w:proofErr w:type="spellStart"/>
      <w:r w:rsidR="00A24B23">
        <w:rPr>
          <w:lang w:val="fr-FR"/>
        </w:rPr>
        <w:t>your</w:t>
      </w:r>
      <w:proofErr w:type="spellEnd"/>
      <w:r w:rsidR="00A24B23">
        <w:rPr>
          <w:lang w:val="fr-FR"/>
        </w:rPr>
        <w:t xml:space="preserve"> </w:t>
      </w:r>
      <w:proofErr w:type="spellStart"/>
      <w:r w:rsidR="00A24B23">
        <w:rPr>
          <w:lang w:val="fr-FR"/>
        </w:rPr>
        <w:t>employment</w:t>
      </w:r>
      <w:proofErr w:type="spellEnd"/>
      <w:r w:rsidR="00A24B23">
        <w:rPr>
          <w:lang w:val="fr-FR"/>
        </w:rPr>
        <w:t xml:space="preserve"> </w:t>
      </w:r>
      <w:proofErr w:type="spellStart"/>
      <w:r w:rsidR="00A24B23">
        <w:rPr>
          <w:lang w:val="fr-FR"/>
        </w:rPr>
        <w:t>contract</w:t>
      </w:r>
      <w:proofErr w:type="spellEnd"/>
      <w:r w:rsidR="00A24B23">
        <w:rPr>
          <w:lang w:val="fr-FR"/>
        </w:rPr>
        <w:t xml:space="preserve">, </w:t>
      </w:r>
      <w:proofErr w:type="spellStart"/>
      <w:r w:rsidR="00A24B23">
        <w:rPr>
          <w:lang w:val="fr-FR"/>
        </w:rPr>
        <w:t>your</w:t>
      </w:r>
      <w:proofErr w:type="spellEnd"/>
      <w:r w:rsidR="00A24B23">
        <w:rPr>
          <w:lang w:val="fr-FR"/>
        </w:rPr>
        <w:t xml:space="preserve"> </w:t>
      </w:r>
      <w:proofErr w:type="spellStart"/>
      <w:r w:rsidR="00A24B23">
        <w:rPr>
          <w:lang w:val="fr-FR"/>
        </w:rPr>
        <w:t>working</w:t>
      </w:r>
      <w:proofErr w:type="spellEnd"/>
      <w:r w:rsidR="00A24B23">
        <w:rPr>
          <w:lang w:val="fr-FR"/>
        </w:rPr>
        <w:t xml:space="preserve"> pattern, </w:t>
      </w:r>
      <w:r w:rsidRPr="00DB4822">
        <w:rPr>
          <w:lang w:val="fr-FR"/>
        </w:rPr>
        <w:t xml:space="preserve">or </w:t>
      </w:r>
      <w:proofErr w:type="spellStart"/>
      <w:r w:rsidR="00A24B23">
        <w:rPr>
          <w:lang w:val="fr-FR"/>
        </w:rPr>
        <w:t>your</w:t>
      </w:r>
      <w:proofErr w:type="spellEnd"/>
      <w:r w:rsidR="00A24B23">
        <w:rPr>
          <w:lang w:val="fr-FR"/>
        </w:rPr>
        <w:t xml:space="preserve"> </w:t>
      </w:r>
      <w:r w:rsidRPr="00DB4822">
        <w:rPr>
          <w:lang w:val="fr-FR"/>
        </w:rPr>
        <w:t xml:space="preserve">line manager) </w:t>
      </w:r>
      <w:proofErr w:type="spellStart"/>
      <w:r>
        <w:rPr>
          <w:lang w:val="fr-FR"/>
        </w:rPr>
        <w:t>promptly</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your</w:t>
      </w:r>
      <w:proofErr w:type="spellEnd"/>
      <w:r>
        <w:rPr>
          <w:lang w:val="fr-FR"/>
        </w:rPr>
        <w:t xml:space="preserve"> records can </w:t>
      </w:r>
      <w:proofErr w:type="spellStart"/>
      <w:r>
        <w:rPr>
          <w:lang w:val="fr-FR"/>
        </w:rPr>
        <w:t>be</w:t>
      </w:r>
      <w:proofErr w:type="spellEnd"/>
      <w:r>
        <w:rPr>
          <w:lang w:val="fr-FR"/>
        </w:rPr>
        <w:t xml:space="preserve"> </w:t>
      </w:r>
      <w:proofErr w:type="spellStart"/>
      <w:r>
        <w:rPr>
          <w:lang w:val="fr-FR"/>
        </w:rPr>
        <w:t>updated</w:t>
      </w:r>
      <w:proofErr w:type="spellEnd"/>
      <w:r w:rsidR="00A24B23">
        <w:rPr>
          <w:lang w:val="fr-FR"/>
        </w:rPr>
        <w:t xml:space="preserve"> and the </w:t>
      </w:r>
      <w:proofErr w:type="spellStart"/>
      <w:r w:rsidR="00A24B23">
        <w:rPr>
          <w:lang w:val="fr-FR"/>
        </w:rPr>
        <w:t>funding</w:t>
      </w:r>
      <w:proofErr w:type="spellEnd"/>
      <w:r w:rsidR="00A24B23">
        <w:rPr>
          <w:lang w:val="fr-FR"/>
        </w:rPr>
        <w:t xml:space="preserve"> body </w:t>
      </w:r>
      <w:proofErr w:type="spellStart"/>
      <w:r w:rsidR="00A24B23">
        <w:rPr>
          <w:lang w:val="fr-FR"/>
        </w:rPr>
        <w:t>notified</w:t>
      </w:r>
      <w:proofErr w:type="spellEnd"/>
      <w:r w:rsidR="00A24B23">
        <w:rPr>
          <w:lang w:val="fr-FR"/>
        </w:rPr>
        <w:t xml:space="preserve"> </w:t>
      </w:r>
      <w:proofErr w:type="spellStart"/>
      <w:r w:rsidR="00A24B23">
        <w:rPr>
          <w:lang w:val="fr-FR"/>
        </w:rPr>
        <w:t>accordingly</w:t>
      </w:r>
      <w:proofErr w:type="spellEnd"/>
      <w:r>
        <w:rPr>
          <w:lang w:val="fr-FR"/>
        </w:rPr>
        <w:t xml:space="preserve">. </w:t>
      </w:r>
    </w:p>
    <w:p w14:paraId="79765265" w14:textId="77777777" w:rsidR="0006703E" w:rsidRPr="00163CFE" w:rsidRDefault="0006703E" w:rsidP="0006703E">
      <w:pPr>
        <w:rPr>
          <w:b/>
          <w:lang w:val="fr-FR"/>
        </w:rPr>
      </w:pPr>
    </w:p>
    <w:p w14:paraId="4C8DB125" w14:textId="77777777" w:rsidR="0006703E" w:rsidRDefault="0006703E" w:rsidP="000D4AE9"/>
    <w:p w14:paraId="44B6EA59" w14:textId="0AEC6E2F" w:rsidR="007565E3" w:rsidRDefault="007565E3" w:rsidP="000D4AE9"/>
    <w:p w14:paraId="11363458" w14:textId="77777777" w:rsidR="0006703E" w:rsidRDefault="0006703E">
      <w:pPr>
        <w:spacing w:line="240" w:lineRule="auto"/>
        <w:rPr>
          <w:rFonts w:ascii="Arial" w:hAnsi="Arial" w:cs="Arial"/>
          <w:b/>
          <w:bCs/>
          <w:kern w:val="32"/>
          <w:sz w:val="32"/>
          <w:szCs w:val="32"/>
        </w:rPr>
      </w:pPr>
      <w:r>
        <w:br w:type="page"/>
      </w:r>
    </w:p>
    <w:p w14:paraId="3BDE56F8" w14:textId="7A965A8B" w:rsidR="00F9568E" w:rsidRPr="003477E6" w:rsidRDefault="002F3399" w:rsidP="000D4AE9">
      <w:pPr>
        <w:pStyle w:val="Heading1"/>
      </w:pPr>
      <w:bookmarkStart w:id="31" w:name="_Toc30177100"/>
      <w:r>
        <w:lastRenderedPageBreak/>
        <w:t>Assessment and f</w:t>
      </w:r>
      <w:r w:rsidR="36F829D1">
        <w:t>eedback</w:t>
      </w:r>
      <w:bookmarkEnd w:id="31"/>
    </w:p>
    <w:p w14:paraId="000432BE" w14:textId="77777777" w:rsidR="00181F85" w:rsidRPr="003477E6" w:rsidRDefault="00181F85" w:rsidP="000D4AE9"/>
    <w:p w14:paraId="17C15213" w14:textId="2BE7B3E1" w:rsidR="008471DE" w:rsidRPr="008471DE" w:rsidRDefault="008471DE" w:rsidP="000D4AE9">
      <w:r w:rsidRPr="008471DE">
        <w:t xml:space="preserve">In this section we outline how you will be assessed through your </w:t>
      </w:r>
      <w:r w:rsidR="00DC63C5">
        <w:t>apprenticeship programme</w:t>
      </w:r>
      <w:r w:rsidRPr="008471DE">
        <w:t xml:space="preserve">, and the frameworks and regulations that control </w:t>
      </w:r>
      <w:r w:rsidR="00BB4EBD">
        <w:t>the</w:t>
      </w:r>
      <w:r w:rsidRPr="008471DE">
        <w:t xml:space="preserve"> assessment processes.</w:t>
      </w:r>
      <w:r w:rsidR="00F77D7B">
        <w:t xml:space="preserve"> We also discuss the key role that the many types of feedback available to you have in supporting your learning and development.</w:t>
      </w:r>
    </w:p>
    <w:p w14:paraId="02CA6BE1" w14:textId="77777777" w:rsidR="008471DE" w:rsidRPr="008471DE" w:rsidRDefault="008471DE" w:rsidP="000D4AE9"/>
    <w:p w14:paraId="2A9942A6" w14:textId="378944F0" w:rsidR="008471DE" w:rsidRPr="008471DE" w:rsidRDefault="008471DE" w:rsidP="000D4AE9">
      <w:pPr>
        <w:pStyle w:val="Heading2"/>
      </w:pPr>
      <w:bookmarkStart w:id="32" w:name="_Toc450570149"/>
      <w:bookmarkStart w:id="33" w:name="_Toc30177101"/>
      <w:r w:rsidRPr="008471DE">
        <w:t xml:space="preserve">Assessment on this </w:t>
      </w:r>
      <w:r w:rsidR="00AF1673">
        <w:t>apprenticeship programme</w:t>
      </w:r>
      <w:bookmarkEnd w:id="32"/>
      <w:bookmarkEnd w:id="33"/>
    </w:p>
    <w:p w14:paraId="549E9EB7" w14:textId="77777777" w:rsidR="008471DE" w:rsidRPr="008471DE" w:rsidRDefault="008471DE" w:rsidP="000D4AE9"/>
    <w:p w14:paraId="70B50B08" w14:textId="7D789F04" w:rsidR="00246E2E" w:rsidRDefault="008471DE" w:rsidP="000D4AE9">
      <w:r w:rsidRPr="008471DE">
        <w:t xml:space="preserve">Assessment is an integral part of academic study, designed to complement and extend your learning, and to recognise your achievements towards your </w:t>
      </w:r>
      <w:r w:rsidR="00961086" w:rsidRPr="00961086">
        <w:rPr>
          <w:color w:val="FF0000"/>
        </w:rPr>
        <w:t xml:space="preserve">[higher / </w:t>
      </w:r>
      <w:r w:rsidRPr="00961086">
        <w:rPr>
          <w:color w:val="FF0000"/>
        </w:rPr>
        <w:t>degree</w:t>
      </w:r>
      <w:r w:rsidR="00961086" w:rsidRPr="00961086">
        <w:rPr>
          <w:color w:val="FF0000"/>
        </w:rPr>
        <w:t xml:space="preserve">] </w:t>
      </w:r>
      <w:r w:rsidR="00961086">
        <w:t>apprenticeship</w:t>
      </w:r>
      <w:r w:rsidRPr="008471DE">
        <w:t xml:space="preserve">. </w:t>
      </w:r>
    </w:p>
    <w:p w14:paraId="31434D7C" w14:textId="14E81AE8" w:rsidR="00246E2E" w:rsidRDefault="00246E2E" w:rsidP="000D4AE9"/>
    <w:p w14:paraId="638E0423" w14:textId="2099D8A2" w:rsidR="00450C30" w:rsidRDefault="00246E2E" w:rsidP="000D4AE9">
      <w:pPr>
        <w:rPr>
          <w:color w:val="FF0000"/>
        </w:rPr>
      </w:pPr>
      <w:r w:rsidRPr="00864DE7">
        <w:rPr>
          <w:color w:val="FF0000"/>
        </w:rPr>
        <w:t xml:space="preserve">[Provide a description of the assessment strategy </w:t>
      </w:r>
      <w:r w:rsidR="00F310BF">
        <w:rPr>
          <w:color w:val="FF0000"/>
        </w:rPr>
        <w:t xml:space="preserve">for the programme, </w:t>
      </w:r>
      <w:r w:rsidR="00450C30">
        <w:rPr>
          <w:color w:val="FF0000"/>
        </w:rPr>
        <w:t>explaining</w:t>
      </w:r>
      <w:r w:rsidRPr="00864DE7">
        <w:rPr>
          <w:color w:val="FF0000"/>
        </w:rPr>
        <w:t xml:space="preserve"> to </w:t>
      </w:r>
      <w:r w:rsidR="0032682C">
        <w:rPr>
          <w:color w:val="FF0000"/>
        </w:rPr>
        <w:t>apprentice</w:t>
      </w:r>
      <w:r w:rsidRPr="00864DE7">
        <w:rPr>
          <w:color w:val="FF0000"/>
        </w:rPr>
        <w:t xml:space="preserve">s how it supports their learning, </w:t>
      </w:r>
      <w:proofErr w:type="gramStart"/>
      <w:r w:rsidRPr="00864DE7">
        <w:rPr>
          <w:color w:val="FF0000"/>
        </w:rPr>
        <w:t>development</w:t>
      </w:r>
      <w:proofErr w:type="gramEnd"/>
      <w:r w:rsidRPr="00864DE7">
        <w:rPr>
          <w:color w:val="FF0000"/>
        </w:rPr>
        <w:t xml:space="preserve"> and progression. Possible points to explore include: </w:t>
      </w:r>
    </w:p>
    <w:p w14:paraId="24F01C2F" w14:textId="7C931B70" w:rsidR="00450C30" w:rsidRDefault="00246E2E" w:rsidP="004F4798">
      <w:pPr>
        <w:pStyle w:val="ListParagraph"/>
        <w:numPr>
          <w:ilvl w:val="0"/>
          <w:numId w:val="10"/>
        </w:numPr>
        <w:rPr>
          <w:color w:val="FF0000"/>
        </w:rPr>
      </w:pPr>
      <w:r w:rsidRPr="00450C30">
        <w:rPr>
          <w:color w:val="FF0000"/>
        </w:rPr>
        <w:t xml:space="preserve">the use of smaller assessments earlier in the </w:t>
      </w:r>
      <w:r w:rsidR="00F310BF">
        <w:rPr>
          <w:color w:val="FF0000"/>
        </w:rPr>
        <w:t>programme</w:t>
      </w:r>
      <w:r w:rsidRPr="00450C30">
        <w:rPr>
          <w:color w:val="FF0000"/>
        </w:rPr>
        <w:t xml:space="preserve">, working up to larger or more complex pieces of work later in the </w:t>
      </w:r>
      <w:r w:rsidR="00F310BF">
        <w:rPr>
          <w:color w:val="FF0000"/>
        </w:rPr>
        <w:t>programme</w:t>
      </w:r>
      <w:r w:rsidRPr="00450C30">
        <w:rPr>
          <w:color w:val="FF0000"/>
        </w:rPr>
        <w:t xml:space="preserve"> that require </w:t>
      </w:r>
      <w:r w:rsidR="00F310BF">
        <w:rPr>
          <w:color w:val="FF0000"/>
        </w:rPr>
        <w:t xml:space="preserve">apprentices </w:t>
      </w:r>
      <w:r w:rsidRPr="00450C30">
        <w:rPr>
          <w:color w:val="FF0000"/>
        </w:rPr>
        <w:t xml:space="preserve">to demonstrate their critical and professional </w:t>
      </w:r>
      <w:proofErr w:type="gramStart"/>
      <w:r w:rsidRPr="00450C30">
        <w:rPr>
          <w:color w:val="FF0000"/>
        </w:rPr>
        <w:t>abilities;</w:t>
      </w:r>
      <w:proofErr w:type="gramEnd"/>
      <w:r w:rsidRPr="00450C30">
        <w:rPr>
          <w:color w:val="FF0000"/>
        </w:rPr>
        <w:t xml:space="preserve"> </w:t>
      </w:r>
    </w:p>
    <w:p w14:paraId="449854BC" w14:textId="55AAB71F" w:rsidR="00450C30" w:rsidRDefault="00246E2E" w:rsidP="004F4798">
      <w:pPr>
        <w:pStyle w:val="ListParagraph"/>
        <w:numPr>
          <w:ilvl w:val="0"/>
          <w:numId w:val="10"/>
        </w:numPr>
        <w:rPr>
          <w:color w:val="FF0000"/>
        </w:rPr>
      </w:pPr>
      <w:r w:rsidRPr="00450C30">
        <w:rPr>
          <w:color w:val="FF0000"/>
        </w:rPr>
        <w:t xml:space="preserve">the provision of opportunities for formative feedback to guide and support </w:t>
      </w:r>
      <w:r w:rsidR="00F310BF">
        <w:rPr>
          <w:color w:val="FF0000"/>
        </w:rPr>
        <w:t xml:space="preserve">apprentices’ </w:t>
      </w:r>
      <w:r w:rsidRPr="00450C30">
        <w:rPr>
          <w:color w:val="FF0000"/>
        </w:rPr>
        <w:t xml:space="preserve">independent learning </w:t>
      </w:r>
      <w:proofErr w:type="gramStart"/>
      <w:r w:rsidRPr="00450C30">
        <w:rPr>
          <w:color w:val="FF0000"/>
        </w:rPr>
        <w:t>activities;</w:t>
      </w:r>
      <w:proofErr w:type="gramEnd"/>
      <w:r w:rsidRPr="00450C30">
        <w:rPr>
          <w:color w:val="FF0000"/>
        </w:rPr>
        <w:t xml:space="preserve"> </w:t>
      </w:r>
    </w:p>
    <w:p w14:paraId="65A0F7A8" w14:textId="616FC654" w:rsidR="00450C30" w:rsidRDefault="00246E2E" w:rsidP="004F4798">
      <w:pPr>
        <w:pStyle w:val="ListParagraph"/>
        <w:numPr>
          <w:ilvl w:val="0"/>
          <w:numId w:val="10"/>
        </w:numPr>
        <w:rPr>
          <w:color w:val="FF0000"/>
        </w:rPr>
      </w:pPr>
      <w:r w:rsidRPr="00450C30">
        <w:rPr>
          <w:color w:val="FF0000"/>
        </w:rPr>
        <w:t xml:space="preserve">the use of group work to enable and encourage peer learning and to develop </w:t>
      </w:r>
      <w:r w:rsidR="00E601A4" w:rsidRPr="00450C30">
        <w:rPr>
          <w:color w:val="FF0000"/>
        </w:rPr>
        <w:t>collaborative skills</w:t>
      </w:r>
      <w:r w:rsidR="00493050">
        <w:rPr>
          <w:color w:val="FF0000"/>
        </w:rPr>
        <w:t xml:space="preserve"> and skills for the </w:t>
      </w:r>
      <w:proofErr w:type="gramStart"/>
      <w:r w:rsidR="00493050">
        <w:rPr>
          <w:color w:val="FF0000"/>
        </w:rPr>
        <w:t>workplace</w:t>
      </w:r>
      <w:r w:rsidR="00F310BF">
        <w:rPr>
          <w:color w:val="FF0000"/>
        </w:rPr>
        <w:t>;</w:t>
      </w:r>
      <w:proofErr w:type="gramEnd"/>
    </w:p>
    <w:p w14:paraId="2A724230" w14:textId="77777777" w:rsidR="00F310BF" w:rsidRDefault="00450C30" w:rsidP="004F4798">
      <w:pPr>
        <w:pStyle w:val="ListParagraph"/>
        <w:numPr>
          <w:ilvl w:val="0"/>
          <w:numId w:val="10"/>
        </w:numPr>
        <w:rPr>
          <w:color w:val="FF0000"/>
        </w:rPr>
      </w:pPr>
      <w:r>
        <w:rPr>
          <w:color w:val="FF0000"/>
        </w:rPr>
        <w:t xml:space="preserve">how work-based learning links to </w:t>
      </w:r>
      <w:proofErr w:type="gramStart"/>
      <w:r>
        <w:rPr>
          <w:color w:val="FF0000"/>
        </w:rPr>
        <w:t>assessment</w:t>
      </w:r>
      <w:r w:rsidR="00F310BF">
        <w:rPr>
          <w:color w:val="FF0000"/>
        </w:rPr>
        <w:t>;</w:t>
      </w:r>
      <w:proofErr w:type="gramEnd"/>
    </w:p>
    <w:p w14:paraId="275CF573" w14:textId="565E077F" w:rsidR="00246E2E" w:rsidRPr="00450C30" w:rsidRDefault="00F310BF" w:rsidP="004F4798">
      <w:pPr>
        <w:pStyle w:val="ListParagraph"/>
        <w:numPr>
          <w:ilvl w:val="0"/>
          <w:numId w:val="10"/>
        </w:numPr>
        <w:rPr>
          <w:color w:val="FF0000"/>
        </w:rPr>
      </w:pPr>
      <w:r>
        <w:rPr>
          <w:color w:val="FF0000"/>
        </w:rPr>
        <w:t>the role of End Point Assessment (EPA) in demonstrating occupational competency as the culmination of the apprenticeship programme</w:t>
      </w:r>
      <w:r w:rsidR="00D12AFF">
        <w:rPr>
          <w:color w:val="FF0000"/>
        </w:rPr>
        <w:t xml:space="preserve"> (with more detail on EPA provided below)</w:t>
      </w:r>
      <w:r w:rsidR="00450C30">
        <w:rPr>
          <w:color w:val="FF0000"/>
        </w:rPr>
        <w:t>.</w:t>
      </w:r>
      <w:r w:rsidR="00E601A4" w:rsidRPr="00450C30">
        <w:rPr>
          <w:color w:val="FF0000"/>
        </w:rPr>
        <w:t>]</w:t>
      </w:r>
    </w:p>
    <w:p w14:paraId="5DF4B974" w14:textId="2E73F0EC" w:rsidR="00246E2E" w:rsidRDefault="00246E2E" w:rsidP="000D4AE9"/>
    <w:p w14:paraId="643BBD1A" w14:textId="5742218D" w:rsidR="008471DE" w:rsidRPr="008471DE" w:rsidRDefault="008471DE" w:rsidP="000D4AE9">
      <w:r w:rsidRPr="008471DE">
        <w:t xml:space="preserve">The assessments on your </w:t>
      </w:r>
      <w:r w:rsidR="00F310BF">
        <w:t>apprenticeship programme</w:t>
      </w:r>
      <w:r w:rsidRPr="008471DE">
        <w:t xml:space="preserve"> </w:t>
      </w:r>
      <w:r w:rsidR="00246E2E">
        <w:t xml:space="preserve">are </w:t>
      </w:r>
      <w:r w:rsidRPr="008471DE">
        <w:t>varied</w:t>
      </w:r>
      <w:r w:rsidR="00A55E1D">
        <w:t xml:space="preserve">, </w:t>
      </w:r>
      <w:r w:rsidRPr="008471DE">
        <w:t xml:space="preserve">to </w:t>
      </w:r>
      <w:r w:rsidR="00E601A4">
        <w:t xml:space="preserve">not only </w:t>
      </w:r>
      <w:r w:rsidRPr="008471DE">
        <w:t>suit the modules’ learning outcomes</w:t>
      </w:r>
      <w:r w:rsidR="00246E2E">
        <w:t>,</w:t>
      </w:r>
      <w:r w:rsidRPr="008471DE">
        <w:t xml:space="preserve"> </w:t>
      </w:r>
      <w:r w:rsidR="00E601A4">
        <w:t xml:space="preserve">but also </w:t>
      </w:r>
      <w:r w:rsidRPr="008471DE">
        <w:t>to enable you to experience and adapt to different forms of assessment</w:t>
      </w:r>
      <w:r w:rsidR="00246E2E">
        <w:t xml:space="preserve"> activity</w:t>
      </w:r>
      <w:r w:rsidR="00E601A4">
        <w:t>. This is important as it supports your development as an independent learner</w:t>
      </w:r>
      <w:r w:rsidR="00246E2E">
        <w:t xml:space="preserve"> and provide</w:t>
      </w:r>
      <w:r w:rsidR="00E601A4">
        <w:t xml:space="preserve">s </w:t>
      </w:r>
      <w:r w:rsidR="00246E2E">
        <w:t>opportunities for you to develop skills and attributes that will be valuable for your future</w:t>
      </w:r>
      <w:r w:rsidRPr="008471DE">
        <w:t xml:space="preserve">. </w:t>
      </w:r>
    </w:p>
    <w:p w14:paraId="62D27A7D" w14:textId="77777777" w:rsidR="008471DE" w:rsidRPr="008471DE" w:rsidRDefault="008471DE" w:rsidP="000D4AE9"/>
    <w:p w14:paraId="3FB20AC4" w14:textId="2669D3DC" w:rsidR="008471DE" w:rsidRPr="00864DE7" w:rsidRDefault="008471DE" w:rsidP="000D4AE9">
      <w:pPr>
        <w:rPr>
          <w:color w:val="FF0000"/>
        </w:rPr>
      </w:pPr>
      <w:r w:rsidRPr="00864DE7">
        <w:rPr>
          <w:color w:val="FF0000"/>
        </w:rPr>
        <w:t xml:space="preserve">[Provide a description of the types of assessment tasks that </w:t>
      </w:r>
      <w:r w:rsidR="00F310BF">
        <w:rPr>
          <w:color w:val="FF0000"/>
        </w:rPr>
        <w:t xml:space="preserve">apprentices </w:t>
      </w:r>
      <w:r w:rsidRPr="00864DE7">
        <w:rPr>
          <w:color w:val="FF0000"/>
        </w:rPr>
        <w:t xml:space="preserve">will encounter in their </w:t>
      </w:r>
      <w:r w:rsidR="00A55E1D">
        <w:rPr>
          <w:color w:val="FF0000"/>
        </w:rPr>
        <w:t>programme</w:t>
      </w:r>
      <w:r w:rsidRPr="00864DE7">
        <w:rPr>
          <w:color w:val="FF0000"/>
        </w:rPr>
        <w:t xml:space="preserve">, explaining what is expected and any specific requirements. Define the difference between summative and formative assessment as it is employed in the </w:t>
      </w:r>
      <w:r w:rsidR="00F310BF">
        <w:rPr>
          <w:color w:val="FF0000"/>
        </w:rPr>
        <w:t>programme</w:t>
      </w:r>
      <w:r w:rsidRPr="00864DE7">
        <w:rPr>
          <w:color w:val="FF0000"/>
        </w:rPr>
        <w:t>. Explain the role and form of formative assessment and how it articulates with summative assessment, and how it support</w:t>
      </w:r>
      <w:r w:rsidR="00493050">
        <w:rPr>
          <w:color w:val="FF0000"/>
        </w:rPr>
        <w:t>s</w:t>
      </w:r>
      <w:r w:rsidRPr="00864DE7">
        <w:rPr>
          <w:color w:val="FF0000"/>
        </w:rPr>
        <w:t xml:space="preserve"> </w:t>
      </w:r>
      <w:r w:rsidR="0032682C">
        <w:rPr>
          <w:color w:val="FF0000"/>
        </w:rPr>
        <w:t>apprentice</w:t>
      </w:r>
      <w:r w:rsidRPr="00864DE7">
        <w:rPr>
          <w:color w:val="FF0000"/>
        </w:rPr>
        <w:t>s in their learning and skill</w:t>
      </w:r>
      <w:r w:rsidR="00493050">
        <w:rPr>
          <w:color w:val="FF0000"/>
        </w:rPr>
        <w:t>s</w:t>
      </w:r>
      <w:r w:rsidRPr="00864DE7">
        <w:rPr>
          <w:color w:val="FF0000"/>
        </w:rPr>
        <w:t xml:space="preserve"> development. Within this section, explore whether </w:t>
      </w:r>
      <w:r w:rsidR="0032682C">
        <w:rPr>
          <w:color w:val="FF0000"/>
        </w:rPr>
        <w:t>apprentice</w:t>
      </w:r>
      <w:r w:rsidRPr="00864DE7">
        <w:rPr>
          <w:color w:val="FF0000"/>
        </w:rPr>
        <w:t xml:space="preserve">s </w:t>
      </w:r>
      <w:proofErr w:type="gramStart"/>
      <w:r w:rsidRPr="00864DE7">
        <w:rPr>
          <w:color w:val="FF0000"/>
        </w:rPr>
        <w:t>are able to</w:t>
      </w:r>
      <w:proofErr w:type="gramEnd"/>
      <w:r w:rsidRPr="00864DE7">
        <w:rPr>
          <w:color w:val="FF0000"/>
        </w:rPr>
        <w:t xml:space="preserve"> submit draft work for review and the processes and limitations that are associated with this. Also, where relevant,</w:t>
      </w:r>
      <w:r w:rsidR="00F77D7B" w:rsidRPr="00864DE7">
        <w:rPr>
          <w:color w:val="FF0000"/>
        </w:rPr>
        <w:t xml:space="preserve"> explore the principles guiding any </w:t>
      </w:r>
      <w:r w:rsidRPr="00864DE7">
        <w:rPr>
          <w:color w:val="FF0000"/>
        </w:rPr>
        <w:t>group assessment</w:t>
      </w:r>
      <w:r w:rsidR="00A55E1D">
        <w:rPr>
          <w:color w:val="FF0000"/>
        </w:rPr>
        <w:t>s</w:t>
      </w:r>
      <w:r w:rsidRPr="00864DE7">
        <w:rPr>
          <w:color w:val="FF0000"/>
        </w:rPr>
        <w:t xml:space="preserve"> that are employed on the </w:t>
      </w:r>
      <w:r w:rsidR="00A55E1D">
        <w:rPr>
          <w:color w:val="FF0000"/>
        </w:rPr>
        <w:t>prog</w:t>
      </w:r>
      <w:r w:rsidR="008F38EF">
        <w:rPr>
          <w:color w:val="FF0000"/>
        </w:rPr>
        <w:t>r</w:t>
      </w:r>
      <w:r w:rsidR="00A55E1D">
        <w:rPr>
          <w:color w:val="FF0000"/>
        </w:rPr>
        <w:t>amme</w:t>
      </w:r>
      <w:r w:rsidRPr="00864DE7">
        <w:rPr>
          <w:color w:val="FF0000"/>
        </w:rPr>
        <w:t xml:space="preserve"> (with reference to the University of Suffolk policy for the Assessment of Group Work). You may direct </w:t>
      </w:r>
      <w:r w:rsidR="0032682C">
        <w:rPr>
          <w:color w:val="FF0000"/>
        </w:rPr>
        <w:t>apprentice</w:t>
      </w:r>
      <w:r w:rsidRPr="00864DE7">
        <w:rPr>
          <w:color w:val="FF0000"/>
        </w:rPr>
        <w:t xml:space="preserve">s to helpful documentation they can refer to </w:t>
      </w:r>
      <w:proofErr w:type="gramStart"/>
      <w:r w:rsidRPr="00864DE7">
        <w:rPr>
          <w:color w:val="FF0000"/>
        </w:rPr>
        <w:t>in order to</w:t>
      </w:r>
      <w:proofErr w:type="gramEnd"/>
      <w:r w:rsidRPr="00864DE7">
        <w:rPr>
          <w:color w:val="FF0000"/>
        </w:rPr>
        <w:t xml:space="preserve"> guide them</w:t>
      </w:r>
      <w:r w:rsidR="00F77D7B" w:rsidRPr="00864DE7">
        <w:rPr>
          <w:color w:val="FF0000"/>
        </w:rPr>
        <w:t xml:space="preserve">. Mention of the University of Suffolk </w:t>
      </w:r>
      <w:hyperlink r:id="rId22" w:history="1">
        <w:r w:rsidR="00F77D7B" w:rsidRPr="00864DE7">
          <w:rPr>
            <w:color w:val="FF0000"/>
            <w:u w:val="single"/>
          </w:rPr>
          <w:t>Assignment Toolkit</w:t>
        </w:r>
      </w:hyperlink>
      <w:r w:rsidR="00F77D7B" w:rsidRPr="00864DE7">
        <w:rPr>
          <w:color w:val="FF0000"/>
        </w:rPr>
        <w:t xml:space="preserve"> (ATK) (hosted on the </w:t>
      </w:r>
      <w:proofErr w:type="gramStart"/>
      <w:r w:rsidR="00F77D7B" w:rsidRPr="00864DE7">
        <w:rPr>
          <w:color w:val="FF0000"/>
        </w:rPr>
        <w:t>Library</w:t>
      </w:r>
      <w:proofErr w:type="gramEnd"/>
      <w:r w:rsidR="00F77D7B" w:rsidRPr="00864DE7">
        <w:rPr>
          <w:color w:val="FF0000"/>
        </w:rPr>
        <w:t xml:space="preserve"> area) might usefully be included</w:t>
      </w:r>
      <w:r w:rsidRPr="00864DE7">
        <w:rPr>
          <w:color w:val="FF0000"/>
        </w:rPr>
        <w:t>.]</w:t>
      </w:r>
    </w:p>
    <w:p w14:paraId="2C53D69F" w14:textId="77777777" w:rsidR="008471DE" w:rsidRPr="008471DE" w:rsidRDefault="008471DE" w:rsidP="000D4AE9"/>
    <w:p w14:paraId="275D6E4D" w14:textId="77777777" w:rsidR="008471DE" w:rsidRPr="008471DE" w:rsidRDefault="008471DE" w:rsidP="000D4AE9">
      <w:pPr>
        <w:pStyle w:val="Heading2"/>
      </w:pPr>
      <w:bookmarkStart w:id="34" w:name="_Toc450570150"/>
      <w:bookmarkStart w:id="35" w:name="_Toc30177102"/>
      <w:r w:rsidRPr="008471DE">
        <w:t>Referencing</w:t>
      </w:r>
      <w:bookmarkEnd w:id="34"/>
      <w:bookmarkEnd w:id="35"/>
    </w:p>
    <w:p w14:paraId="465D3FF6" w14:textId="77777777" w:rsidR="008471DE" w:rsidRPr="008471DE" w:rsidRDefault="008471DE" w:rsidP="000D4AE9"/>
    <w:p w14:paraId="026B9EDB" w14:textId="49F114C4" w:rsidR="008471DE" w:rsidRPr="00864DE7" w:rsidRDefault="008471DE" w:rsidP="000D4AE9">
      <w:pPr>
        <w:rPr>
          <w:color w:val="FF0000"/>
        </w:rPr>
      </w:pPr>
      <w:r w:rsidRPr="00864DE7">
        <w:rPr>
          <w:color w:val="FF0000"/>
        </w:rPr>
        <w:lastRenderedPageBreak/>
        <w:t xml:space="preserve">[Provide guidance on the referencing standard employed on the </w:t>
      </w:r>
      <w:r w:rsidR="00F310BF">
        <w:rPr>
          <w:color w:val="FF0000"/>
        </w:rPr>
        <w:t>programme</w:t>
      </w:r>
      <w:r w:rsidRPr="00864DE7">
        <w:rPr>
          <w:color w:val="FF0000"/>
        </w:rPr>
        <w:t xml:space="preserve">. You may find it helpful to refer to the </w:t>
      </w:r>
      <w:proofErr w:type="gramStart"/>
      <w:r w:rsidRPr="00864DE7">
        <w:rPr>
          <w:color w:val="FF0000"/>
        </w:rPr>
        <w:t>Library</w:t>
      </w:r>
      <w:proofErr w:type="gramEnd"/>
      <w:r w:rsidRPr="00864DE7">
        <w:rPr>
          <w:color w:val="FF0000"/>
        </w:rPr>
        <w:t xml:space="preserve"> documentation provided for </w:t>
      </w:r>
      <w:r w:rsidR="0032682C">
        <w:rPr>
          <w:color w:val="FF0000"/>
        </w:rPr>
        <w:t>apprentice</w:t>
      </w:r>
      <w:r w:rsidRPr="00864DE7">
        <w:rPr>
          <w:color w:val="FF0000"/>
        </w:rPr>
        <w:t xml:space="preserve">s on </w:t>
      </w:r>
      <w:hyperlink r:id="rId23" w:history="1">
        <w:r w:rsidRPr="00864DE7">
          <w:rPr>
            <w:color w:val="FF0000"/>
            <w:u w:val="single"/>
          </w:rPr>
          <w:t>citation and referencing formats</w:t>
        </w:r>
      </w:hyperlink>
      <w:r w:rsidRPr="00864DE7">
        <w:rPr>
          <w:color w:val="FF0000"/>
        </w:rPr>
        <w:t>]</w:t>
      </w:r>
    </w:p>
    <w:p w14:paraId="75B9ECE8" w14:textId="77777777" w:rsidR="008471DE" w:rsidRPr="008471DE" w:rsidRDefault="008471DE" w:rsidP="000D4AE9"/>
    <w:p w14:paraId="78C266B5" w14:textId="77777777" w:rsidR="008471DE" w:rsidRPr="008471DE" w:rsidRDefault="008471DE" w:rsidP="000D4AE9">
      <w:pPr>
        <w:pStyle w:val="Heading2"/>
      </w:pPr>
      <w:bookmarkStart w:id="36" w:name="_Toc450570151"/>
      <w:bookmarkStart w:id="37" w:name="_Toc30177103"/>
      <w:r w:rsidRPr="008471DE">
        <w:t>Assessment summary</w:t>
      </w:r>
      <w:bookmarkEnd w:id="36"/>
      <w:bookmarkEnd w:id="37"/>
    </w:p>
    <w:p w14:paraId="54EB2A35" w14:textId="77777777" w:rsidR="008471DE" w:rsidRPr="008471DE" w:rsidRDefault="008471DE" w:rsidP="000D4AE9"/>
    <w:p w14:paraId="052BE9D6" w14:textId="510FADBB" w:rsidR="00317E02" w:rsidRDefault="008471DE" w:rsidP="00317E02">
      <w:pPr>
        <w:rPr>
          <w:u w:val="single"/>
        </w:rPr>
      </w:pPr>
      <w:r w:rsidRPr="00864DE7">
        <w:rPr>
          <w:color w:val="FF0000"/>
        </w:rPr>
        <w:t>[Provide a table that summarises the components of assessment for each module within the</w:t>
      </w:r>
      <w:r w:rsidR="00F310BF">
        <w:rPr>
          <w:color w:val="FF0000"/>
        </w:rPr>
        <w:t xml:space="preserve"> programme</w:t>
      </w:r>
      <w:r w:rsidRPr="00864DE7">
        <w:rPr>
          <w:color w:val="FF0000"/>
        </w:rPr>
        <w:t xml:space="preserve">, enabling </w:t>
      </w:r>
      <w:r w:rsidR="00F310BF">
        <w:rPr>
          <w:color w:val="FF0000"/>
        </w:rPr>
        <w:t xml:space="preserve">apprentices </w:t>
      </w:r>
      <w:r w:rsidRPr="00864DE7">
        <w:rPr>
          <w:color w:val="FF0000"/>
        </w:rPr>
        <w:t>to see what will be expected of them throughout their programme.</w:t>
      </w:r>
      <w:r w:rsidR="00450C30">
        <w:rPr>
          <w:color w:val="FF0000"/>
        </w:rPr>
        <w:t xml:space="preserve"> </w:t>
      </w:r>
      <w:r w:rsidRPr="00450C30">
        <w:rPr>
          <w:color w:val="FF0000"/>
        </w:rPr>
        <w:t>If available, indicate assessment schedule in final column</w:t>
      </w:r>
      <w:r w:rsidR="00A55E1D">
        <w:rPr>
          <w:color w:val="FF0000"/>
        </w:rPr>
        <w:t>.</w:t>
      </w:r>
      <w:r w:rsidRPr="00450C30">
        <w:rPr>
          <w:color w:val="FF0000"/>
        </w:rPr>
        <w:t>]</w:t>
      </w:r>
      <w:r w:rsidR="00317E02" w:rsidRPr="00317E02">
        <w:rPr>
          <w:u w:val="single"/>
        </w:rPr>
        <w:t xml:space="preserve"> </w:t>
      </w:r>
    </w:p>
    <w:p w14:paraId="4763BF97" w14:textId="77777777" w:rsidR="002053B8" w:rsidRDefault="002053B8" w:rsidP="00317E02"/>
    <w:p w14:paraId="3B7B0B47" w14:textId="30CD19CE" w:rsidR="00317E02" w:rsidRPr="002053B8" w:rsidRDefault="00317E02" w:rsidP="00A55E1D">
      <w:pPr>
        <w:spacing w:after="120"/>
      </w:pPr>
      <w:r w:rsidRPr="002053B8">
        <w:t>In the following table:</w:t>
      </w:r>
    </w:p>
    <w:p w14:paraId="2C779BC4" w14:textId="417E14F2" w:rsidR="00317E02" w:rsidRPr="00317E02" w:rsidRDefault="00317E02" w:rsidP="004F4798">
      <w:pPr>
        <w:pStyle w:val="ListParagraph"/>
        <w:numPr>
          <w:ilvl w:val="0"/>
          <w:numId w:val="11"/>
        </w:numPr>
        <w:spacing w:after="120"/>
        <w:contextualSpacing w:val="0"/>
        <w:rPr>
          <w:rFonts w:ascii="Arial" w:hAnsi="Arial" w:cs="Arial"/>
          <w:bCs/>
        </w:rPr>
      </w:pPr>
      <w:r w:rsidRPr="00317E02">
        <w:rPr>
          <w:u w:val="single"/>
        </w:rPr>
        <w:t>Core</w:t>
      </w:r>
      <w:r w:rsidRPr="008471DE">
        <w:t xml:space="preserve"> components of assessment are central to the assessment of the module and must be passed at the full pass mark </w:t>
      </w:r>
      <w:r w:rsidR="00F310BF">
        <w:rPr>
          <w:color w:val="FF0000"/>
        </w:rPr>
        <w:t>[</w:t>
      </w:r>
      <w:r w:rsidRPr="00317E02">
        <w:rPr>
          <w:color w:val="FF0000"/>
        </w:rPr>
        <w:t>40%</w:t>
      </w:r>
      <w:r w:rsidR="00F310BF">
        <w:rPr>
          <w:color w:val="FF0000"/>
        </w:rPr>
        <w:t xml:space="preserve"> undergraduate / </w:t>
      </w:r>
      <w:r w:rsidRPr="00317E02">
        <w:rPr>
          <w:color w:val="FF0000"/>
        </w:rPr>
        <w:t>50%</w:t>
      </w:r>
      <w:r w:rsidR="00F310BF">
        <w:rPr>
          <w:color w:val="FF0000"/>
        </w:rPr>
        <w:t xml:space="preserve"> postgraduate]</w:t>
      </w:r>
      <w:r w:rsidRPr="00317E02">
        <w:rPr>
          <w:color w:val="FF0000"/>
        </w:rPr>
        <w:t xml:space="preserve"> </w:t>
      </w:r>
      <w:proofErr w:type="gramStart"/>
      <w:r w:rsidRPr="008471DE">
        <w:t>in order for</w:t>
      </w:r>
      <w:proofErr w:type="gramEnd"/>
      <w:r w:rsidRPr="008471DE">
        <w:t xml:space="preserve"> you to pass the module overall. If you marginally fail a </w:t>
      </w:r>
      <w:r w:rsidRPr="00317E02">
        <w:rPr>
          <w:u w:val="single"/>
        </w:rPr>
        <w:t>non-core</w:t>
      </w:r>
      <w:r w:rsidRPr="008471DE">
        <w:t xml:space="preserve"> component of assessment – with a mark of at least </w:t>
      </w:r>
      <w:r w:rsidR="00F310BF">
        <w:rPr>
          <w:color w:val="FF0000"/>
        </w:rPr>
        <w:t>[</w:t>
      </w:r>
      <w:r w:rsidRPr="00F310BF">
        <w:rPr>
          <w:color w:val="FF0000"/>
        </w:rPr>
        <w:t xml:space="preserve">35% </w:t>
      </w:r>
      <w:r w:rsidR="00F310BF" w:rsidRPr="00F310BF">
        <w:rPr>
          <w:color w:val="FF0000"/>
        </w:rPr>
        <w:t xml:space="preserve">undergraduate / </w:t>
      </w:r>
      <w:r w:rsidRPr="00F310BF">
        <w:rPr>
          <w:color w:val="FF0000"/>
        </w:rPr>
        <w:t xml:space="preserve">45% </w:t>
      </w:r>
      <w:r w:rsidR="00F310BF" w:rsidRPr="00F310BF">
        <w:rPr>
          <w:color w:val="FF0000"/>
        </w:rPr>
        <w:t>postgraduate</w:t>
      </w:r>
      <w:r w:rsidR="00F310BF">
        <w:rPr>
          <w:color w:val="FF0000"/>
        </w:rPr>
        <w:t>]</w:t>
      </w:r>
      <w:r w:rsidR="00F310BF" w:rsidRPr="00F310BF">
        <w:rPr>
          <w:color w:val="FF0000"/>
        </w:rPr>
        <w:t xml:space="preserve"> </w:t>
      </w:r>
      <w:r w:rsidRPr="008471DE">
        <w:t>– you will still pass the module if your overall module mark is at or above the pass mark.</w:t>
      </w:r>
    </w:p>
    <w:p w14:paraId="1D39D283" w14:textId="0630D611" w:rsidR="00317E02" w:rsidRPr="002053B8" w:rsidRDefault="00317E02" w:rsidP="004F4798">
      <w:pPr>
        <w:pStyle w:val="ListParagraph"/>
        <w:numPr>
          <w:ilvl w:val="0"/>
          <w:numId w:val="11"/>
        </w:numPr>
        <w:rPr>
          <w:rFonts w:ascii="Arial" w:hAnsi="Arial" w:cs="Arial"/>
          <w:bCs/>
        </w:rPr>
      </w:pPr>
      <w:r w:rsidRPr="002053B8">
        <w:t xml:space="preserve">Components with a ‘yes’ </w:t>
      </w:r>
      <w:r w:rsidR="002053B8" w:rsidRPr="002053B8">
        <w:t>indication</w:t>
      </w:r>
      <w:r w:rsidRPr="002053B8">
        <w:t xml:space="preserve"> under ‘Late </w:t>
      </w:r>
      <w:proofErr w:type="spellStart"/>
      <w:r w:rsidRPr="002053B8">
        <w:t>Sub</w:t>
      </w:r>
      <w:r w:rsidRPr="002053B8">
        <w:rPr>
          <w:vertAlign w:val="superscript"/>
        </w:rPr>
        <w:t>n</w:t>
      </w:r>
      <w:proofErr w:type="spellEnd"/>
      <w:r w:rsidRPr="002053B8">
        <w:t xml:space="preserve">’ can be submitted up to three working days late with a penalty that only a pass mark </w:t>
      </w:r>
      <w:r w:rsidR="00F310BF">
        <w:rPr>
          <w:color w:val="FF0000"/>
        </w:rPr>
        <w:t>[</w:t>
      </w:r>
      <w:r w:rsidR="00F310BF" w:rsidRPr="00317E02">
        <w:rPr>
          <w:color w:val="FF0000"/>
        </w:rPr>
        <w:t>40%</w:t>
      </w:r>
      <w:r w:rsidR="00F310BF">
        <w:rPr>
          <w:color w:val="FF0000"/>
        </w:rPr>
        <w:t xml:space="preserve"> undergraduate / </w:t>
      </w:r>
      <w:r w:rsidR="00F310BF" w:rsidRPr="00317E02">
        <w:rPr>
          <w:color w:val="FF0000"/>
        </w:rPr>
        <w:t>50%</w:t>
      </w:r>
      <w:r w:rsidR="00F310BF">
        <w:rPr>
          <w:color w:val="FF0000"/>
        </w:rPr>
        <w:t xml:space="preserve"> postgraduate]</w:t>
      </w:r>
      <w:r w:rsidR="00F310BF" w:rsidRPr="00317E02">
        <w:rPr>
          <w:color w:val="FF0000"/>
        </w:rPr>
        <w:t xml:space="preserve"> </w:t>
      </w:r>
      <w:r w:rsidRPr="002053B8">
        <w:t>can be awarded.</w:t>
      </w:r>
    </w:p>
    <w:p w14:paraId="60FA4923" w14:textId="1E5D5EEA" w:rsidR="008471DE" w:rsidRPr="00450C30" w:rsidRDefault="008471DE" w:rsidP="000D4AE9">
      <w:pPr>
        <w:rPr>
          <w:color w:val="FF0000"/>
        </w:rPr>
      </w:pPr>
    </w:p>
    <w:p w14:paraId="7CD4A678" w14:textId="77777777" w:rsidR="008471DE" w:rsidRPr="008471DE" w:rsidRDefault="008471DE" w:rsidP="000D4AE9"/>
    <w:tbl>
      <w:tblPr>
        <w:tblStyle w:val="TableGrid3"/>
        <w:tblW w:w="0" w:type="auto"/>
        <w:tblLayout w:type="fixed"/>
        <w:tblLook w:val="04A0" w:firstRow="1" w:lastRow="0" w:firstColumn="1" w:lastColumn="0" w:noHBand="0" w:noVBand="1"/>
      </w:tblPr>
      <w:tblGrid>
        <w:gridCol w:w="2034"/>
        <w:gridCol w:w="2771"/>
        <w:gridCol w:w="1134"/>
        <w:gridCol w:w="992"/>
        <w:gridCol w:w="851"/>
        <w:gridCol w:w="708"/>
        <w:gridCol w:w="850"/>
      </w:tblGrid>
      <w:tr w:rsidR="00317E02" w:rsidRPr="008471DE" w14:paraId="53F5FAB3" w14:textId="77777777" w:rsidTr="00885BF8">
        <w:trPr>
          <w:tblHeader/>
        </w:trPr>
        <w:tc>
          <w:tcPr>
            <w:tcW w:w="20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050332DF" w14:textId="21D28FF8" w:rsidR="00317E02" w:rsidRPr="00F310BF" w:rsidRDefault="00317E02" w:rsidP="000D4AE9">
            <w:pPr>
              <w:rPr>
                <w:sz w:val="20"/>
                <w:szCs w:val="20"/>
              </w:rPr>
            </w:pPr>
            <w:r w:rsidRPr="00F310BF">
              <w:rPr>
                <w:sz w:val="20"/>
                <w:szCs w:val="20"/>
              </w:rPr>
              <w:t>Module ID and title</w:t>
            </w:r>
          </w:p>
        </w:tc>
        <w:tc>
          <w:tcPr>
            <w:tcW w:w="277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66C3506E" w14:textId="65772C79" w:rsidR="00317E02" w:rsidRPr="00F310BF" w:rsidRDefault="00317E02" w:rsidP="000D4AE9">
            <w:pPr>
              <w:rPr>
                <w:sz w:val="20"/>
                <w:szCs w:val="20"/>
              </w:rPr>
            </w:pPr>
            <w:r w:rsidRPr="00F310BF">
              <w:rPr>
                <w:sz w:val="20"/>
                <w:szCs w:val="20"/>
              </w:rPr>
              <w:t>Component number and type</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6DF1675F" w14:textId="0819039D" w:rsidR="00317E02" w:rsidRPr="00F310BF" w:rsidRDefault="00317E02" w:rsidP="000D4AE9">
            <w:pPr>
              <w:rPr>
                <w:sz w:val="20"/>
                <w:szCs w:val="20"/>
              </w:rPr>
            </w:pPr>
            <w:r w:rsidRPr="00F310BF">
              <w:rPr>
                <w:sz w:val="20"/>
                <w:szCs w:val="20"/>
              </w:rPr>
              <w:t>Weighting</w:t>
            </w:r>
          </w:p>
        </w:tc>
        <w:tc>
          <w:tcPr>
            <w:tcW w:w="9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6117986D" w14:textId="77777777" w:rsidR="00317E02" w:rsidRPr="00F310BF" w:rsidRDefault="00317E02" w:rsidP="000D4AE9">
            <w:pPr>
              <w:rPr>
                <w:sz w:val="20"/>
                <w:szCs w:val="20"/>
              </w:rPr>
            </w:pPr>
            <w:r w:rsidRPr="00F310BF">
              <w:rPr>
                <w:sz w:val="20"/>
                <w:szCs w:val="20"/>
              </w:rPr>
              <w:t>Word count / duration</w:t>
            </w:r>
          </w:p>
        </w:tc>
        <w:tc>
          <w:tcPr>
            <w:tcW w:w="8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613F839C" w14:textId="07FD4365" w:rsidR="00317E02" w:rsidRPr="00F310BF" w:rsidRDefault="00317E02" w:rsidP="000D4AE9">
            <w:pPr>
              <w:rPr>
                <w:color w:val="FF0000"/>
                <w:sz w:val="20"/>
                <w:szCs w:val="20"/>
              </w:rPr>
            </w:pPr>
            <w:r w:rsidRPr="00F310BF">
              <w:rPr>
                <w:sz w:val="20"/>
                <w:szCs w:val="20"/>
              </w:rPr>
              <w:t>Core / non-core</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CFDAE8" w14:textId="150ACC45" w:rsidR="00317E02" w:rsidRPr="00F310BF" w:rsidRDefault="00317E02" w:rsidP="00317E02">
            <w:pPr>
              <w:rPr>
                <w:sz w:val="20"/>
                <w:szCs w:val="20"/>
                <w:vertAlign w:val="superscript"/>
              </w:rPr>
            </w:pPr>
            <w:r w:rsidRPr="00F310BF">
              <w:rPr>
                <w:sz w:val="20"/>
                <w:szCs w:val="20"/>
              </w:rPr>
              <w:t xml:space="preserve">Late </w:t>
            </w:r>
            <w:proofErr w:type="spellStart"/>
            <w:r w:rsidRPr="00F310BF">
              <w:rPr>
                <w:sz w:val="20"/>
                <w:szCs w:val="20"/>
              </w:rPr>
              <w:t>Sub</w:t>
            </w:r>
            <w:r w:rsidRPr="00F310BF">
              <w:rPr>
                <w:sz w:val="20"/>
                <w:szCs w:val="20"/>
                <w:vertAlign w:val="superscript"/>
              </w:rPr>
              <w:t>n</w:t>
            </w:r>
            <w:proofErr w:type="spellEnd"/>
          </w:p>
        </w:tc>
        <w:tc>
          <w:tcPr>
            <w:tcW w:w="8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57" w:type="dxa"/>
              <w:bottom w:w="57" w:type="dxa"/>
            </w:tcMar>
          </w:tcPr>
          <w:p w14:paraId="5CA8D4BB" w14:textId="4B67BEA3" w:rsidR="00317E02" w:rsidRPr="00F310BF" w:rsidRDefault="00F310BF" w:rsidP="00317E02">
            <w:pPr>
              <w:rPr>
                <w:sz w:val="20"/>
                <w:szCs w:val="20"/>
              </w:rPr>
            </w:pPr>
            <w:r w:rsidRPr="00F310BF">
              <w:rPr>
                <w:sz w:val="20"/>
                <w:szCs w:val="20"/>
              </w:rPr>
              <w:t>W</w:t>
            </w:r>
            <w:r w:rsidR="00317E02" w:rsidRPr="00F310BF">
              <w:rPr>
                <w:sz w:val="20"/>
                <w:szCs w:val="20"/>
              </w:rPr>
              <w:t>eek due</w:t>
            </w:r>
          </w:p>
        </w:tc>
      </w:tr>
      <w:tr w:rsidR="002053B8" w:rsidRPr="008471DE" w14:paraId="69F223E0" w14:textId="77777777" w:rsidTr="002479AE">
        <w:tc>
          <w:tcPr>
            <w:tcW w:w="9340" w:type="dxa"/>
            <w:gridSpan w:val="7"/>
            <w:tcBorders>
              <w:top w:val="single" w:sz="12" w:space="0" w:color="auto"/>
              <w:left w:val="single" w:sz="18" w:space="0" w:color="auto"/>
              <w:right w:val="single" w:sz="18" w:space="0" w:color="auto"/>
            </w:tcBorders>
            <w:tcMar>
              <w:top w:w="57" w:type="dxa"/>
              <w:bottom w:w="57" w:type="dxa"/>
            </w:tcMar>
          </w:tcPr>
          <w:p w14:paraId="1E9F8D08" w14:textId="6DAF8FE7" w:rsidR="002053B8" w:rsidRPr="00885BF8" w:rsidRDefault="002053B8" w:rsidP="000D4AE9">
            <w:pPr>
              <w:rPr>
                <w:sz w:val="20"/>
                <w:szCs w:val="20"/>
              </w:rPr>
            </w:pPr>
            <w:r w:rsidRPr="00885BF8">
              <w:rPr>
                <w:sz w:val="20"/>
                <w:szCs w:val="20"/>
              </w:rPr>
              <w:t>Level 4 modules</w:t>
            </w:r>
          </w:p>
        </w:tc>
      </w:tr>
      <w:tr w:rsidR="00317E02" w:rsidRPr="008471DE" w14:paraId="3D2885E8" w14:textId="77777777" w:rsidTr="00885BF8">
        <w:tc>
          <w:tcPr>
            <w:tcW w:w="2034" w:type="dxa"/>
            <w:tcBorders>
              <w:left w:val="single" w:sz="18" w:space="0" w:color="auto"/>
            </w:tcBorders>
            <w:tcMar>
              <w:top w:w="57" w:type="dxa"/>
              <w:bottom w:w="57" w:type="dxa"/>
            </w:tcMar>
          </w:tcPr>
          <w:p w14:paraId="09573C84" w14:textId="77777777" w:rsidR="00317E02" w:rsidRPr="00885BF8" w:rsidRDefault="00317E02" w:rsidP="000D4AE9">
            <w:pPr>
              <w:rPr>
                <w:sz w:val="20"/>
                <w:szCs w:val="20"/>
              </w:rPr>
            </w:pPr>
          </w:p>
        </w:tc>
        <w:tc>
          <w:tcPr>
            <w:tcW w:w="2771" w:type="dxa"/>
            <w:tcMar>
              <w:top w:w="57" w:type="dxa"/>
              <w:bottom w:w="57" w:type="dxa"/>
            </w:tcMar>
          </w:tcPr>
          <w:p w14:paraId="72B95C42" w14:textId="77777777" w:rsidR="00317E02" w:rsidRPr="00885BF8" w:rsidRDefault="00317E02" w:rsidP="000D4AE9">
            <w:pPr>
              <w:rPr>
                <w:sz w:val="20"/>
                <w:szCs w:val="20"/>
              </w:rPr>
            </w:pPr>
          </w:p>
        </w:tc>
        <w:tc>
          <w:tcPr>
            <w:tcW w:w="1134" w:type="dxa"/>
            <w:tcMar>
              <w:top w:w="57" w:type="dxa"/>
              <w:bottom w:w="57" w:type="dxa"/>
            </w:tcMar>
          </w:tcPr>
          <w:p w14:paraId="4C1534AE" w14:textId="77777777" w:rsidR="00317E02" w:rsidRPr="00885BF8" w:rsidRDefault="00317E02" w:rsidP="000D4AE9">
            <w:pPr>
              <w:rPr>
                <w:sz w:val="20"/>
                <w:szCs w:val="20"/>
              </w:rPr>
            </w:pPr>
          </w:p>
        </w:tc>
        <w:tc>
          <w:tcPr>
            <w:tcW w:w="992" w:type="dxa"/>
            <w:tcMar>
              <w:top w:w="57" w:type="dxa"/>
              <w:bottom w:w="57" w:type="dxa"/>
            </w:tcMar>
          </w:tcPr>
          <w:p w14:paraId="6492D5D8" w14:textId="77777777" w:rsidR="00317E02" w:rsidRPr="00885BF8" w:rsidRDefault="00317E02" w:rsidP="000D4AE9">
            <w:pPr>
              <w:rPr>
                <w:sz w:val="20"/>
                <w:szCs w:val="20"/>
              </w:rPr>
            </w:pPr>
          </w:p>
        </w:tc>
        <w:tc>
          <w:tcPr>
            <w:tcW w:w="851" w:type="dxa"/>
            <w:tcMar>
              <w:top w:w="57" w:type="dxa"/>
              <w:bottom w:w="57" w:type="dxa"/>
            </w:tcMar>
          </w:tcPr>
          <w:p w14:paraId="7022A91D" w14:textId="77777777" w:rsidR="00317E02" w:rsidRPr="00885BF8" w:rsidRDefault="00317E02" w:rsidP="000D4AE9">
            <w:pPr>
              <w:rPr>
                <w:sz w:val="20"/>
                <w:szCs w:val="20"/>
              </w:rPr>
            </w:pPr>
          </w:p>
        </w:tc>
        <w:tc>
          <w:tcPr>
            <w:tcW w:w="708" w:type="dxa"/>
          </w:tcPr>
          <w:p w14:paraId="71C246C5"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7CBEC214" w14:textId="0F7E0CEB" w:rsidR="00317E02" w:rsidRPr="00885BF8" w:rsidRDefault="00317E02" w:rsidP="000D4AE9">
            <w:pPr>
              <w:rPr>
                <w:sz w:val="20"/>
                <w:szCs w:val="20"/>
              </w:rPr>
            </w:pPr>
          </w:p>
        </w:tc>
      </w:tr>
      <w:tr w:rsidR="00317E02" w:rsidRPr="008471DE" w14:paraId="5389E16B" w14:textId="77777777" w:rsidTr="00885BF8">
        <w:tc>
          <w:tcPr>
            <w:tcW w:w="2034" w:type="dxa"/>
            <w:tcBorders>
              <w:left w:val="single" w:sz="18" w:space="0" w:color="auto"/>
            </w:tcBorders>
            <w:tcMar>
              <w:top w:w="57" w:type="dxa"/>
              <w:bottom w:w="57" w:type="dxa"/>
            </w:tcMar>
          </w:tcPr>
          <w:p w14:paraId="56A5ECDF" w14:textId="2BF7CF59" w:rsidR="00317E02" w:rsidRPr="00885BF8" w:rsidRDefault="00317E02" w:rsidP="000D4AE9">
            <w:pPr>
              <w:rPr>
                <w:color w:val="FF0000"/>
                <w:sz w:val="20"/>
                <w:szCs w:val="20"/>
              </w:rPr>
            </w:pPr>
            <w:r w:rsidRPr="00885BF8">
              <w:rPr>
                <w:color w:val="FF0000"/>
                <w:sz w:val="20"/>
                <w:szCs w:val="20"/>
              </w:rPr>
              <w:t>IMDCMP105: Basic Peels</w:t>
            </w:r>
          </w:p>
        </w:tc>
        <w:tc>
          <w:tcPr>
            <w:tcW w:w="2771" w:type="dxa"/>
            <w:tcMar>
              <w:top w:w="57" w:type="dxa"/>
              <w:bottom w:w="57" w:type="dxa"/>
            </w:tcMar>
          </w:tcPr>
          <w:p w14:paraId="367D0DD0" w14:textId="337CC63C" w:rsidR="00317E02" w:rsidRPr="00885BF8" w:rsidRDefault="00317E02" w:rsidP="000D4AE9">
            <w:pPr>
              <w:rPr>
                <w:color w:val="FF0000"/>
                <w:sz w:val="20"/>
                <w:szCs w:val="20"/>
              </w:rPr>
            </w:pPr>
            <w:r w:rsidRPr="00885BF8">
              <w:rPr>
                <w:color w:val="FF0000"/>
                <w:sz w:val="20"/>
                <w:szCs w:val="20"/>
              </w:rPr>
              <w:t>1: Peel Schedule Plan</w:t>
            </w:r>
            <w:r w:rsidR="00DF0C57" w:rsidRPr="00885BF8">
              <w:rPr>
                <w:color w:val="FF0000"/>
                <w:sz w:val="20"/>
                <w:szCs w:val="20"/>
              </w:rPr>
              <w:t xml:space="preserve"> and demonstration</w:t>
            </w:r>
          </w:p>
        </w:tc>
        <w:tc>
          <w:tcPr>
            <w:tcW w:w="1134" w:type="dxa"/>
            <w:tcMar>
              <w:top w:w="57" w:type="dxa"/>
              <w:bottom w:w="57" w:type="dxa"/>
            </w:tcMar>
          </w:tcPr>
          <w:p w14:paraId="7687C67E" w14:textId="3577A2EC" w:rsidR="00317E02" w:rsidRPr="00885BF8" w:rsidRDefault="00317E02" w:rsidP="000D4AE9">
            <w:pPr>
              <w:rPr>
                <w:color w:val="FF0000"/>
                <w:sz w:val="20"/>
                <w:szCs w:val="20"/>
              </w:rPr>
            </w:pPr>
            <w:r w:rsidRPr="00885BF8">
              <w:rPr>
                <w:color w:val="FF0000"/>
                <w:sz w:val="20"/>
                <w:szCs w:val="20"/>
              </w:rPr>
              <w:t>40%</w:t>
            </w:r>
          </w:p>
        </w:tc>
        <w:tc>
          <w:tcPr>
            <w:tcW w:w="992" w:type="dxa"/>
            <w:tcMar>
              <w:top w:w="57" w:type="dxa"/>
              <w:bottom w:w="57" w:type="dxa"/>
            </w:tcMar>
          </w:tcPr>
          <w:p w14:paraId="51D6B91F" w14:textId="7D5DA148" w:rsidR="00317E02" w:rsidRPr="00885BF8" w:rsidRDefault="00317E02" w:rsidP="000D4AE9">
            <w:pPr>
              <w:rPr>
                <w:color w:val="FF0000"/>
                <w:sz w:val="20"/>
                <w:szCs w:val="20"/>
              </w:rPr>
            </w:pPr>
            <w:r w:rsidRPr="00885BF8">
              <w:rPr>
                <w:color w:val="FF0000"/>
                <w:sz w:val="20"/>
                <w:szCs w:val="20"/>
              </w:rPr>
              <w:t>1000</w:t>
            </w:r>
          </w:p>
        </w:tc>
        <w:tc>
          <w:tcPr>
            <w:tcW w:w="851" w:type="dxa"/>
            <w:tcMar>
              <w:top w:w="57" w:type="dxa"/>
              <w:bottom w:w="57" w:type="dxa"/>
            </w:tcMar>
          </w:tcPr>
          <w:p w14:paraId="3588C316" w14:textId="68ED75BB" w:rsidR="00317E02" w:rsidRPr="00885BF8" w:rsidRDefault="00317E02" w:rsidP="000D4AE9">
            <w:pPr>
              <w:rPr>
                <w:color w:val="FF0000"/>
                <w:sz w:val="20"/>
                <w:szCs w:val="20"/>
              </w:rPr>
            </w:pPr>
            <w:r w:rsidRPr="00885BF8">
              <w:rPr>
                <w:color w:val="FF0000"/>
                <w:sz w:val="20"/>
                <w:szCs w:val="20"/>
              </w:rPr>
              <w:t>Core</w:t>
            </w:r>
          </w:p>
        </w:tc>
        <w:tc>
          <w:tcPr>
            <w:tcW w:w="708" w:type="dxa"/>
          </w:tcPr>
          <w:p w14:paraId="404CF870" w14:textId="4375E53B" w:rsidR="00317E02" w:rsidRPr="00885BF8" w:rsidRDefault="00F310BF" w:rsidP="000D4AE9">
            <w:pPr>
              <w:rPr>
                <w:color w:val="FF0000"/>
                <w:sz w:val="20"/>
                <w:szCs w:val="20"/>
              </w:rPr>
            </w:pPr>
            <w:r w:rsidRPr="00885BF8">
              <w:rPr>
                <w:color w:val="FF0000"/>
                <w:sz w:val="20"/>
                <w:szCs w:val="20"/>
              </w:rPr>
              <w:t>N</w:t>
            </w:r>
            <w:r w:rsidR="00DF0C57" w:rsidRPr="00885BF8">
              <w:rPr>
                <w:color w:val="FF0000"/>
                <w:sz w:val="20"/>
                <w:szCs w:val="20"/>
              </w:rPr>
              <w:t>o</w:t>
            </w:r>
          </w:p>
        </w:tc>
        <w:tc>
          <w:tcPr>
            <w:tcW w:w="850" w:type="dxa"/>
            <w:tcBorders>
              <w:right w:val="single" w:sz="18" w:space="0" w:color="auto"/>
            </w:tcBorders>
            <w:tcMar>
              <w:top w:w="57" w:type="dxa"/>
              <w:bottom w:w="57" w:type="dxa"/>
            </w:tcMar>
          </w:tcPr>
          <w:p w14:paraId="5AB10140" w14:textId="6C1A337B" w:rsidR="00317E02" w:rsidRPr="00885BF8" w:rsidRDefault="00317E02" w:rsidP="000D4AE9">
            <w:pPr>
              <w:rPr>
                <w:color w:val="FF0000"/>
                <w:sz w:val="20"/>
                <w:szCs w:val="20"/>
              </w:rPr>
            </w:pPr>
            <w:r w:rsidRPr="00885BF8">
              <w:rPr>
                <w:color w:val="FF0000"/>
                <w:sz w:val="20"/>
                <w:szCs w:val="20"/>
              </w:rPr>
              <w:t>7</w:t>
            </w:r>
          </w:p>
        </w:tc>
      </w:tr>
      <w:tr w:rsidR="00317E02" w:rsidRPr="008471DE" w14:paraId="60354841" w14:textId="77777777" w:rsidTr="00885BF8">
        <w:tc>
          <w:tcPr>
            <w:tcW w:w="2034" w:type="dxa"/>
            <w:tcBorders>
              <w:left w:val="single" w:sz="18" w:space="0" w:color="auto"/>
            </w:tcBorders>
            <w:tcMar>
              <w:top w:w="57" w:type="dxa"/>
              <w:bottom w:w="57" w:type="dxa"/>
            </w:tcMar>
          </w:tcPr>
          <w:p w14:paraId="6B99B8A9" w14:textId="77777777" w:rsidR="00317E02" w:rsidRPr="00885BF8" w:rsidRDefault="00317E02" w:rsidP="000D4AE9">
            <w:pPr>
              <w:rPr>
                <w:sz w:val="20"/>
                <w:szCs w:val="20"/>
              </w:rPr>
            </w:pPr>
          </w:p>
        </w:tc>
        <w:tc>
          <w:tcPr>
            <w:tcW w:w="2771" w:type="dxa"/>
            <w:tcMar>
              <w:top w:w="57" w:type="dxa"/>
              <w:bottom w:w="57" w:type="dxa"/>
            </w:tcMar>
          </w:tcPr>
          <w:p w14:paraId="034E0FBA" w14:textId="5729E19F" w:rsidR="00317E02" w:rsidRPr="00885BF8" w:rsidRDefault="00317E02" w:rsidP="000D4AE9">
            <w:pPr>
              <w:rPr>
                <w:color w:val="FF0000"/>
                <w:sz w:val="20"/>
                <w:szCs w:val="20"/>
              </w:rPr>
            </w:pPr>
            <w:r w:rsidRPr="00885BF8">
              <w:rPr>
                <w:color w:val="FF0000"/>
                <w:sz w:val="20"/>
                <w:szCs w:val="20"/>
              </w:rPr>
              <w:t>2: Essay</w:t>
            </w:r>
          </w:p>
        </w:tc>
        <w:tc>
          <w:tcPr>
            <w:tcW w:w="1134" w:type="dxa"/>
            <w:tcMar>
              <w:top w:w="57" w:type="dxa"/>
              <w:bottom w:w="57" w:type="dxa"/>
            </w:tcMar>
          </w:tcPr>
          <w:p w14:paraId="64BE0E70" w14:textId="59D7536B" w:rsidR="00317E02" w:rsidRPr="00885BF8" w:rsidRDefault="00317E02" w:rsidP="000D4AE9">
            <w:pPr>
              <w:rPr>
                <w:color w:val="FF0000"/>
                <w:sz w:val="20"/>
                <w:szCs w:val="20"/>
              </w:rPr>
            </w:pPr>
            <w:r w:rsidRPr="00885BF8">
              <w:rPr>
                <w:color w:val="FF0000"/>
                <w:sz w:val="20"/>
                <w:szCs w:val="20"/>
              </w:rPr>
              <w:t>60%</w:t>
            </w:r>
          </w:p>
        </w:tc>
        <w:tc>
          <w:tcPr>
            <w:tcW w:w="992" w:type="dxa"/>
            <w:tcMar>
              <w:top w:w="57" w:type="dxa"/>
              <w:bottom w:w="57" w:type="dxa"/>
            </w:tcMar>
          </w:tcPr>
          <w:p w14:paraId="6A3CBD8C" w14:textId="28453E2E" w:rsidR="00317E02" w:rsidRPr="00885BF8" w:rsidRDefault="00317E02" w:rsidP="000D4AE9">
            <w:pPr>
              <w:rPr>
                <w:color w:val="FF0000"/>
                <w:sz w:val="20"/>
                <w:szCs w:val="20"/>
              </w:rPr>
            </w:pPr>
            <w:r w:rsidRPr="00885BF8">
              <w:rPr>
                <w:color w:val="FF0000"/>
                <w:sz w:val="20"/>
                <w:szCs w:val="20"/>
              </w:rPr>
              <w:t>2000</w:t>
            </w:r>
          </w:p>
        </w:tc>
        <w:tc>
          <w:tcPr>
            <w:tcW w:w="851" w:type="dxa"/>
            <w:tcMar>
              <w:top w:w="57" w:type="dxa"/>
              <w:bottom w:w="57" w:type="dxa"/>
            </w:tcMar>
          </w:tcPr>
          <w:p w14:paraId="3740930E" w14:textId="1A90FE2E" w:rsidR="00317E02" w:rsidRPr="00885BF8" w:rsidRDefault="00317E02" w:rsidP="000D4AE9">
            <w:pPr>
              <w:rPr>
                <w:color w:val="FF0000"/>
                <w:sz w:val="20"/>
                <w:szCs w:val="20"/>
              </w:rPr>
            </w:pPr>
            <w:r w:rsidRPr="00885BF8">
              <w:rPr>
                <w:color w:val="FF0000"/>
                <w:sz w:val="20"/>
                <w:szCs w:val="20"/>
              </w:rPr>
              <w:t>Non-core</w:t>
            </w:r>
          </w:p>
        </w:tc>
        <w:tc>
          <w:tcPr>
            <w:tcW w:w="708" w:type="dxa"/>
          </w:tcPr>
          <w:p w14:paraId="31B70761" w14:textId="058778A0" w:rsidR="00317E02" w:rsidRPr="00885BF8" w:rsidRDefault="00F310BF" w:rsidP="000D4AE9">
            <w:pPr>
              <w:rPr>
                <w:color w:val="FF0000"/>
                <w:sz w:val="20"/>
                <w:szCs w:val="20"/>
              </w:rPr>
            </w:pPr>
            <w:r w:rsidRPr="00885BF8">
              <w:rPr>
                <w:color w:val="FF0000"/>
                <w:sz w:val="20"/>
                <w:szCs w:val="20"/>
              </w:rPr>
              <w:t>Y</w:t>
            </w:r>
            <w:r w:rsidR="00317E02" w:rsidRPr="00885BF8">
              <w:rPr>
                <w:color w:val="FF0000"/>
                <w:sz w:val="20"/>
                <w:szCs w:val="20"/>
              </w:rPr>
              <w:t>es</w:t>
            </w:r>
          </w:p>
        </w:tc>
        <w:tc>
          <w:tcPr>
            <w:tcW w:w="850" w:type="dxa"/>
            <w:tcBorders>
              <w:right w:val="single" w:sz="18" w:space="0" w:color="auto"/>
            </w:tcBorders>
            <w:tcMar>
              <w:top w:w="57" w:type="dxa"/>
              <w:bottom w:w="57" w:type="dxa"/>
            </w:tcMar>
          </w:tcPr>
          <w:p w14:paraId="435648D7" w14:textId="37307031" w:rsidR="00317E02" w:rsidRPr="00885BF8" w:rsidRDefault="00317E02" w:rsidP="000D4AE9">
            <w:pPr>
              <w:rPr>
                <w:color w:val="FF0000"/>
                <w:sz w:val="20"/>
                <w:szCs w:val="20"/>
              </w:rPr>
            </w:pPr>
            <w:r w:rsidRPr="00885BF8">
              <w:rPr>
                <w:color w:val="FF0000"/>
                <w:sz w:val="20"/>
                <w:szCs w:val="20"/>
              </w:rPr>
              <w:t>13</w:t>
            </w:r>
          </w:p>
        </w:tc>
      </w:tr>
      <w:tr w:rsidR="00317E02" w:rsidRPr="008471DE" w14:paraId="66E48070" w14:textId="77777777" w:rsidTr="00885BF8">
        <w:tc>
          <w:tcPr>
            <w:tcW w:w="2034" w:type="dxa"/>
            <w:tcBorders>
              <w:left w:val="single" w:sz="18" w:space="0" w:color="auto"/>
            </w:tcBorders>
            <w:tcMar>
              <w:top w:w="57" w:type="dxa"/>
              <w:bottom w:w="57" w:type="dxa"/>
            </w:tcMar>
          </w:tcPr>
          <w:p w14:paraId="7721D1E2" w14:textId="77777777" w:rsidR="00317E02" w:rsidRPr="00885BF8" w:rsidRDefault="00317E02" w:rsidP="000D4AE9">
            <w:pPr>
              <w:rPr>
                <w:sz w:val="20"/>
                <w:szCs w:val="20"/>
              </w:rPr>
            </w:pPr>
          </w:p>
        </w:tc>
        <w:tc>
          <w:tcPr>
            <w:tcW w:w="2771" w:type="dxa"/>
            <w:tcMar>
              <w:top w:w="57" w:type="dxa"/>
              <w:bottom w:w="57" w:type="dxa"/>
            </w:tcMar>
          </w:tcPr>
          <w:p w14:paraId="677DB6FF" w14:textId="77777777" w:rsidR="00317E02" w:rsidRPr="00885BF8" w:rsidRDefault="00317E02" w:rsidP="000D4AE9">
            <w:pPr>
              <w:rPr>
                <w:sz w:val="20"/>
                <w:szCs w:val="20"/>
              </w:rPr>
            </w:pPr>
          </w:p>
        </w:tc>
        <w:tc>
          <w:tcPr>
            <w:tcW w:w="1134" w:type="dxa"/>
            <w:tcMar>
              <w:top w:w="57" w:type="dxa"/>
              <w:bottom w:w="57" w:type="dxa"/>
            </w:tcMar>
          </w:tcPr>
          <w:p w14:paraId="5CE2440E" w14:textId="77777777" w:rsidR="00317E02" w:rsidRPr="00885BF8" w:rsidRDefault="00317E02" w:rsidP="000D4AE9">
            <w:pPr>
              <w:rPr>
                <w:sz w:val="20"/>
                <w:szCs w:val="20"/>
              </w:rPr>
            </w:pPr>
          </w:p>
        </w:tc>
        <w:tc>
          <w:tcPr>
            <w:tcW w:w="992" w:type="dxa"/>
            <w:tcMar>
              <w:top w:w="57" w:type="dxa"/>
              <w:bottom w:w="57" w:type="dxa"/>
            </w:tcMar>
          </w:tcPr>
          <w:p w14:paraId="6F59AABE" w14:textId="77777777" w:rsidR="00317E02" w:rsidRPr="00885BF8" w:rsidRDefault="00317E02" w:rsidP="000D4AE9">
            <w:pPr>
              <w:rPr>
                <w:sz w:val="20"/>
                <w:szCs w:val="20"/>
              </w:rPr>
            </w:pPr>
          </w:p>
        </w:tc>
        <w:tc>
          <w:tcPr>
            <w:tcW w:w="851" w:type="dxa"/>
            <w:tcMar>
              <w:top w:w="57" w:type="dxa"/>
              <w:bottom w:w="57" w:type="dxa"/>
            </w:tcMar>
          </w:tcPr>
          <w:p w14:paraId="5DF83D2C" w14:textId="77777777" w:rsidR="00317E02" w:rsidRPr="00885BF8" w:rsidRDefault="00317E02" w:rsidP="000D4AE9">
            <w:pPr>
              <w:rPr>
                <w:sz w:val="20"/>
                <w:szCs w:val="20"/>
              </w:rPr>
            </w:pPr>
          </w:p>
        </w:tc>
        <w:tc>
          <w:tcPr>
            <w:tcW w:w="708" w:type="dxa"/>
          </w:tcPr>
          <w:p w14:paraId="67A55AA6"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174FAE75" w14:textId="55A2F532" w:rsidR="00317E02" w:rsidRPr="00885BF8" w:rsidRDefault="00317E02" w:rsidP="000D4AE9">
            <w:pPr>
              <w:rPr>
                <w:sz w:val="20"/>
                <w:szCs w:val="20"/>
              </w:rPr>
            </w:pPr>
          </w:p>
        </w:tc>
      </w:tr>
      <w:tr w:rsidR="00317E02" w:rsidRPr="008471DE" w14:paraId="112B5A28" w14:textId="77777777" w:rsidTr="00885BF8">
        <w:tc>
          <w:tcPr>
            <w:tcW w:w="2034" w:type="dxa"/>
            <w:tcBorders>
              <w:left w:val="single" w:sz="18" w:space="0" w:color="auto"/>
            </w:tcBorders>
            <w:tcMar>
              <w:top w:w="57" w:type="dxa"/>
              <w:bottom w:w="57" w:type="dxa"/>
            </w:tcMar>
          </w:tcPr>
          <w:p w14:paraId="672042E5" w14:textId="77777777" w:rsidR="00317E02" w:rsidRPr="00885BF8" w:rsidRDefault="00317E02" w:rsidP="000D4AE9">
            <w:pPr>
              <w:rPr>
                <w:sz w:val="20"/>
                <w:szCs w:val="20"/>
              </w:rPr>
            </w:pPr>
          </w:p>
        </w:tc>
        <w:tc>
          <w:tcPr>
            <w:tcW w:w="2771" w:type="dxa"/>
            <w:tcMar>
              <w:top w:w="57" w:type="dxa"/>
              <w:bottom w:w="57" w:type="dxa"/>
            </w:tcMar>
          </w:tcPr>
          <w:p w14:paraId="5BB32ED8" w14:textId="77777777" w:rsidR="00317E02" w:rsidRPr="00885BF8" w:rsidRDefault="00317E02" w:rsidP="000D4AE9">
            <w:pPr>
              <w:rPr>
                <w:sz w:val="20"/>
                <w:szCs w:val="20"/>
              </w:rPr>
            </w:pPr>
          </w:p>
        </w:tc>
        <w:tc>
          <w:tcPr>
            <w:tcW w:w="1134" w:type="dxa"/>
            <w:tcMar>
              <w:top w:w="57" w:type="dxa"/>
              <w:bottom w:w="57" w:type="dxa"/>
            </w:tcMar>
          </w:tcPr>
          <w:p w14:paraId="041904A4" w14:textId="77777777" w:rsidR="00317E02" w:rsidRPr="00885BF8" w:rsidRDefault="00317E02" w:rsidP="000D4AE9">
            <w:pPr>
              <w:rPr>
                <w:sz w:val="20"/>
                <w:szCs w:val="20"/>
              </w:rPr>
            </w:pPr>
          </w:p>
        </w:tc>
        <w:tc>
          <w:tcPr>
            <w:tcW w:w="992" w:type="dxa"/>
            <w:tcMar>
              <w:top w:w="57" w:type="dxa"/>
              <w:bottom w:w="57" w:type="dxa"/>
            </w:tcMar>
          </w:tcPr>
          <w:p w14:paraId="4ED3B7D5" w14:textId="77777777" w:rsidR="00317E02" w:rsidRPr="00885BF8" w:rsidRDefault="00317E02" w:rsidP="000D4AE9">
            <w:pPr>
              <w:rPr>
                <w:sz w:val="20"/>
                <w:szCs w:val="20"/>
              </w:rPr>
            </w:pPr>
          </w:p>
        </w:tc>
        <w:tc>
          <w:tcPr>
            <w:tcW w:w="851" w:type="dxa"/>
            <w:tcMar>
              <w:top w:w="57" w:type="dxa"/>
              <w:bottom w:w="57" w:type="dxa"/>
            </w:tcMar>
          </w:tcPr>
          <w:p w14:paraId="2B403F52" w14:textId="77777777" w:rsidR="00317E02" w:rsidRPr="00885BF8" w:rsidRDefault="00317E02" w:rsidP="000D4AE9">
            <w:pPr>
              <w:rPr>
                <w:sz w:val="20"/>
                <w:szCs w:val="20"/>
              </w:rPr>
            </w:pPr>
          </w:p>
        </w:tc>
        <w:tc>
          <w:tcPr>
            <w:tcW w:w="708" w:type="dxa"/>
          </w:tcPr>
          <w:p w14:paraId="30294541"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5AC9F791" w14:textId="4D938A30" w:rsidR="00317E02" w:rsidRPr="00885BF8" w:rsidRDefault="00317E02" w:rsidP="000D4AE9">
            <w:pPr>
              <w:rPr>
                <w:sz w:val="20"/>
                <w:szCs w:val="20"/>
              </w:rPr>
            </w:pPr>
          </w:p>
        </w:tc>
      </w:tr>
      <w:tr w:rsidR="00317E02" w:rsidRPr="008471DE" w14:paraId="28B95A51" w14:textId="77777777" w:rsidTr="00885BF8">
        <w:tc>
          <w:tcPr>
            <w:tcW w:w="2034" w:type="dxa"/>
            <w:tcBorders>
              <w:left w:val="single" w:sz="18" w:space="0" w:color="auto"/>
            </w:tcBorders>
            <w:tcMar>
              <w:top w:w="57" w:type="dxa"/>
              <w:bottom w:w="57" w:type="dxa"/>
            </w:tcMar>
          </w:tcPr>
          <w:p w14:paraId="472E7A43" w14:textId="77777777" w:rsidR="00317E02" w:rsidRPr="00885BF8" w:rsidRDefault="00317E02" w:rsidP="000D4AE9">
            <w:pPr>
              <w:rPr>
                <w:sz w:val="20"/>
                <w:szCs w:val="20"/>
              </w:rPr>
            </w:pPr>
          </w:p>
        </w:tc>
        <w:tc>
          <w:tcPr>
            <w:tcW w:w="2771" w:type="dxa"/>
            <w:tcMar>
              <w:top w:w="57" w:type="dxa"/>
              <w:bottom w:w="57" w:type="dxa"/>
            </w:tcMar>
          </w:tcPr>
          <w:p w14:paraId="5D152BFD" w14:textId="77777777" w:rsidR="00317E02" w:rsidRPr="00885BF8" w:rsidRDefault="00317E02" w:rsidP="000D4AE9">
            <w:pPr>
              <w:rPr>
                <w:sz w:val="20"/>
                <w:szCs w:val="20"/>
              </w:rPr>
            </w:pPr>
          </w:p>
        </w:tc>
        <w:tc>
          <w:tcPr>
            <w:tcW w:w="1134" w:type="dxa"/>
            <w:tcMar>
              <w:top w:w="57" w:type="dxa"/>
              <w:bottom w:w="57" w:type="dxa"/>
            </w:tcMar>
          </w:tcPr>
          <w:p w14:paraId="104565F9" w14:textId="77777777" w:rsidR="00317E02" w:rsidRPr="00885BF8" w:rsidRDefault="00317E02" w:rsidP="000D4AE9">
            <w:pPr>
              <w:rPr>
                <w:sz w:val="20"/>
                <w:szCs w:val="20"/>
              </w:rPr>
            </w:pPr>
          </w:p>
        </w:tc>
        <w:tc>
          <w:tcPr>
            <w:tcW w:w="992" w:type="dxa"/>
            <w:tcMar>
              <w:top w:w="57" w:type="dxa"/>
              <w:bottom w:w="57" w:type="dxa"/>
            </w:tcMar>
          </w:tcPr>
          <w:p w14:paraId="5165CBDC" w14:textId="77777777" w:rsidR="00317E02" w:rsidRPr="00885BF8" w:rsidRDefault="00317E02" w:rsidP="000D4AE9">
            <w:pPr>
              <w:rPr>
                <w:sz w:val="20"/>
                <w:szCs w:val="20"/>
              </w:rPr>
            </w:pPr>
          </w:p>
        </w:tc>
        <w:tc>
          <w:tcPr>
            <w:tcW w:w="851" w:type="dxa"/>
            <w:tcMar>
              <w:top w:w="57" w:type="dxa"/>
              <w:bottom w:w="57" w:type="dxa"/>
            </w:tcMar>
          </w:tcPr>
          <w:p w14:paraId="494A9EEC" w14:textId="77777777" w:rsidR="00317E02" w:rsidRPr="00885BF8" w:rsidRDefault="00317E02" w:rsidP="000D4AE9">
            <w:pPr>
              <w:rPr>
                <w:sz w:val="20"/>
                <w:szCs w:val="20"/>
              </w:rPr>
            </w:pPr>
          </w:p>
        </w:tc>
        <w:tc>
          <w:tcPr>
            <w:tcW w:w="708" w:type="dxa"/>
          </w:tcPr>
          <w:p w14:paraId="0F93E1A3"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4EBFA212" w14:textId="3A52A515" w:rsidR="00317E02" w:rsidRPr="00885BF8" w:rsidRDefault="00317E02" w:rsidP="000D4AE9">
            <w:pPr>
              <w:rPr>
                <w:sz w:val="20"/>
                <w:szCs w:val="20"/>
              </w:rPr>
            </w:pPr>
          </w:p>
        </w:tc>
      </w:tr>
      <w:tr w:rsidR="00317E02" w:rsidRPr="008471DE" w14:paraId="6C61C1BE" w14:textId="77777777" w:rsidTr="00885BF8">
        <w:tc>
          <w:tcPr>
            <w:tcW w:w="2034" w:type="dxa"/>
            <w:tcBorders>
              <w:left w:val="single" w:sz="18" w:space="0" w:color="auto"/>
            </w:tcBorders>
            <w:tcMar>
              <w:top w:w="57" w:type="dxa"/>
              <w:bottom w:w="57" w:type="dxa"/>
            </w:tcMar>
          </w:tcPr>
          <w:p w14:paraId="69CA9DBB" w14:textId="77777777" w:rsidR="00317E02" w:rsidRPr="00885BF8" w:rsidRDefault="00317E02" w:rsidP="000D4AE9">
            <w:pPr>
              <w:rPr>
                <w:sz w:val="20"/>
                <w:szCs w:val="20"/>
              </w:rPr>
            </w:pPr>
          </w:p>
        </w:tc>
        <w:tc>
          <w:tcPr>
            <w:tcW w:w="2771" w:type="dxa"/>
            <w:tcMar>
              <w:top w:w="57" w:type="dxa"/>
              <w:bottom w:w="57" w:type="dxa"/>
            </w:tcMar>
          </w:tcPr>
          <w:p w14:paraId="1D11F3A4" w14:textId="77777777" w:rsidR="00317E02" w:rsidRPr="00885BF8" w:rsidRDefault="00317E02" w:rsidP="000D4AE9">
            <w:pPr>
              <w:rPr>
                <w:sz w:val="20"/>
                <w:szCs w:val="20"/>
              </w:rPr>
            </w:pPr>
          </w:p>
        </w:tc>
        <w:tc>
          <w:tcPr>
            <w:tcW w:w="1134" w:type="dxa"/>
            <w:tcMar>
              <w:top w:w="57" w:type="dxa"/>
              <w:bottom w:w="57" w:type="dxa"/>
            </w:tcMar>
          </w:tcPr>
          <w:p w14:paraId="54BC92D9" w14:textId="77777777" w:rsidR="00317E02" w:rsidRPr="00885BF8" w:rsidRDefault="00317E02" w:rsidP="000D4AE9">
            <w:pPr>
              <w:rPr>
                <w:sz w:val="20"/>
                <w:szCs w:val="20"/>
              </w:rPr>
            </w:pPr>
          </w:p>
        </w:tc>
        <w:tc>
          <w:tcPr>
            <w:tcW w:w="992" w:type="dxa"/>
            <w:tcMar>
              <w:top w:w="57" w:type="dxa"/>
              <w:bottom w:w="57" w:type="dxa"/>
            </w:tcMar>
          </w:tcPr>
          <w:p w14:paraId="615A787B" w14:textId="77777777" w:rsidR="00317E02" w:rsidRPr="00885BF8" w:rsidRDefault="00317E02" w:rsidP="000D4AE9">
            <w:pPr>
              <w:rPr>
                <w:sz w:val="20"/>
                <w:szCs w:val="20"/>
              </w:rPr>
            </w:pPr>
          </w:p>
        </w:tc>
        <w:tc>
          <w:tcPr>
            <w:tcW w:w="851" w:type="dxa"/>
            <w:tcMar>
              <w:top w:w="57" w:type="dxa"/>
              <w:bottom w:w="57" w:type="dxa"/>
            </w:tcMar>
          </w:tcPr>
          <w:p w14:paraId="66CCE4DE" w14:textId="77777777" w:rsidR="00317E02" w:rsidRPr="00885BF8" w:rsidRDefault="00317E02" w:rsidP="000D4AE9">
            <w:pPr>
              <w:rPr>
                <w:sz w:val="20"/>
                <w:szCs w:val="20"/>
              </w:rPr>
            </w:pPr>
          </w:p>
        </w:tc>
        <w:tc>
          <w:tcPr>
            <w:tcW w:w="708" w:type="dxa"/>
          </w:tcPr>
          <w:p w14:paraId="40970CBE"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5D74FED9" w14:textId="3743D6DF" w:rsidR="00317E02" w:rsidRPr="00885BF8" w:rsidRDefault="00317E02" w:rsidP="000D4AE9">
            <w:pPr>
              <w:rPr>
                <w:sz w:val="20"/>
                <w:szCs w:val="20"/>
              </w:rPr>
            </w:pPr>
          </w:p>
        </w:tc>
      </w:tr>
      <w:tr w:rsidR="00317E02" w:rsidRPr="008471DE" w14:paraId="1CF336DD" w14:textId="77777777" w:rsidTr="00885BF8">
        <w:tc>
          <w:tcPr>
            <w:tcW w:w="2034" w:type="dxa"/>
            <w:tcBorders>
              <w:left w:val="single" w:sz="18" w:space="0" w:color="auto"/>
            </w:tcBorders>
            <w:tcMar>
              <w:top w:w="57" w:type="dxa"/>
              <w:bottom w:w="57" w:type="dxa"/>
            </w:tcMar>
          </w:tcPr>
          <w:p w14:paraId="7D5279F9" w14:textId="77777777" w:rsidR="00317E02" w:rsidRPr="00885BF8" w:rsidRDefault="00317E02" w:rsidP="000D4AE9">
            <w:pPr>
              <w:rPr>
                <w:sz w:val="20"/>
                <w:szCs w:val="20"/>
              </w:rPr>
            </w:pPr>
          </w:p>
        </w:tc>
        <w:tc>
          <w:tcPr>
            <w:tcW w:w="2771" w:type="dxa"/>
            <w:tcMar>
              <w:top w:w="57" w:type="dxa"/>
              <w:bottom w:w="57" w:type="dxa"/>
            </w:tcMar>
          </w:tcPr>
          <w:p w14:paraId="601E51A5" w14:textId="77777777" w:rsidR="00317E02" w:rsidRPr="00885BF8" w:rsidRDefault="00317E02" w:rsidP="000D4AE9">
            <w:pPr>
              <w:rPr>
                <w:sz w:val="20"/>
                <w:szCs w:val="20"/>
              </w:rPr>
            </w:pPr>
          </w:p>
        </w:tc>
        <w:tc>
          <w:tcPr>
            <w:tcW w:w="1134" w:type="dxa"/>
            <w:tcMar>
              <w:top w:w="57" w:type="dxa"/>
              <w:bottom w:w="57" w:type="dxa"/>
            </w:tcMar>
          </w:tcPr>
          <w:p w14:paraId="062F2174" w14:textId="77777777" w:rsidR="00317E02" w:rsidRPr="00885BF8" w:rsidRDefault="00317E02" w:rsidP="000D4AE9">
            <w:pPr>
              <w:rPr>
                <w:sz w:val="20"/>
                <w:szCs w:val="20"/>
              </w:rPr>
            </w:pPr>
          </w:p>
        </w:tc>
        <w:tc>
          <w:tcPr>
            <w:tcW w:w="992" w:type="dxa"/>
            <w:tcMar>
              <w:top w:w="57" w:type="dxa"/>
              <w:bottom w:w="57" w:type="dxa"/>
            </w:tcMar>
          </w:tcPr>
          <w:p w14:paraId="592311F1" w14:textId="77777777" w:rsidR="00317E02" w:rsidRPr="00885BF8" w:rsidRDefault="00317E02" w:rsidP="000D4AE9">
            <w:pPr>
              <w:rPr>
                <w:sz w:val="20"/>
                <w:szCs w:val="20"/>
              </w:rPr>
            </w:pPr>
          </w:p>
        </w:tc>
        <w:tc>
          <w:tcPr>
            <w:tcW w:w="851" w:type="dxa"/>
            <w:tcMar>
              <w:top w:w="57" w:type="dxa"/>
              <w:bottom w:w="57" w:type="dxa"/>
            </w:tcMar>
          </w:tcPr>
          <w:p w14:paraId="31742A3C" w14:textId="77777777" w:rsidR="00317E02" w:rsidRPr="00885BF8" w:rsidRDefault="00317E02" w:rsidP="000D4AE9">
            <w:pPr>
              <w:rPr>
                <w:sz w:val="20"/>
                <w:szCs w:val="20"/>
              </w:rPr>
            </w:pPr>
          </w:p>
        </w:tc>
        <w:tc>
          <w:tcPr>
            <w:tcW w:w="708" w:type="dxa"/>
          </w:tcPr>
          <w:p w14:paraId="4875559B"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508517E9" w14:textId="7DD0A5CB" w:rsidR="00317E02" w:rsidRPr="00885BF8" w:rsidRDefault="00317E02" w:rsidP="000D4AE9">
            <w:pPr>
              <w:rPr>
                <w:sz w:val="20"/>
                <w:szCs w:val="20"/>
              </w:rPr>
            </w:pPr>
          </w:p>
        </w:tc>
      </w:tr>
      <w:tr w:rsidR="00317E02" w:rsidRPr="008471DE" w14:paraId="55B98654" w14:textId="77777777" w:rsidTr="00885BF8">
        <w:tc>
          <w:tcPr>
            <w:tcW w:w="2034" w:type="dxa"/>
            <w:tcBorders>
              <w:left w:val="single" w:sz="18" w:space="0" w:color="auto"/>
            </w:tcBorders>
            <w:tcMar>
              <w:top w:w="57" w:type="dxa"/>
              <w:bottom w:w="57" w:type="dxa"/>
            </w:tcMar>
          </w:tcPr>
          <w:p w14:paraId="398C815F" w14:textId="77777777" w:rsidR="00317E02" w:rsidRPr="00885BF8" w:rsidRDefault="00317E02" w:rsidP="000D4AE9">
            <w:pPr>
              <w:rPr>
                <w:sz w:val="20"/>
                <w:szCs w:val="20"/>
              </w:rPr>
            </w:pPr>
          </w:p>
        </w:tc>
        <w:tc>
          <w:tcPr>
            <w:tcW w:w="2771" w:type="dxa"/>
            <w:tcMar>
              <w:top w:w="57" w:type="dxa"/>
              <w:bottom w:w="57" w:type="dxa"/>
            </w:tcMar>
          </w:tcPr>
          <w:p w14:paraId="5E4BDF1E" w14:textId="77777777" w:rsidR="00317E02" w:rsidRPr="00885BF8" w:rsidRDefault="00317E02" w:rsidP="000D4AE9">
            <w:pPr>
              <w:rPr>
                <w:sz w:val="20"/>
                <w:szCs w:val="20"/>
              </w:rPr>
            </w:pPr>
          </w:p>
        </w:tc>
        <w:tc>
          <w:tcPr>
            <w:tcW w:w="1134" w:type="dxa"/>
            <w:tcMar>
              <w:top w:w="57" w:type="dxa"/>
              <w:bottom w:w="57" w:type="dxa"/>
            </w:tcMar>
          </w:tcPr>
          <w:p w14:paraId="1FBB784A" w14:textId="77777777" w:rsidR="00317E02" w:rsidRPr="00885BF8" w:rsidRDefault="00317E02" w:rsidP="000D4AE9">
            <w:pPr>
              <w:rPr>
                <w:sz w:val="20"/>
                <w:szCs w:val="20"/>
              </w:rPr>
            </w:pPr>
          </w:p>
        </w:tc>
        <w:tc>
          <w:tcPr>
            <w:tcW w:w="992" w:type="dxa"/>
            <w:tcMar>
              <w:top w:w="57" w:type="dxa"/>
              <w:bottom w:w="57" w:type="dxa"/>
            </w:tcMar>
          </w:tcPr>
          <w:p w14:paraId="7602620E" w14:textId="77777777" w:rsidR="00317E02" w:rsidRPr="00885BF8" w:rsidRDefault="00317E02" w:rsidP="000D4AE9">
            <w:pPr>
              <w:rPr>
                <w:sz w:val="20"/>
                <w:szCs w:val="20"/>
              </w:rPr>
            </w:pPr>
          </w:p>
        </w:tc>
        <w:tc>
          <w:tcPr>
            <w:tcW w:w="851" w:type="dxa"/>
            <w:tcMar>
              <w:top w:w="57" w:type="dxa"/>
              <w:bottom w:w="57" w:type="dxa"/>
            </w:tcMar>
          </w:tcPr>
          <w:p w14:paraId="5478B59C" w14:textId="77777777" w:rsidR="00317E02" w:rsidRPr="00885BF8" w:rsidRDefault="00317E02" w:rsidP="000D4AE9">
            <w:pPr>
              <w:rPr>
                <w:sz w:val="20"/>
                <w:szCs w:val="20"/>
              </w:rPr>
            </w:pPr>
          </w:p>
        </w:tc>
        <w:tc>
          <w:tcPr>
            <w:tcW w:w="708" w:type="dxa"/>
          </w:tcPr>
          <w:p w14:paraId="40F54541"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35DC0BB2" w14:textId="5861F4B2" w:rsidR="00317E02" w:rsidRPr="00885BF8" w:rsidRDefault="00317E02" w:rsidP="000D4AE9">
            <w:pPr>
              <w:rPr>
                <w:sz w:val="20"/>
                <w:szCs w:val="20"/>
              </w:rPr>
            </w:pPr>
          </w:p>
        </w:tc>
      </w:tr>
      <w:tr w:rsidR="00317E02" w:rsidRPr="008471DE" w14:paraId="48D3AE58" w14:textId="77777777" w:rsidTr="00885BF8">
        <w:tc>
          <w:tcPr>
            <w:tcW w:w="2034" w:type="dxa"/>
            <w:tcBorders>
              <w:left w:val="single" w:sz="18" w:space="0" w:color="auto"/>
            </w:tcBorders>
            <w:tcMar>
              <w:top w:w="57" w:type="dxa"/>
              <w:bottom w:w="57" w:type="dxa"/>
            </w:tcMar>
          </w:tcPr>
          <w:p w14:paraId="4963161D" w14:textId="77777777" w:rsidR="00317E02" w:rsidRPr="00885BF8" w:rsidRDefault="00317E02" w:rsidP="000D4AE9">
            <w:pPr>
              <w:rPr>
                <w:sz w:val="20"/>
                <w:szCs w:val="20"/>
              </w:rPr>
            </w:pPr>
          </w:p>
        </w:tc>
        <w:tc>
          <w:tcPr>
            <w:tcW w:w="2771" w:type="dxa"/>
            <w:tcMar>
              <w:top w:w="57" w:type="dxa"/>
              <w:bottom w:w="57" w:type="dxa"/>
            </w:tcMar>
          </w:tcPr>
          <w:p w14:paraId="795428F4" w14:textId="77777777" w:rsidR="00317E02" w:rsidRPr="00885BF8" w:rsidRDefault="00317E02" w:rsidP="000D4AE9">
            <w:pPr>
              <w:rPr>
                <w:sz w:val="20"/>
                <w:szCs w:val="20"/>
              </w:rPr>
            </w:pPr>
          </w:p>
        </w:tc>
        <w:tc>
          <w:tcPr>
            <w:tcW w:w="1134" w:type="dxa"/>
            <w:tcMar>
              <w:top w:w="57" w:type="dxa"/>
              <w:bottom w:w="57" w:type="dxa"/>
            </w:tcMar>
          </w:tcPr>
          <w:p w14:paraId="2CB4115A" w14:textId="77777777" w:rsidR="00317E02" w:rsidRPr="00885BF8" w:rsidRDefault="00317E02" w:rsidP="000D4AE9">
            <w:pPr>
              <w:rPr>
                <w:sz w:val="20"/>
                <w:szCs w:val="20"/>
              </w:rPr>
            </w:pPr>
          </w:p>
        </w:tc>
        <w:tc>
          <w:tcPr>
            <w:tcW w:w="992" w:type="dxa"/>
            <w:tcMar>
              <w:top w:w="57" w:type="dxa"/>
              <w:bottom w:w="57" w:type="dxa"/>
            </w:tcMar>
          </w:tcPr>
          <w:p w14:paraId="130A7527" w14:textId="77777777" w:rsidR="00317E02" w:rsidRPr="00885BF8" w:rsidRDefault="00317E02" w:rsidP="000D4AE9">
            <w:pPr>
              <w:rPr>
                <w:sz w:val="20"/>
                <w:szCs w:val="20"/>
              </w:rPr>
            </w:pPr>
          </w:p>
        </w:tc>
        <w:tc>
          <w:tcPr>
            <w:tcW w:w="851" w:type="dxa"/>
            <w:tcMar>
              <w:top w:w="57" w:type="dxa"/>
              <w:bottom w:w="57" w:type="dxa"/>
            </w:tcMar>
          </w:tcPr>
          <w:p w14:paraId="133D0946" w14:textId="77777777" w:rsidR="00317E02" w:rsidRPr="00885BF8" w:rsidRDefault="00317E02" w:rsidP="000D4AE9">
            <w:pPr>
              <w:rPr>
                <w:sz w:val="20"/>
                <w:szCs w:val="20"/>
              </w:rPr>
            </w:pPr>
          </w:p>
        </w:tc>
        <w:tc>
          <w:tcPr>
            <w:tcW w:w="708" w:type="dxa"/>
          </w:tcPr>
          <w:p w14:paraId="5A24D420"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27998D6F" w14:textId="1C6E9A5E" w:rsidR="00317E02" w:rsidRPr="00885BF8" w:rsidRDefault="00317E02" w:rsidP="000D4AE9">
            <w:pPr>
              <w:rPr>
                <w:sz w:val="20"/>
                <w:szCs w:val="20"/>
              </w:rPr>
            </w:pPr>
          </w:p>
        </w:tc>
      </w:tr>
      <w:tr w:rsidR="00317E02" w:rsidRPr="008471DE" w14:paraId="55E53696" w14:textId="77777777" w:rsidTr="00885BF8">
        <w:tc>
          <w:tcPr>
            <w:tcW w:w="2034" w:type="dxa"/>
            <w:tcBorders>
              <w:left w:val="single" w:sz="18" w:space="0" w:color="auto"/>
            </w:tcBorders>
            <w:tcMar>
              <w:top w:w="57" w:type="dxa"/>
              <w:bottom w:w="57" w:type="dxa"/>
            </w:tcMar>
          </w:tcPr>
          <w:p w14:paraId="7BD449B2" w14:textId="77777777" w:rsidR="00317E02" w:rsidRPr="00885BF8" w:rsidRDefault="00317E02" w:rsidP="000D4AE9">
            <w:pPr>
              <w:rPr>
                <w:sz w:val="20"/>
                <w:szCs w:val="20"/>
              </w:rPr>
            </w:pPr>
          </w:p>
        </w:tc>
        <w:tc>
          <w:tcPr>
            <w:tcW w:w="2771" w:type="dxa"/>
            <w:tcMar>
              <w:top w:w="57" w:type="dxa"/>
              <w:bottom w:w="57" w:type="dxa"/>
            </w:tcMar>
          </w:tcPr>
          <w:p w14:paraId="1A1C28CD" w14:textId="77777777" w:rsidR="00317E02" w:rsidRPr="00885BF8" w:rsidRDefault="00317E02" w:rsidP="000D4AE9">
            <w:pPr>
              <w:rPr>
                <w:sz w:val="20"/>
                <w:szCs w:val="20"/>
              </w:rPr>
            </w:pPr>
          </w:p>
        </w:tc>
        <w:tc>
          <w:tcPr>
            <w:tcW w:w="1134" w:type="dxa"/>
            <w:tcMar>
              <w:top w:w="57" w:type="dxa"/>
              <w:bottom w:w="57" w:type="dxa"/>
            </w:tcMar>
          </w:tcPr>
          <w:p w14:paraId="4556131E" w14:textId="77777777" w:rsidR="00317E02" w:rsidRPr="00885BF8" w:rsidRDefault="00317E02" w:rsidP="000D4AE9">
            <w:pPr>
              <w:rPr>
                <w:sz w:val="20"/>
                <w:szCs w:val="20"/>
              </w:rPr>
            </w:pPr>
          </w:p>
        </w:tc>
        <w:tc>
          <w:tcPr>
            <w:tcW w:w="992" w:type="dxa"/>
            <w:tcMar>
              <w:top w:w="57" w:type="dxa"/>
              <w:bottom w:w="57" w:type="dxa"/>
            </w:tcMar>
          </w:tcPr>
          <w:p w14:paraId="12284D27" w14:textId="77777777" w:rsidR="00317E02" w:rsidRPr="00885BF8" w:rsidRDefault="00317E02" w:rsidP="000D4AE9">
            <w:pPr>
              <w:rPr>
                <w:sz w:val="20"/>
                <w:szCs w:val="20"/>
              </w:rPr>
            </w:pPr>
          </w:p>
        </w:tc>
        <w:tc>
          <w:tcPr>
            <w:tcW w:w="851" w:type="dxa"/>
            <w:tcMar>
              <w:top w:w="57" w:type="dxa"/>
              <w:bottom w:w="57" w:type="dxa"/>
            </w:tcMar>
          </w:tcPr>
          <w:p w14:paraId="2F24902F" w14:textId="77777777" w:rsidR="00317E02" w:rsidRPr="00885BF8" w:rsidRDefault="00317E02" w:rsidP="000D4AE9">
            <w:pPr>
              <w:rPr>
                <w:sz w:val="20"/>
                <w:szCs w:val="20"/>
              </w:rPr>
            </w:pPr>
          </w:p>
        </w:tc>
        <w:tc>
          <w:tcPr>
            <w:tcW w:w="708" w:type="dxa"/>
          </w:tcPr>
          <w:p w14:paraId="33823FBF"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28BC2BB3" w14:textId="51EAB082" w:rsidR="00317E02" w:rsidRPr="00885BF8" w:rsidRDefault="00317E02" w:rsidP="000D4AE9">
            <w:pPr>
              <w:rPr>
                <w:sz w:val="20"/>
                <w:szCs w:val="20"/>
              </w:rPr>
            </w:pPr>
          </w:p>
        </w:tc>
      </w:tr>
      <w:tr w:rsidR="00317E02" w:rsidRPr="008471DE" w14:paraId="4E0B7C58" w14:textId="77777777" w:rsidTr="00885BF8">
        <w:tc>
          <w:tcPr>
            <w:tcW w:w="2034" w:type="dxa"/>
            <w:tcBorders>
              <w:left w:val="single" w:sz="18" w:space="0" w:color="auto"/>
              <w:bottom w:val="single" w:sz="18" w:space="0" w:color="auto"/>
            </w:tcBorders>
            <w:tcMar>
              <w:top w:w="57" w:type="dxa"/>
              <w:bottom w:w="57" w:type="dxa"/>
            </w:tcMar>
          </w:tcPr>
          <w:p w14:paraId="556BFA0C" w14:textId="77777777" w:rsidR="00317E02" w:rsidRPr="00885BF8" w:rsidRDefault="00317E02" w:rsidP="000D4AE9">
            <w:pPr>
              <w:rPr>
                <w:sz w:val="20"/>
                <w:szCs w:val="20"/>
              </w:rPr>
            </w:pPr>
          </w:p>
        </w:tc>
        <w:tc>
          <w:tcPr>
            <w:tcW w:w="2771" w:type="dxa"/>
            <w:tcBorders>
              <w:bottom w:val="single" w:sz="18" w:space="0" w:color="auto"/>
            </w:tcBorders>
            <w:tcMar>
              <w:top w:w="57" w:type="dxa"/>
              <w:bottom w:w="57" w:type="dxa"/>
            </w:tcMar>
          </w:tcPr>
          <w:p w14:paraId="2A648B3B" w14:textId="77777777" w:rsidR="00317E02" w:rsidRPr="00885BF8" w:rsidRDefault="00317E02" w:rsidP="000D4AE9">
            <w:pPr>
              <w:rPr>
                <w:sz w:val="20"/>
                <w:szCs w:val="20"/>
              </w:rPr>
            </w:pPr>
          </w:p>
        </w:tc>
        <w:tc>
          <w:tcPr>
            <w:tcW w:w="1134" w:type="dxa"/>
            <w:tcBorders>
              <w:bottom w:val="single" w:sz="18" w:space="0" w:color="auto"/>
            </w:tcBorders>
            <w:tcMar>
              <w:top w:w="57" w:type="dxa"/>
              <w:bottom w:w="57" w:type="dxa"/>
            </w:tcMar>
          </w:tcPr>
          <w:p w14:paraId="6E3E2D59" w14:textId="77777777" w:rsidR="00317E02" w:rsidRPr="00885BF8" w:rsidRDefault="00317E02" w:rsidP="000D4AE9">
            <w:pPr>
              <w:rPr>
                <w:sz w:val="20"/>
                <w:szCs w:val="20"/>
              </w:rPr>
            </w:pPr>
          </w:p>
        </w:tc>
        <w:tc>
          <w:tcPr>
            <w:tcW w:w="992" w:type="dxa"/>
            <w:tcBorders>
              <w:bottom w:val="single" w:sz="18" w:space="0" w:color="auto"/>
            </w:tcBorders>
            <w:tcMar>
              <w:top w:w="57" w:type="dxa"/>
              <w:bottom w:w="57" w:type="dxa"/>
            </w:tcMar>
          </w:tcPr>
          <w:p w14:paraId="625EA425" w14:textId="77777777" w:rsidR="00317E02" w:rsidRPr="00885BF8" w:rsidRDefault="00317E02" w:rsidP="000D4AE9">
            <w:pPr>
              <w:rPr>
                <w:sz w:val="20"/>
                <w:szCs w:val="20"/>
              </w:rPr>
            </w:pPr>
          </w:p>
        </w:tc>
        <w:tc>
          <w:tcPr>
            <w:tcW w:w="851" w:type="dxa"/>
            <w:tcBorders>
              <w:bottom w:val="single" w:sz="18" w:space="0" w:color="auto"/>
            </w:tcBorders>
            <w:tcMar>
              <w:top w:w="57" w:type="dxa"/>
              <w:bottom w:w="57" w:type="dxa"/>
            </w:tcMar>
          </w:tcPr>
          <w:p w14:paraId="63CC002C" w14:textId="77777777" w:rsidR="00317E02" w:rsidRPr="00885BF8" w:rsidRDefault="00317E02" w:rsidP="000D4AE9">
            <w:pPr>
              <w:rPr>
                <w:sz w:val="20"/>
                <w:szCs w:val="20"/>
              </w:rPr>
            </w:pPr>
          </w:p>
        </w:tc>
        <w:tc>
          <w:tcPr>
            <w:tcW w:w="708" w:type="dxa"/>
            <w:tcBorders>
              <w:bottom w:val="single" w:sz="18" w:space="0" w:color="auto"/>
            </w:tcBorders>
          </w:tcPr>
          <w:p w14:paraId="3B41F5FC" w14:textId="77777777" w:rsidR="00317E02" w:rsidRPr="00885BF8" w:rsidRDefault="00317E02" w:rsidP="000D4AE9">
            <w:pPr>
              <w:rPr>
                <w:sz w:val="20"/>
                <w:szCs w:val="20"/>
              </w:rPr>
            </w:pPr>
          </w:p>
        </w:tc>
        <w:tc>
          <w:tcPr>
            <w:tcW w:w="850" w:type="dxa"/>
            <w:tcBorders>
              <w:bottom w:val="single" w:sz="18" w:space="0" w:color="auto"/>
              <w:right w:val="single" w:sz="18" w:space="0" w:color="auto"/>
            </w:tcBorders>
            <w:tcMar>
              <w:top w:w="57" w:type="dxa"/>
              <w:bottom w:w="57" w:type="dxa"/>
            </w:tcMar>
          </w:tcPr>
          <w:p w14:paraId="242F84EF" w14:textId="26D45808" w:rsidR="00317E02" w:rsidRPr="00885BF8" w:rsidRDefault="00317E02" w:rsidP="000D4AE9">
            <w:pPr>
              <w:rPr>
                <w:sz w:val="20"/>
                <w:szCs w:val="20"/>
              </w:rPr>
            </w:pPr>
          </w:p>
        </w:tc>
      </w:tr>
      <w:tr w:rsidR="002053B8" w:rsidRPr="008471DE" w14:paraId="19F4306E" w14:textId="77777777" w:rsidTr="002479AE">
        <w:tc>
          <w:tcPr>
            <w:tcW w:w="9340" w:type="dxa"/>
            <w:gridSpan w:val="7"/>
            <w:tcBorders>
              <w:top w:val="single" w:sz="18" w:space="0" w:color="auto"/>
              <w:left w:val="single" w:sz="18" w:space="0" w:color="auto"/>
              <w:right w:val="single" w:sz="18" w:space="0" w:color="auto"/>
            </w:tcBorders>
            <w:tcMar>
              <w:top w:w="57" w:type="dxa"/>
              <w:bottom w:w="57" w:type="dxa"/>
            </w:tcMar>
          </w:tcPr>
          <w:p w14:paraId="29AE2CAA" w14:textId="354566E5" w:rsidR="002053B8" w:rsidRPr="00885BF8" w:rsidRDefault="002053B8" w:rsidP="000D4AE9">
            <w:pPr>
              <w:rPr>
                <w:sz w:val="20"/>
                <w:szCs w:val="20"/>
              </w:rPr>
            </w:pPr>
            <w:r w:rsidRPr="00885BF8">
              <w:rPr>
                <w:sz w:val="20"/>
                <w:szCs w:val="20"/>
              </w:rPr>
              <w:t>Level 5 modules</w:t>
            </w:r>
          </w:p>
        </w:tc>
      </w:tr>
      <w:tr w:rsidR="00317E02" w:rsidRPr="008471DE" w14:paraId="3397ABB0" w14:textId="77777777" w:rsidTr="00885BF8">
        <w:tc>
          <w:tcPr>
            <w:tcW w:w="2034" w:type="dxa"/>
            <w:tcBorders>
              <w:left w:val="single" w:sz="18" w:space="0" w:color="auto"/>
            </w:tcBorders>
            <w:tcMar>
              <w:top w:w="57" w:type="dxa"/>
              <w:bottom w:w="57" w:type="dxa"/>
            </w:tcMar>
          </w:tcPr>
          <w:p w14:paraId="47F2A80E" w14:textId="77777777" w:rsidR="00317E02" w:rsidRPr="00885BF8" w:rsidRDefault="00317E02" w:rsidP="000D4AE9">
            <w:pPr>
              <w:rPr>
                <w:sz w:val="20"/>
                <w:szCs w:val="20"/>
              </w:rPr>
            </w:pPr>
          </w:p>
        </w:tc>
        <w:tc>
          <w:tcPr>
            <w:tcW w:w="2771" w:type="dxa"/>
            <w:tcMar>
              <w:top w:w="57" w:type="dxa"/>
              <w:bottom w:w="57" w:type="dxa"/>
            </w:tcMar>
          </w:tcPr>
          <w:p w14:paraId="4325EE7D" w14:textId="77777777" w:rsidR="00317E02" w:rsidRPr="00885BF8" w:rsidRDefault="00317E02" w:rsidP="000D4AE9">
            <w:pPr>
              <w:rPr>
                <w:sz w:val="20"/>
                <w:szCs w:val="20"/>
              </w:rPr>
            </w:pPr>
          </w:p>
        </w:tc>
        <w:tc>
          <w:tcPr>
            <w:tcW w:w="1134" w:type="dxa"/>
            <w:tcMar>
              <w:top w:w="57" w:type="dxa"/>
              <w:bottom w:w="57" w:type="dxa"/>
            </w:tcMar>
          </w:tcPr>
          <w:p w14:paraId="213AFD3D" w14:textId="77777777" w:rsidR="00317E02" w:rsidRPr="00885BF8" w:rsidRDefault="00317E02" w:rsidP="000D4AE9">
            <w:pPr>
              <w:rPr>
                <w:sz w:val="20"/>
                <w:szCs w:val="20"/>
              </w:rPr>
            </w:pPr>
          </w:p>
        </w:tc>
        <w:tc>
          <w:tcPr>
            <w:tcW w:w="992" w:type="dxa"/>
            <w:tcMar>
              <w:top w:w="57" w:type="dxa"/>
              <w:bottom w:w="57" w:type="dxa"/>
            </w:tcMar>
          </w:tcPr>
          <w:p w14:paraId="6F11E01A" w14:textId="77777777" w:rsidR="00317E02" w:rsidRPr="00885BF8" w:rsidRDefault="00317E02" w:rsidP="000D4AE9">
            <w:pPr>
              <w:rPr>
                <w:sz w:val="20"/>
                <w:szCs w:val="20"/>
              </w:rPr>
            </w:pPr>
          </w:p>
        </w:tc>
        <w:tc>
          <w:tcPr>
            <w:tcW w:w="851" w:type="dxa"/>
            <w:tcMar>
              <w:top w:w="57" w:type="dxa"/>
              <w:bottom w:w="57" w:type="dxa"/>
            </w:tcMar>
          </w:tcPr>
          <w:p w14:paraId="1BCF4893" w14:textId="77777777" w:rsidR="00317E02" w:rsidRPr="00885BF8" w:rsidRDefault="00317E02" w:rsidP="000D4AE9">
            <w:pPr>
              <w:rPr>
                <w:sz w:val="20"/>
                <w:szCs w:val="20"/>
              </w:rPr>
            </w:pPr>
          </w:p>
        </w:tc>
        <w:tc>
          <w:tcPr>
            <w:tcW w:w="708" w:type="dxa"/>
          </w:tcPr>
          <w:p w14:paraId="56BD4BF0"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7A1FDE14" w14:textId="65DFD362" w:rsidR="00317E02" w:rsidRPr="00885BF8" w:rsidRDefault="00317E02" w:rsidP="000D4AE9">
            <w:pPr>
              <w:rPr>
                <w:sz w:val="20"/>
                <w:szCs w:val="20"/>
              </w:rPr>
            </w:pPr>
          </w:p>
        </w:tc>
      </w:tr>
      <w:tr w:rsidR="00317E02" w:rsidRPr="008471DE" w14:paraId="21AF5954" w14:textId="77777777" w:rsidTr="00885BF8">
        <w:tc>
          <w:tcPr>
            <w:tcW w:w="2034" w:type="dxa"/>
            <w:tcBorders>
              <w:left w:val="single" w:sz="18" w:space="0" w:color="auto"/>
            </w:tcBorders>
            <w:tcMar>
              <w:top w:w="57" w:type="dxa"/>
              <w:bottom w:w="57" w:type="dxa"/>
            </w:tcMar>
          </w:tcPr>
          <w:p w14:paraId="5CA253AE" w14:textId="77777777" w:rsidR="00317E02" w:rsidRPr="00885BF8" w:rsidRDefault="00317E02" w:rsidP="000D4AE9">
            <w:pPr>
              <w:rPr>
                <w:sz w:val="20"/>
                <w:szCs w:val="20"/>
              </w:rPr>
            </w:pPr>
          </w:p>
        </w:tc>
        <w:tc>
          <w:tcPr>
            <w:tcW w:w="2771" w:type="dxa"/>
            <w:tcMar>
              <w:top w:w="57" w:type="dxa"/>
              <w:bottom w:w="57" w:type="dxa"/>
            </w:tcMar>
          </w:tcPr>
          <w:p w14:paraId="5A7124C2" w14:textId="77777777" w:rsidR="00317E02" w:rsidRPr="00885BF8" w:rsidRDefault="00317E02" w:rsidP="000D4AE9">
            <w:pPr>
              <w:rPr>
                <w:sz w:val="20"/>
                <w:szCs w:val="20"/>
              </w:rPr>
            </w:pPr>
          </w:p>
        </w:tc>
        <w:tc>
          <w:tcPr>
            <w:tcW w:w="1134" w:type="dxa"/>
            <w:tcMar>
              <w:top w:w="57" w:type="dxa"/>
              <w:bottom w:w="57" w:type="dxa"/>
            </w:tcMar>
          </w:tcPr>
          <w:p w14:paraId="419C0B8E" w14:textId="77777777" w:rsidR="00317E02" w:rsidRPr="00885BF8" w:rsidRDefault="00317E02" w:rsidP="000D4AE9">
            <w:pPr>
              <w:rPr>
                <w:sz w:val="20"/>
                <w:szCs w:val="20"/>
              </w:rPr>
            </w:pPr>
          </w:p>
        </w:tc>
        <w:tc>
          <w:tcPr>
            <w:tcW w:w="992" w:type="dxa"/>
            <w:tcMar>
              <w:top w:w="57" w:type="dxa"/>
              <w:bottom w:w="57" w:type="dxa"/>
            </w:tcMar>
          </w:tcPr>
          <w:p w14:paraId="1A7421B4" w14:textId="77777777" w:rsidR="00317E02" w:rsidRPr="00885BF8" w:rsidRDefault="00317E02" w:rsidP="000D4AE9">
            <w:pPr>
              <w:rPr>
                <w:sz w:val="20"/>
                <w:szCs w:val="20"/>
              </w:rPr>
            </w:pPr>
          </w:p>
        </w:tc>
        <w:tc>
          <w:tcPr>
            <w:tcW w:w="851" w:type="dxa"/>
            <w:tcMar>
              <w:top w:w="57" w:type="dxa"/>
              <w:bottom w:w="57" w:type="dxa"/>
            </w:tcMar>
          </w:tcPr>
          <w:p w14:paraId="743DA511" w14:textId="77777777" w:rsidR="00317E02" w:rsidRPr="00885BF8" w:rsidRDefault="00317E02" w:rsidP="000D4AE9">
            <w:pPr>
              <w:rPr>
                <w:sz w:val="20"/>
                <w:szCs w:val="20"/>
              </w:rPr>
            </w:pPr>
          </w:p>
        </w:tc>
        <w:tc>
          <w:tcPr>
            <w:tcW w:w="708" w:type="dxa"/>
          </w:tcPr>
          <w:p w14:paraId="0D63D079"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7BF28398" w14:textId="37172143" w:rsidR="00317E02" w:rsidRPr="00885BF8" w:rsidRDefault="00317E02" w:rsidP="000D4AE9">
            <w:pPr>
              <w:rPr>
                <w:sz w:val="20"/>
                <w:szCs w:val="20"/>
              </w:rPr>
            </w:pPr>
          </w:p>
        </w:tc>
      </w:tr>
      <w:tr w:rsidR="00317E02" w:rsidRPr="008471DE" w14:paraId="486111A6" w14:textId="77777777" w:rsidTr="00885BF8">
        <w:tc>
          <w:tcPr>
            <w:tcW w:w="2034" w:type="dxa"/>
            <w:tcBorders>
              <w:left w:val="single" w:sz="18" w:space="0" w:color="auto"/>
            </w:tcBorders>
            <w:tcMar>
              <w:top w:w="57" w:type="dxa"/>
              <w:bottom w:w="57" w:type="dxa"/>
            </w:tcMar>
          </w:tcPr>
          <w:p w14:paraId="5F02AFC6" w14:textId="77777777" w:rsidR="00317E02" w:rsidRPr="00885BF8" w:rsidRDefault="00317E02" w:rsidP="000D4AE9">
            <w:pPr>
              <w:rPr>
                <w:sz w:val="20"/>
                <w:szCs w:val="20"/>
              </w:rPr>
            </w:pPr>
          </w:p>
        </w:tc>
        <w:tc>
          <w:tcPr>
            <w:tcW w:w="2771" w:type="dxa"/>
            <w:tcMar>
              <w:top w:w="57" w:type="dxa"/>
              <w:bottom w:w="57" w:type="dxa"/>
            </w:tcMar>
          </w:tcPr>
          <w:p w14:paraId="051E2AFB" w14:textId="77777777" w:rsidR="00317E02" w:rsidRPr="00885BF8" w:rsidRDefault="00317E02" w:rsidP="000D4AE9">
            <w:pPr>
              <w:rPr>
                <w:sz w:val="20"/>
                <w:szCs w:val="20"/>
              </w:rPr>
            </w:pPr>
          </w:p>
        </w:tc>
        <w:tc>
          <w:tcPr>
            <w:tcW w:w="1134" w:type="dxa"/>
            <w:tcMar>
              <w:top w:w="57" w:type="dxa"/>
              <w:bottom w:w="57" w:type="dxa"/>
            </w:tcMar>
          </w:tcPr>
          <w:p w14:paraId="71638FCF" w14:textId="77777777" w:rsidR="00317E02" w:rsidRPr="00885BF8" w:rsidRDefault="00317E02" w:rsidP="000D4AE9">
            <w:pPr>
              <w:rPr>
                <w:sz w:val="20"/>
                <w:szCs w:val="20"/>
              </w:rPr>
            </w:pPr>
          </w:p>
        </w:tc>
        <w:tc>
          <w:tcPr>
            <w:tcW w:w="992" w:type="dxa"/>
            <w:tcMar>
              <w:top w:w="57" w:type="dxa"/>
              <w:bottom w:w="57" w:type="dxa"/>
            </w:tcMar>
          </w:tcPr>
          <w:p w14:paraId="1390F3FC" w14:textId="77777777" w:rsidR="00317E02" w:rsidRPr="00885BF8" w:rsidRDefault="00317E02" w:rsidP="000D4AE9">
            <w:pPr>
              <w:rPr>
                <w:sz w:val="20"/>
                <w:szCs w:val="20"/>
              </w:rPr>
            </w:pPr>
          </w:p>
        </w:tc>
        <w:tc>
          <w:tcPr>
            <w:tcW w:w="851" w:type="dxa"/>
            <w:tcMar>
              <w:top w:w="57" w:type="dxa"/>
              <w:bottom w:w="57" w:type="dxa"/>
            </w:tcMar>
          </w:tcPr>
          <w:p w14:paraId="3AECC0B8" w14:textId="77777777" w:rsidR="00317E02" w:rsidRPr="00885BF8" w:rsidRDefault="00317E02" w:rsidP="000D4AE9">
            <w:pPr>
              <w:rPr>
                <w:sz w:val="20"/>
                <w:szCs w:val="20"/>
              </w:rPr>
            </w:pPr>
          </w:p>
        </w:tc>
        <w:tc>
          <w:tcPr>
            <w:tcW w:w="708" w:type="dxa"/>
          </w:tcPr>
          <w:p w14:paraId="6E7B125F"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27AA3933" w14:textId="49417039" w:rsidR="00317E02" w:rsidRPr="00885BF8" w:rsidRDefault="00317E02" w:rsidP="000D4AE9">
            <w:pPr>
              <w:rPr>
                <w:sz w:val="20"/>
                <w:szCs w:val="20"/>
              </w:rPr>
            </w:pPr>
          </w:p>
        </w:tc>
      </w:tr>
      <w:tr w:rsidR="00317E02" w:rsidRPr="008471DE" w14:paraId="14356EB9" w14:textId="77777777" w:rsidTr="00885BF8">
        <w:tc>
          <w:tcPr>
            <w:tcW w:w="2034" w:type="dxa"/>
            <w:tcBorders>
              <w:left w:val="single" w:sz="18" w:space="0" w:color="auto"/>
            </w:tcBorders>
            <w:tcMar>
              <w:top w:w="57" w:type="dxa"/>
              <w:bottom w:w="57" w:type="dxa"/>
            </w:tcMar>
          </w:tcPr>
          <w:p w14:paraId="4EEEE904" w14:textId="77777777" w:rsidR="00317E02" w:rsidRPr="00885BF8" w:rsidRDefault="00317E02" w:rsidP="000D4AE9">
            <w:pPr>
              <w:rPr>
                <w:sz w:val="20"/>
                <w:szCs w:val="20"/>
              </w:rPr>
            </w:pPr>
          </w:p>
        </w:tc>
        <w:tc>
          <w:tcPr>
            <w:tcW w:w="2771" w:type="dxa"/>
            <w:tcMar>
              <w:top w:w="57" w:type="dxa"/>
              <w:bottom w:w="57" w:type="dxa"/>
            </w:tcMar>
          </w:tcPr>
          <w:p w14:paraId="3E6E24E1" w14:textId="77777777" w:rsidR="00317E02" w:rsidRPr="00885BF8" w:rsidRDefault="00317E02" w:rsidP="000D4AE9">
            <w:pPr>
              <w:rPr>
                <w:sz w:val="20"/>
                <w:szCs w:val="20"/>
              </w:rPr>
            </w:pPr>
          </w:p>
        </w:tc>
        <w:tc>
          <w:tcPr>
            <w:tcW w:w="1134" w:type="dxa"/>
            <w:tcMar>
              <w:top w:w="57" w:type="dxa"/>
              <w:bottom w:w="57" w:type="dxa"/>
            </w:tcMar>
          </w:tcPr>
          <w:p w14:paraId="2289B131" w14:textId="77777777" w:rsidR="00317E02" w:rsidRPr="00885BF8" w:rsidRDefault="00317E02" w:rsidP="000D4AE9">
            <w:pPr>
              <w:rPr>
                <w:sz w:val="20"/>
                <w:szCs w:val="20"/>
              </w:rPr>
            </w:pPr>
          </w:p>
        </w:tc>
        <w:tc>
          <w:tcPr>
            <w:tcW w:w="992" w:type="dxa"/>
            <w:tcMar>
              <w:top w:w="57" w:type="dxa"/>
              <w:bottom w:w="57" w:type="dxa"/>
            </w:tcMar>
          </w:tcPr>
          <w:p w14:paraId="175F7C65" w14:textId="77777777" w:rsidR="00317E02" w:rsidRPr="00885BF8" w:rsidRDefault="00317E02" w:rsidP="000D4AE9">
            <w:pPr>
              <w:rPr>
                <w:sz w:val="20"/>
                <w:szCs w:val="20"/>
              </w:rPr>
            </w:pPr>
          </w:p>
        </w:tc>
        <w:tc>
          <w:tcPr>
            <w:tcW w:w="851" w:type="dxa"/>
            <w:tcMar>
              <w:top w:w="57" w:type="dxa"/>
              <w:bottom w:w="57" w:type="dxa"/>
            </w:tcMar>
          </w:tcPr>
          <w:p w14:paraId="4533EF21" w14:textId="77777777" w:rsidR="00317E02" w:rsidRPr="00885BF8" w:rsidRDefault="00317E02" w:rsidP="000D4AE9">
            <w:pPr>
              <w:rPr>
                <w:sz w:val="20"/>
                <w:szCs w:val="20"/>
              </w:rPr>
            </w:pPr>
          </w:p>
        </w:tc>
        <w:tc>
          <w:tcPr>
            <w:tcW w:w="708" w:type="dxa"/>
          </w:tcPr>
          <w:p w14:paraId="051D0C0C"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7469A6EB" w14:textId="027CB449" w:rsidR="00317E02" w:rsidRPr="00885BF8" w:rsidRDefault="00317E02" w:rsidP="000D4AE9">
            <w:pPr>
              <w:rPr>
                <w:sz w:val="20"/>
                <w:szCs w:val="20"/>
              </w:rPr>
            </w:pPr>
          </w:p>
        </w:tc>
      </w:tr>
      <w:tr w:rsidR="00317E02" w:rsidRPr="008471DE" w14:paraId="6388FA3A" w14:textId="77777777" w:rsidTr="00885BF8">
        <w:tc>
          <w:tcPr>
            <w:tcW w:w="2034" w:type="dxa"/>
            <w:tcBorders>
              <w:left w:val="single" w:sz="18" w:space="0" w:color="auto"/>
            </w:tcBorders>
            <w:tcMar>
              <w:top w:w="57" w:type="dxa"/>
              <w:bottom w:w="57" w:type="dxa"/>
            </w:tcMar>
          </w:tcPr>
          <w:p w14:paraId="60E571AB" w14:textId="77777777" w:rsidR="00317E02" w:rsidRPr="00885BF8" w:rsidRDefault="00317E02" w:rsidP="000D4AE9">
            <w:pPr>
              <w:rPr>
                <w:sz w:val="20"/>
                <w:szCs w:val="20"/>
              </w:rPr>
            </w:pPr>
          </w:p>
        </w:tc>
        <w:tc>
          <w:tcPr>
            <w:tcW w:w="2771" w:type="dxa"/>
            <w:tcMar>
              <w:top w:w="57" w:type="dxa"/>
              <w:bottom w:w="57" w:type="dxa"/>
            </w:tcMar>
          </w:tcPr>
          <w:p w14:paraId="5D468B61" w14:textId="77777777" w:rsidR="00317E02" w:rsidRPr="00885BF8" w:rsidRDefault="00317E02" w:rsidP="000D4AE9">
            <w:pPr>
              <w:rPr>
                <w:sz w:val="20"/>
                <w:szCs w:val="20"/>
              </w:rPr>
            </w:pPr>
          </w:p>
        </w:tc>
        <w:tc>
          <w:tcPr>
            <w:tcW w:w="1134" w:type="dxa"/>
            <w:tcMar>
              <w:top w:w="57" w:type="dxa"/>
              <w:bottom w:w="57" w:type="dxa"/>
            </w:tcMar>
          </w:tcPr>
          <w:p w14:paraId="765DF568" w14:textId="77777777" w:rsidR="00317E02" w:rsidRPr="00885BF8" w:rsidRDefault="00317E02" w:rsidP="000D4AE9">
            <w:pPr>
              <w:rPr>
                <w:sz w:val="20"/>
                <w:szCs w:val="20"/>
              </w:rPr>
            </w:pPr>
          </w:p>
        </w:tc>
        <w:tc>
          <w:tcPr>
            <w:tcW w:w="992" w:type="dxa"/>
            <w:tcMar>
              <w:top w:w="57" w:type="dxa"/>
              <w:bottom w:w="57" w:type="dxa"/>
            </w:tcMar>
          </w:tcPr>
          <w:p w14:paraId="0D9C8993" w14:textId="77777777" w:rsidR="00317E02" w:rsidRPr="00885BF8" w:rsidRDefault="00317E02" w:rsidP="000D4AE9">
            <w:pPr>
              <w:rPr>
                <w:sz w:val="20"/>
                <w:szCs w:val="20"/>
              </w:rPr>
            </w:pPr>
          </w:p>
        </w:tc>
        <w:tc>
          <w:tcPr>
            <w:tcW w:w="851" w:type="dxa"/>
            <w:tcMar>
              <w:top w:w="57" w:type="dxa"/>
              <w:bottom w:w="57" w:type="dxa"/>
            </w:tcMar>
          </w:tcPr>
          <w:p w14:paraId="49568A5E" w14:textId="77777777" w:rsidR="00317E02" w:rsidRPr="00885BF8" w:rsidRDefault="00317E02" w:rsidP="000D4AE9">
            <w:pPr>
              <w:rPr>
                <w:sz w:val="20"/>
                <w:szCs w:val="20"/>
              </w:rPr>
            </w:pPr>
          </w:p>
        </w:tc>
        <w:tc>
          <w:tcPr>
            <w:tcW w:w="708" w:type="dxa"/>
          </w:tcPr>
          <w:p w14:paraId="7DA2842D"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18071A4F" w14:textId="4663CC54" w:rsidR="00317E02" w:rsidRPr="00885BF8" w:rsidRDefault="00317E02" w:rsidP="000D4AE9">
            <w:pPr>
              <w:rPr>
                <w:sz w:val="20"/>
                <w:szCs w:val="20"/>
              </w:rPr>
            </w:pPr>
          </w:p>
        </w:tc>
      </w:tr>
      <w:tr w:rsidR="00317E02" w:rsidRPr="008471DE" w14:paraId="6AC63A64" w14:textId="77777777" w:rsidTr="00885BF8">
        <w:tc>
          <w:tcPr>
            <w:tcW w:w="2034" w:type="dxa"/>
            <w:tcBorders>
              <w:left w:val="single" w:sz="18" w:space="0" w:color="auto"/>
            </w:tcBorders>
            <w:tcMar>
              <w:top w:w="57" w:type="dxa"/>
              <w:bottom w:w="57" w:type="dxa"/>
            </w:tcMar>
          </w:tcPr>
          <w:p w14:paraId="18F45F62" w14:textId="77777777" w:rsidR="00317E02" w:rsidRPr="00885BF8" w:rsidRDefault="00317E02" w:rsidP="000D4AE9">
            <w:pPr>
              <w:rPr>
                <w:sz w:val="20"/>
                <w:szCs w:val="20"/>
              </w:rPr>
            </w:pPr>
          </w:p>
        </w:tc>
        <w:tc>
          <w:tcPr>
            <w:tcW w:w="2771" w:type="dxa"/>
            <w:tcMar>
              <w:top w:w="57" w:type="dxa"/>
              <w:bottom w:w="57" w:type="dxa"/>
            </w:tcMar>
          </w:tcPr>
          <w:p w14:paraId="71FC040C" w14:textId="77777777" w:rsidR="00317E02" w:rsidRPr="00885BF8" w:rsidRDefault="00317E02" w:rsidP="000D4AE9">
            <w:pPr>
              <w:rPr>
                <w:sz w:val="20"/>
                <w:szCs w:val="20"/>
              </w:rPr>
            </w:pPr>
          </w:p>
        </w:tc>
        <w:tc>
          <w:tcPr>
            <w:tcW w:w="1134" w:type="dxa"/>
            <w:tcMar>
              <w:top w:w="57" w:type="dxa"/>
              <w:bottom w:w="57" w:type="dxa"/>
            </w:tcMar>
          </w:tcPr>
          <w:p w14:paraId="6C342B34" w14:textId="77777777" w:rsidR="00317E02" w:rsidRPr="00885BF8" w:rsidRDefault="00317E02" w:rsidP="000D4AE9">
            <w:pPr>
              <w:rPr>
                <w:sz w:val="20"/>
                <w:szCs w:val="20"/>
              </w:rPr>
            </w:pPr>
          </w:p>
        </w:tc>
        <w:tc>
          <w:tcPr>
            <w:tcW w:w="992" w:type="dxa"/>
            <w:tcMar>
              <w:top w:w="57" w:type="dxa"/>
              <w:bottom w:w="57" w:type="dxa"/>
            </w:tcMar>
          </w:tcPr>
          <w:p w14:paraId="286A6AFE" w14:textId="77777777" w:rsidR="00317E02" w:rsidRPr="00885BF8" w:rsidRDefault="00317E02" w:rsidP="000D4AE9">
            <w:pPr>
              <w:rPr>
                <w:sz w:val="20"/>
                <w:szCs w:val="20"/>
              </w:rPr>
            </w:pPr>
          </w:p>
        </w:tc>
        <w:tc>
          <w:tcPr>
            <w:tcW w:w="851" w:type="dxa"/>
            <w:tcMar>
              <w:top w:w="57" w:type="dxa"/>
              <w:bottom w:w="57" w:type="dxa"/>
            </w:tcMar>
          </w:tcPr>
          <w:p w14:paraId="15976AEB" w14:textId="77777777" w:rsidR="00317E02" w:rsidRPr="00885BF8" w:rsidRDefault="00317E02" w:rsidP="000D4AE9">
            <w:pPr>
              <w:rPr>
                <w:sz w:val="20"/>
                <w:szCs w:val="20"/>
              </w:rPr>
            </w:pPr>
          </w:p>
        </w:tc>
        <w:tc>
          <w:tcPr>
            <w:tcW w:w="708" w:type="dxa"/>
          </w:tcPr>
          <w:p w14:paraId="7933F820"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6CED6846" w14:textId="5EB5A2D0" w:rsidR="00317E02" w:rsidRPr="00885BF8" w:rsidRDefault="00317E02" w:rsidP="000D4AE9">
            <w:pPr>
              <w:rPr>
                <w:sz w:val="20"/>
                <w:szCs w:val="20"/>
              </w:rPr>
            </w:pPr>
          </w:p>
        </w:tc>
      </w:tr>
      <w:tr w:rsidR="00317E02" w:rsidRPr="008471DE" w14:paraId="56FC924A" w14:textId="77777777" w:rsidTr="00885BF8">
        <w:tc>
          <w:tcPr>
            <w:tcW w:w="2034" w:type="dxa"/>
            <w:tcBorders>
              <w:left w:val="single" w:sz="18" w:space="0" w:color="auto"/>
            </w:tcBorders>
            <w:tcMar>
              <w:top w:w="57" w:type="dxa"/>
              <w:bottom w:w="57" w:type="dxa"/>
            </w:tcMar>
          </w:tcPr>
          <w:p w14:paraId="51BAFCFF" w14:textId="77777777" w:rsidR="00317E02" w:rsidRPr="00885BF8" w:rsidRDefault="00317E02" w:rsidP="000D4AE9">
            <w:pPr>
              <w:rPr>
                <w:sz w:val="20"/>
                <w:szCs w:val="20"/>
              </w:rPr>
            </w:pPr>
          </w:p>
        </w:tc>
        <w:tc>
          <w:tcPr>
            <w:tcW w:w="2771" w:type="dxa"/>
            <w:tcMar>
              <w:top w:w="57" w:type="dxa"/>
              <w:bottom w:w="57" w:type="dxa"/>
            </w:tcMar>
          </w:tcPr>
          <w:p w14:paraId="0D88A76B" w14:textId="77777777" w:rsidR="00317E02" w:rsidRPr="00885BF8" w:rsidRDefault="00317E02" w:rsidP="000D4AE9">
            <w:pPr>
              <w:rPr>
                <w:sz w:val="20"/>
                <w:szCs w:val="20"/>
              </w:rPr>
            </w:pPr>
          </w:p>
        </w:tc>
        <w:tc>
          <w:tcPr>
            <w:tcW w:w="1134" w:type="dxa"/>
            <w:tcMar>
              <w:top w:w="57" w:type="dxa"/>
              <w:bottom w:w="57" w:type="dxa"/>
            </w:tcMar>
          </w:tcPr>
          <w:p w14:paraId="4E8B731C" w14:textId="77777777" w:rsidR="00317E02" w:rsidRPr="00885BF8" w:rsidRDefault="00317E02" w:rsidP="000D4AE9">
            <w:pPr>
              <w:rPr>
                <w:sz w:val="20"/>
                <w:szCs w:val="20"/>
              </w:rPr>
            </w:pPr>
          </w:p>
        </w:tc>
        <w:tc>
          <w:tcPr>
            <w:tcW w:w="992" w:type="dxa"/>
            <w:tcMar>
              <w:top w:w="57" w:type="dxa"/>
              <w:bottom w:w="57" w:type="dxa"/>
            </w:tcMar>
          </w:tcPr>
          <w:p w14:paraId="56CBDEB3" w14:textId="77777777" w:rsidR="00317E02" w:rsidRPr="00885BF8" w:rsidRDefault="00317E02" w:rsidP="000D4AE9">
            <w:pPr>
              <w:rPr>
                <w:sz w:val="20"/>
                <w:szCs w:val="20"/>
              </w:rPr>
            </w:pPr>
          </w:p>
        </w:tc>
        <w:tc>
          <w:tcPr>
            <w:tcW w:w="851" w:type="dxa"/>
            <w:tcMar>
              <w:top w:w="57" w:type="dxa"/>
              <w:bottom w:w="57" w:type="dxa"/>
            </w:tcMar>
          </w:tcPr>
          <w:p w14:paraId="662B5796" w14:textId="77777777" w:rsidR="00317E02" w:rsidRPr="00885BF8" w:rsidRDefault="00317E02" w:rsidP="000D4AE9">
            <w:pPr>
              <w:rPr>
                <w:sz w:val="20"/>
                <w:szCs w:val="20"/>
              </w:rPr>
            </w:pPr>
          </w:p>
        </w:tc>
        <w:tc>
          <w:tcPr>
            <w:tcW w:w="708" w:type="dxa"/>
          </w:tcPr>
          <w:p w14:paraId="231B7FAA"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27CBF82D" w14:textId="59C2D969" w:rsidR="00317E02" w:rsidRPr="00885BF8" w:rsidRDefault="00317E02" w:rsidP="000D4AE9">
            <w:pPr>
              <w:rPr>
                <w:sz w:val="20"/>
                <w:szCs w:val="20"/>
              </w:rPr>
            </w:pPr>
          </w:p>
        </w:tc>
      </w:tr>
      <w:tr w:rsidR="00317E02" w:rsidRPr="008471DE" w14:paraId="419AED06" w14:textId="77777777" w:rsidTr="00885BF8">
        <w:tc>
          <w:tcPr>
            <w:tcW w:w="2034" w:type="dxa"/>
            <w:tcBorders>
              <w:left w:val="single" w:sz="18" w:space="0" w:color="auto"/>
            </w:tcBorders>
            <w:tcMar>
              <w:top w:w="57" w:type="dxa"/>
              <w:bottom w:w="57" w:type="dxa"/>
            </w:tcMar>
          </w:tcPr>
          <w:p w14:paraId="328506B6" w14:textId="77777777" w:rsidR="00317E02" w:rsidRPr="00885BF8" w:rsidRDefault="00317E02" w:rsidP="000D4AE9">
            <w:pPr>
              <w:rPr>
                <w:sz w:val="20"/>
                <w:szCs w:val="20"/>
              </w:rPr>
            </w:pPr>
          </w:p>
        </w:tc>
        <w:tc>
          <w:tcPr>
            <w:tcW w:w="2771" w:type="dxa"/>
            <w:tcMar>
              <w:top w:w="57" w:type="dxa"/>
              <w:bottom w:w="57" w:type="dxa"/>
            </w:tcMar>
          </w:tcPr>
          <w:p w14:paraId="345F4830" w14:textId="77777777" w:rsidR="00317E02" w:rsidRPr="00885BF8" w:rsidRDefault="00317E02" w:rsidP="000D4AE9">
            <w:pPr>
              <w:rPr>
                <w:sz w:val="20"/>
                <w:szCs w:val="20"/>
              </w:rPr>
            </w:pPr>
          </w:p>
        </w:tc>
        <w:tc>
          <w:tcPr>
            <w:tcW w:w="1134" w:type="dxa"/>
            <w:tcMar>
              <w:top w:w="57" w:type="dxa"/>
              <w:bottom w:w="57" w:type="dxa"/>
            </w:tcMar>
          </w:tcPr>
          <w:p w14:paraId="46612BA2" w14:textId="77777777" w:rsidR="00317E02" w:rsidRPr="00885BF8" w:rsidRDefault="00317E02" w:rsidP="000D4AE9">
            <w:pPr>
              <w:rPr>
                <w:sz w:val="20"/>
                <w:szCs w:val="20"/>
              </w:rPr>
            </w:pPr>
          </w:p>
        </w:tc>
        <w:tc>
          <w:tcPr>
            <w:tcW w:w="992" w:type="dxa"/>
            <w:tcMar>
              <w:top w:w="57" w:type="dxa"/>
              <w:bottom w:w="57" w:type="dxa"/>
            </w:tcMar>
          </w:tcPr>
          <w:p w14:paraId="18D3C9A9" w14:textId="77777777" w:rsidR="00317E02" w:rsidRPr="00885BF8" w:rsidRDefault="00317E02" w:rsidP="000D4AE9">
            <w:pPr>
              <w:rPr>
                <w:sz w:val="20"/>
                <w:szCs w:val="20"/>
              </w:rPr>
            </w:pPr>
          </w:p>
        </w:tc>
        <w:tc>
          <w:tcPr>
            <w:tcW w:w="851" w:type="dxa"/>
            <w:tcMar>
              <w:top w:w="57" w:type="dxa"/>
              <w:bottom w:w="57" w:type="dxa"/>
            </w:tcMar>
          </w:tcPr>
          <w:p w14:paraId="0FEC09C7" w14:textId="77777777" w:rsidR="00317E02" w:rsidRPr="00885BF8" w:rsidRDefault="00317E02" w:rsidP="000D4AE9">
            <w:pPr>
              <w:rPr>
                <w:sz w:val="20"/>
                <w:szCs w:val="20"/>
              </w:rPr>
            </w:pPr>
          </w:p>
        </w:tc>
        <w:tc>
          <w:tcPr>
            <w:tcW w:w="708" w:type="dxa"/>
          </w:tcPr>
          <w:p w14:paraId="4645C28E"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6D3FBF4D" w14:textId="70FD7386" w:rsidR="00317E02" w:rsidRPr="00885BF8" w:rsidRDefault="00317E02" w:rsidP="000D4AE9">
            <w:pPr>
              <w:rPr>
                <w:sz w:val="20"/>
                <w:szCs w:val="20"/>
              </w:rPr>
            </w:pPr>
          </w:p>
        </w:tc>
      </w:tr>
      <w:tr w:rsidR="00317E02" w:rsidRPr="008471DE" w14:paraId="3B4ECB5A" w14:textId="77777777" w:rsidTr="00885BF8">
        <w:tc>
          <w:tcPr>
            <w:tcW w:w="2034" w:type="dxa"/>
            <w:tcBorders>
              <w:left w:val="single" w:sz="18" w:space="0" w:color="auto"/>
            </w:tcBorders>
            <w:tcMar>
              <w:top w:w="57" w:type="dxa"/>
              <w:bottom w:w="57" w:type="dxa"/>
            </w:tcMar>
          </w:tcPr>
          <w:p w14:paraId="6F83E95A" w14:textId="77777777" w:rsidR="00317E02" w:rsidRPr="00885BF8" w:rsidRDefault="00317E02" w:rsidP="000D4AE9">
            <w:pPr>
              <w:rPr>
                <w:sz w:val="20"/>
                <w:szCs w:val="20"/>
              </w:rPr>
            </w:pPr>
          </w:p>
        </w:tc>
        <w:tc>
          <w:tcPr>
            <w:tcW w:w="2771" w:type="dxa"/>
            <w:tcMar>
              <w:top w:w="57" w:type="dxa"/>
              <w:bottom w:w="57" w:type="dxa"/>
            </w:tcMar>
          </w:tcPr>
          <w:p w14:paraId="329C0A4C" w14:textId="77777777" w:rsidR="00317E02" w:rsidRPr="00885BF8" w:rsidRDefault="00317E02" w:rsidP="000D4AE9">
            <w:pPr>
              <w:rPr>
                <w:sz w:val="20"/>
                <w:szCs w:val="20"/>
              </w:rPr>
            </w:pPr>
          </w:p>
        </w:tc>
        <w:tc>
          <w:tcPr>
            <w:tcW w:w="1134" w:type="dxa"/>
            <w:tcMar>
              <w:top w:w="57" w:type="dxa"/>
              <w:bottom w:w="57" w:type="dxa"/>
            </w:tcMar>
          </w:tcPr>
          <w:p w14:paraId="2743CEF7" w14:textId="77777777" w:rsidR="00317E02" w:rsidRPr="00885BF8" w:rsidRDefault="00317E02" w:rsidP="000D4AE9">
            <w:pPr>
              <w:rPr>
                <w:sz w:val="20"/>
                <w:szCs w:val="20"/>
              </w:rPr>
            </w:pPr>
          </w:p>
        </w:tc>
        <w:tc>
          <w:tcPr>
            <w:tcW w:w="992" w:type="dxa"/>
            <w:tcMar>
              <w:top w:w="57" w:type="dxa"/>
              <w:bottom w:w="57" w:type="dxa"/>
            </w:tcMar>
          </w:tcPr>
          <w:p w14:paraId="6F67ACE6" w14:textId="77777777" w:rsidR="00317E02" w:rsidRPr="00885BF8" w:rsidRDefault="00317E02" w:rsidP="000D4AE9">
            <w:pPr>
              <w:rPr>
                <w:sz w:val="20"/>
                <w:szCs w:val="20"/>
              </w:rPr>
            </w:pPr>
          </w:p>
        </w:tc>
        <w:tc>
          <w:tcPr>
            <w:tcW w:w="851" w:type="dxa"/>
            <w:tcMar>
              <w:top w:w="57" w:type="dxa"/>
              <w:bottom w:w="57" w:type="dxa"/>
            </w:tcMar>
          </w:tcPr>
          <w:p w14:paraId="7760E538" w14:textId="77777777" w:rsidR="00317E02" w:rsidRPr="00885BF8" w:rsidRDefault="00317E02" w:rsidP="000D4AE9">
            <w:pPr>
              <w:rPr>
                <w:sz w:val="20"/>
                <w:szCs w:val="20"/>
              </w:rPr>
            </w:pPr>
          </w:p>
        </w:tc>
        <w:tc>
          <w:tcPr>
            <w:tcW w:w="708" w:type="dxa"/>
          </w:tcPr>
          <w:p w14:paraId="74AD1C25"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5B468450" w14:textId="7D45AA8F" w:rsidR="00317E02" w:rsidRPr="00885BF8" w:rsidRDefault="00317E02" w:rsidP="000D4AE9">
            <w:pPr>
              <w:rPr>
                <w:sz w:val="20"/>
                <w:szCs w:val="20"/>
              </w:rPr>
            </w:pPr>
          </w:p>
        </w:tc>
      </w:tr>
      <w:tr w:rsidR="00317E02" w:rsidRPr="008471DE" w14:paraId="3CE228E5" w14:textId="77777777" w:rsidTr="00885BF8">
        <w:tc>
          <w:tcPr>
            <w:tcW w:w="2034" w:type="dxa"/>
            <w:tcBorders>
              <w:left w:val="single" w:sz="18" w:space="0" w:color="auto"/>
            </w:tcBorders>
            <w:tcMar>
              <w:top w:w="57" w:type="dxa"/>
              <w:bottom w:w="57" w:type="dxa"/>
            </w:tcMar>
          </w:tcPr>
          <w:p w14:paraId="58DC10D0" w14:textId="77777777" w:rsidR="00317E02" w:rsidRPr="00885BF8" w:rsidRDefault="00317E02" w:rsidP="000D4AE9">
            <w:pPr>
              <w:rPr>
                <w:sz w:val="20"/>
                <w:szCs w:val="20"/>
              </w:rPr>
            </w:pPr>
          </w:p>
        </w:tc>
        <w:tc>
          <w:tcPr>
            <w:tcW w:w="2771" w:type="dxa"/>
            <w:tcMar>
              <w:top w:w="57" w:type="dxa"/>
              <w:bottom w:w="57" w:type="dxa"/>
            </w:tcMar>
          </w:tcPr>
          <w:p w14:paraId="0D7DE298" w14:textId="77777777" w:rsidR="00317E02" w:rsidRPr="00885BF8" w:rsidRDefault="00317E02" w:rsidP="000D4AE9">
            <w:pPr>
              <w:rPr>
                <w:sz w:val="20"/>
                <w:szCs w:val="20"/>
              </w:rPr>
            </w:pPr>
          </w:p>
        </w:tc>
        <w:tc>
          <w:tcPr>
            <w:tcW w:w="1134" w:type="dxa"/>
            <w:tcMar>
              <w:top w:w="57" w:type="dxa"/>
              <w:bottom w:w="57" w:type="dxa"/>
            </w:tcMar>
          </w:tcPr>
          <w:p w14:paraId="316A8B54" w14:textId="77777777" w:rsidR="00317E02" w:rsidRPr="00885BF8" w:rsidRDefault="00317E02" w:rsidP="000D4AE9">
            <w:pPr>
              <w:rPr>
                <w:sz w:val="20"/>
                <w:szCs w:val="20"/>
              </w:rPr>
            </w:pPr>
          </w:p>
        </w:tc>
        <w:tc>
          <w:tcPr>
            <w:tcW w:w="992" w:type="dxa"/>
            <w:tcMar>
              <w:top w:w="57" w:type="dxa"/>
              <w:bottom w:w="57" w:type="dxa"/>
            </w:tcMar>
          </w:tcPr>
          <w:p w14:paraId="5F6FF280" w14:textId="77777777" w:rsidR="00317E02" w:rsidRPr="00885BF8" w:rsidRDefault="00317E02" w:rsidP="000D4AE9">
            <w:pPr>
              <w:rPr>
                <w:sz w:val="20"/>
                <w:szCs w:val="20"/>
              </w:rPr>
            </w:pPr>
          </w:p>
        </w:tc>
        <w:tc>
          <w:tcPr>
            <w:tcW w:w="851" w:type="dxa"/>
            <w:tcMar>
              <w:top w:w="57" w:type="dxa"/>
              <w:bottom w:w="57" w:type="dxa"/>
            </w:tcMar>
          </w:tcPr>
          <w:p w14:paraId="64B7024C" w14:textId="77777777" w:rsidR="00317E02" w:rsidRPr="00885BF8" w:rsidRDefault="00317E02" w:rsidP="000D4AE9">
            <w:pPr>
              <w:rPr>
                <w:sz w:val="20"/>
                <w:szCs w:val="20"/>
              </w:rPr>
            </w:pPr>
          </w:p>
        </w:tc>
        <w:tc>
          <w:tcPr>
            <w:tcW w:w="708" w:type="dxa"/>
          </w:tcPr>
          <w:p w14:paraId="7B04B5C2"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5BE009BB" w14:textId="301D9C5F" w:rsidR="00317E02" w:rsidRPr="00885BF8" w:rsidRDefault="00317E02" w:rsidP="000D4AE9">
            <w:pPr>
              <w:rPr>
                <w:sz w:val="20"/>
                <w:szCs w:val="20"/>
              </w:rPr>
            </w:pPr>
          </w:p>
        </w:tc>
      </w:tr>
      <w:tr w:rsidR="00317E02" w:rsidRPr="008471DE" w14:paraId="37C14633" w14:textId="77777777" w:rsidTr="00885BF8">
        <w:tc>
          <w:tcPr>
            <w:tcW w:w="2034" w:type="dxa"/>
            <w:tcBorders>
              <w:left w:val="single" w:sz="18" w:space="0" w:color="auto"/>
            </w:tcBorders>
            <w:tcMar>
              <w:top w:w="57" w:type="dxa"/>
              <w:bottom w:w="57" w:type="dxa"/>
            </w:tcMar>
          </w:tcPr>
          <w:p w14:paraId="4B47AA7D" w14:textId="77777777" w:rsidR="00317E02" w:rsidRPr="00885BF8" w:rsidRDefault="00317E02" w:rsidP="000D4AE9">
            <w:pPr>
              <w:rPr>
                <w:sz w:val="20"/>
                <w:szCs w:val="20"/>
              </w:rPr>
            </w:pPr>
          </w:p>
        </w:tc>
        <w:tc>
          <w:tcPr>
            <w:tcW w:w="2771" w:type="dxa"/>
            <w:tcMar>
              <w:top w:w="57" w:type="dxa"/>
              <w:bottom w:w="57" w:type="dxa"/>
            </w:tcMar>
          </w:tcPr>
          <w:p w14:paraId="17645A53" w14:textId="77777777" w:rsidR="00317E02" w:rsidRPr="00885BF8" w:rsidRDefault="00317E02" w:rsidP="000D4AE9">
            <w:pPr>
              <w:rPr>
                <w:sz w:val="20"/>
                <w:szCs w:val="20"/>
              </w:rPr>
            </w:pPr>
          </w:p>
        </w:tc>
        <w:tc>
          <w:tcPr>
            <w:tcW w:w="1134" w:type="dxa"/>
            <w:tcMar>
              <w:top w:w="57" w:type="dxa"/>
              <w:bottom w:w="57" w:type="dxa"/>
            </w:tcMar>
          </w:tcPr>
          <w:p w14:paraId="7FE9DE9E" w14:textId="77777777" w:rsidR="00317E02" w:rsidRPr="00885BF8" w:rsidRDefault="00317E02" w:rsidP="000D4AE9">
            <w:pPr>
              <w:rPr>
                <w:sz w:val="20"/>
                <w:szCs w:val="20"/>
              </w:rPr>
            </w:pPr>
          </w:p>
        </w:tc>
        <w:tc>
          <w:tcPr>
            <w:tcW w:w="992" w:type="dxa"/>
            <w:tcMar>
              <w:top w:w="57" w:type="dxa"/>
              <w:bottom w:w="57" w:type="dxa"/>
            </w:tcMar>
          </w:tcPr>
          <w:p w14:paraId="4A0E43A4" w14:textId="77777777" w:rsidR="00317E02" w:rsidRPr="00885BF8" w:rsidRDefault="00317E02" w:rsidP="000D4AE9">
            <w:pPr>
              <w:rPr>
                <w:sz w:val="20"/>
                <w:szCs w:val="20"/>
              </w:rPr>
            </w:pPr>
          </w:p>
        </w:tc>
        <w:tc>
          <w:tcPr>
            <w:tcW w:w="851" w:type="dxa"/>
            <w:tcMar>
              <w:top w:w="57" w:type="dxa"/>
              <w:bottom w:w="57" w:type="dxa"/>
            </w:tcMar>
          </w:tcPr>
          <w:p w14:paraId="2045C851" w14:textId="77777777" w:rsidR="00317E02" w:rsidRPr="00885BF8" w:rsidRDefault="00317E02" w:rsidP="000D4AE9">
            <w:pPr>
              <w:rPr>
                <w:sz w:val="20"/>
                <w:szCs w:val="20"/>
              </w:rPr>
            </w:pPr>
          </w:p>
        </w:tc>
        <w:tc>
          <w:tcPr>
            <w:tcW w:w="708" w:type="dxa"/>
          </w:tcPr>
          <w:p w14:paraId="54FE1A0E"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302287D2" w14:textId="7EBDDE17" w:rsidR="00317E02" w:rsidRPr="00885BF8" w:rsidRDefault="00317E02" w:rsidP="000D4AE9">
            <w:pPr>
              <w:rPr>
                <w:sz w:val="20"/>
                <w:szCs w:val="20"/>
              </w:rPr>
            </w:pPr>
          </w:p>
        </w:tc>
      </w:tr>
      <w:tr w:rsidR="00317E02" w:rsidRPr="008471DE" w14:paraId="394D4DA5" w14:textId="77777777" w:rsidTr="00885BF8">
        <w:tc>
          <w:tcPr>
            <w:tcW w:w="2034" w:type="dxa"/>
            <w:tcBorders>
              <w:left w:val="single" w:sz="18" w:space="0" w:color="auto"/>
              <w:bottom w:val="single" w:sz="18" w:space="0" w:color="auto"/>
            </w:tcBorders>
            <w:tcMar>
              <w:top w:w="57" w:type="dxa"/>
              <w:bottom w:w="57" w:type="dxa"/>
            </w:tcMar>
          </w:tcPr>
          <w:p w14:paraId="0CAEF43D" w14:textId="77777777" w:rsidR="00317E02" w:rsidRPr="00885BF8" w:rsidRDefault="00317E02" w:rsidP="000D4AE9">
            <w:pPr>
              <w:rPr>
                <w:sz w:val="20"/>
                <w:szCs w:val="20"/>
              </w:rPr>
            </w:pPr>
          </w:p>
        </w:tc>
        <w:tc>
          <w:tcPr>
            <w:tcW w:w="2771" w:type="dxa"/>
            <w:tcBorders>
              <w:bottom w:val="single" w:sz="18" w:space="0" w:color="auto"/>
            </w:tcBorders>
            <w:tcMar>
              <w:top w:w="57" w:type="dxa"/>
              <w:bottom w:w="57" w:type="dxa"/>
            </w:tcMar>
          </w:tcPr>
          <w:p w14:paraId="2EDC763E" w14:textId="77777777" w:rsidR="00317E02" w:rsidRPr="00885BF8" w:rsidRDefault="00317E02" w:rsidP="000D4AE9">
            <w:pPr>
              <w:rPr>
                <w:sz w:val="20"/>
                <w:szCs w:val="20"/>
              </w:rPr>
            </w:pPr>
          </w:p>
        </w:tc>
        <w:tc>
          <w:tcPr>
            <w:tcW w:w="1134" w:type="dxa"/>
            <w:tcBorders>
              <w:bottom w:val="single" w:sz="18" w:space="0" w:color="auto"/>
            </w:tcBorders>
            <w:tcMar>
              <w:top w:w="57" w:type="dxa"/>
              <w:bottom w:w="57" w:type="dxa"/>
            </w:tcMar>
          </w:tcPr>
          <w:p w14:paraId="5AB0F732" w14:textId="77777777" w:rsidR="00317E02" w:rsidRPr="00885BF8" w:rsidRDefault="00317E02" w:rsidP="000D4AE9">
            <w:pPr>
              <w:rPr>
                <w:sz w:val="20"/>
                <w:szCs w:val="20"/>
              </w:rPr>
            </w:pPr>
          </w:p>
        </w:tc>
        <w:tc>
          <w:tcPr>
            <w:tcW w:w="992" w:type="dxa"/>
            <w:tcBorders>
              <w:bottom w:val="single" w:sz="18" w:space="0" w:color="auto"/>
            </w:tcBorders>
            <w:tcMar>
              <w:top w:w="57" w:type="dxa"/>
              <w:bottom w:w="57" w:type="dxa"/>
            </w:tcMar>
          </w:tcPr>
          <w:p w14:paraId="52082EBA" w14:textId="77777777" w:rsidR="00317E02" w:rsidRPr="00885BF8" w:rsidRDefault="00317E02" w:rsidP="000D4AE9">
            <w:pPr>
              <w:rPr>
                <w:sz w:val="20"/>
                <w:szCs w:val="20"/>
              </w:rPr>
            </w:pPr>
          </w:p>
        </w:tc>
        <w:tc>
          <w:tcPr>
            <w:tcW w:w="851" w:type="dxa"/>
            <w:tcBorders>
              <w:bottom w:val="single" w:sz="18" w:space="0" w:color="auto"/>
            </w:tcBorders>
            <w:tcMar>
              <w:top w:w="57" w:type="dxa"/>
              <w:bottom w:w="57" w:type="dxa"/>
            </w:tcMar>
          </w:tcPr>
          <w:p w14:paraId="1EF56F30" w14:textId="77777777" w:rsidR="00317E02" w:rsidRPr="00885BF8" w:rsidRDefault="00317E02" w:rsidP="000D4AE9">
            <w:pPr>
              <w:rPr>
                <w:sz w:val="20"/>
                <w:szCs w:val="20"/>
              </w:rPr>
            </w:pPr>
          </w:p>
        </w:tc>
        <w:tc>
          <w:tcPr>
            <w:tcW w:w="708" w:type="dxa"/>
            <w:tcBorders>
              <w:bottom w:val="single" w:sz="18" w:space="0" w:color="auto"/>
            </w:tcBorders>
          </w:tcPr>
          <w:p w14:paraId="64AB8DD5" w14:textId="77777777" w:rsidR="00317E02" w:rsidRPr="00885BF8" w:rsidRDefault="00317E02" w:rsidP="000D4AE9">
            <w:pPr>
              <w:rPr>
                <w:sz w:val="20"/>
                <w:szCs w:val="20"/>
              </w:rPr>
            </w:pPr>
          </w:p>
        </w:tc>
        <w:tc>
          <w:tcPr>
            <w:tcW w:w="850" w:type="dxa"/>
            <w:tcBorders>
              <w:bottom w:val="single" w:sz="18" w:space="0" w:color="auto"/>
              <w:right w:val="single" w:sz="18" w:space="0" w:color="auto"/>
            </w:tcBorders>
            <w:tcMar>
              <w:top w:w="57" w:type="dxa"/>
              <w:bottom w:w="57" w:type="dxa"/>
            </w:tcMar>
          </w:tcPr>
          <w:p w14:paraId="48B74134" w14:textId="333A751C" w:rsidR="00317E02" w:rsidRPr="00885BF8" w:rsidRDefault="00317E02" w:rsidP="000D4AE9">
            <w:pPr>
              <w:rPr>
                <w:sz w:val="20"/>
                <w:szCs w:val="20"/>
              </w:rPr>
            </w:pPr>
          </w:p>
        </w:tc>
      </w:tr>
      <w:tr w:rsidR="002053B8" w:rsidRPr="008471DE" w14:paraId="0C44FC51" w14:textId="77777777" w:rsidTr="002479AE">
        <w:tc>
          <w:tcPr>
            <w:tcW w:w="9340" w:type="dxa"/>
            <w:gridSpan w:val="7"/>
            <w:tcBorders>
              <w:top w:val="single" w:sz="18" w:space="0" w:color="auto"/>
              <w:left w:val="single" w:sz="18" w:space="0" w:color="auto"/>
              <w:right w:val="single" w:sz="18" w:space="0" w:color="auto"/>
            </w:tcBorders>
            <w:tcMar>
              <w:top w:w="57" w:type="dxa"/>
              <w:bottom w:w="57" w:type="dxa"/>
            </w:tcMar>
          </w:tcPr>
          <w:p w14:paraId="65A8800A" w14:textId="78E44081" w:rsidR="002053B8" w:rsidRPr="00885BF8" w:rsidRDefault="002053B8" w:rsidP="000D4AE9">
            <w:pPr>
              <w:rPr>
                <w:sz w:val="20"/>
                <w:szCs w:val="20"/>
              </w:rPr>
            </w:pPr>
            <w:r w:rsidRPr="00885BF8">
              <w:rPr>
                <w:sz w:val="20"/>
                <w:szCs w:val="20"/>
              </w:rPr>
              <w:t>Level 6 modules</w:t>
            </w:r>
          </w:p>
        </w:tc>
      </w:tr>
      <w:tr w:rsidR="00317E02" w:rsidRPr="008471DE" w14:paraId="0FAB7494" w14:textId="77777777" w:rsidTr="00885BF8">
        <w:tc>
          <w:tcPr>
            <w:tcW w:w="2034" w:type="dxa"/>
            <w:tcBorders>
              <w:left w:val="single" w:sz="18" w:space="0" w:color="auto"/>
            </w:tcBorders>
            <w:tcMar>
              <w:top w:w="57" w:type="dxa"/>
              <w:bottom w:w="57" w:type="dxa"/>
            </w:tcMar>
          </w:tcPr>
          <w:p w14:paraId="4D906C7E" w14:textId="77777777" w:rsidR="00317E02" w:rsidRPr="00885BF8" w:rsidRDefault="00317E02" w:rsidP="000D4AE9">
            <w:pPr>
              <w:rPr>
                <w:sz w:val="20"/>
                <w:szCs w:val="20"/>
              </w:rPr>
            </w:pPr>
          </w:p>
        </w:tc>
        <w:tc>
          <w:tcPr>
            <w:tcW w:w="2771" w:type="dxa"/>
            <w:tcMar>
              <w:top w:w="57" w:type="dxa"/>
              <w:bottom w:w="57" w:type="dxa"/>
            </w:tcMar>
          </w:tcPr>
          <w:p w14:paraId="389EF909" w14:textId="77777777" w:rsidR="00317E02" w:rsidRPr="00885BF8" w:rsidRDefault="00317E02" w:rsidP="000D4AE9">
            <w:pPr>
              <w:rPr>
                <w:sz w:val="20"/>
                <w:szCs w:val="20"/>
              </w:rPr>
            </w:pPr>
          </w:p>
        </w:tc>
        <w:tc>
          <w:tcPr>
            <w:tcW w:w="1134" w:type="dxa"/>
            <w:tcMar>
              <w:top w:w="57" w:type="dxa"/>
              <w:bottom w:w="57" w:type="dxa"/>
            </w:tcMar>
          </w:tcPr>
          <w:p w14:paraId="45C4B140" w14:textId="77777777" w:rsidR="00317E02" w:rsidRPr="00885BF8" w:rsidRDefault="00317E02" w:rsidP="000D4AE9">
            <w:pPr>
              <w:rPr>
                <w:sz w:val="20"/>
                <w:szCs w:val="20"/>
              </w:rPr>
            </w:pPr>
          </w:p>
        </w:tc>
        <w:tc>
          <w:tcPr>
            <w:tcW w:w="992" w:type="dxa"/>
            <w:tcMar>
              <w:top w:w="57" w:type="dxa"/>
              <w:bottom w:w="57" w:type="dxa"/>
            </w:tcMar>
          </w:tcPr>
          <w:p w14:paraId="25D0BC11" w14:textId="77777777" w:rsidR="00317E02" w:rsidRPr="00885BF8" w:rsidRDefault="00317E02" w:rsidP="000D4AE9">
            <w:pPr>
              <w:rPr>
                <w:sz w:val="20"/>
                <w:szCs w:val="20"/>
              </w:rPr>
            </w:pPr>
          </w:p>
        </w:tc>
        <w:tc>
          <w:tcPr>
            <w:tcW w:w="851" w:type="dxa"/>
            <w:tcMar>
              <w:top w:w="57" w:type="dxa"/>
              <w:bottom w:w="57" w:type="dxa"/>
            </w:tcMar>
          </w:tcPr>
          <w:p w14:paraId="53CBAD85" w14:textId="77777777" w:rsidR="00317E02" w:rsidRPr="00885BF8" w:rsidRDefault="00317E02" w:rsidP="000D4AE9">
            <w:pPr>
              <w:rPr>
                <w:sz w:val="20"/>
                <w:szCs w:val="20"/>
              </w:rPr>
            </w:pPr>
          </w:p>
        </w:tc>
        <w:tc>
          <w:tcPr>
            <w:tcW w:w="708" w:type="dxa"/>
          </w:tcPr>
          <w:p w14:paraId="08E7E436"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47CC9CE2" w14:textId="5571C6E3" w:rsidR="00317E02" w:rsidRPr="00885BF8" w:rsidRDefault="00317E02" w:rsidP="000D4AE9">
            <w:pPr>
              <w:rPr>
                <w:sz w:val="20"/>
                <w:szCs w:val="20"/>
              </w:rPr>
            </w:pPr>
          </w:p>
        </w:tc>
      </w:tr>
      <w:tr w:rsidR="00317E02" w:rsidRPr="008471DE" w14:paraId="2FEEB41B" w14:textId="77777777" w:rsidTr="00885BF8">
        <w:tc>
          <w:tcPr>
            <w:tcW w:w="2034" w:type="dxa"/>
            <w:tcBorders>
              <w:left w:val="single" w:sz="18" w:space="0" w:color="auto"/>
            </w:tcBorders>
            <w:tcMar>
              <w:top w:w="57" w:type="dxa"/>
              <w:bottom w:w="57" w:type="dxa"/>
            </w:tcMar>
          </w:tcPr>
          <w:p w14:paraId="3FA40983" w14:textId="77777777" w:rsidR="00317E02" w:rsidRPr="00885BF8" w:rsidRDefault="00317E02" w:rsidP="000D4AE9">
            <w:pPr>
              <w:rPr>
                <w:sz w:val="20"/>
                <w:szCs w:val="20"/>
              </w:rPr>
            </w:pPr>
          </w:p>
        </w:tc>
        <w:tc>
          <w:tcPr>
            <w:tcW w:w="2771" w:type="dxa"/>
            <w:tcMar>
              <w:top w:w="57" w:type="dxa"/>
              <w:bottom w:w="57" w:type="dxa"/>
            </w:tcMar>
          </w:tcPr>
          <w:p w14:paraId="130DC5D4" w14:textId="77777777" w:rsidR="00317E02" w:rsidRPr="00885BF8" w:rsidRDefault="00317E02" w:rsidP="000D4AE9">
            <w:pPr>
              <w:rPr>
                <w:sz w:val="20"/>
                <w:szCs w:val="20"/>
              </w:rPr>
            </w:pPr>
          </w:p>
        </w:tc>
        <w:tc>
          <w:tcPr>
            <w:tcW w:w="1134" w:type="dxa"/>
            <w:tcMar>
              <w:top w:w="57" w:type="dxa"/>
              <w:bottom w:w="57" w:type="dxa"/>
            </w:tcMar>
          </w:tcPr>
          <w:p w14:paraId="126B0453" w14:textId="77777777" w:rsidR="00317E02" w:rsidRPr="00885BF8" w:rsidRDefault="00317E02" w:rsidP="000D4AE9">
            <w:pPr>
              <w:rPr>
                <w:sz w:val="20"/>
                <w:szCs w:val="20"/>
              </w:rPr>
            </w:pPr>
          </w:p>
        </w:tc>
        <w:tc>
          <w:tcPr>
            <w:tcW w:w="992" w:type="dxa"/>
            <w:tcMar>
              <w:top w:w="57" w:type="dxa"/>
              <w:bottom w:w="57" w:type="dxa"/>
            </w:tcMar>
          </w:tcPr>
          <w:p w14:paraId="2E91A15F" w14:textId="77777777" w:rsidR="00317E02" w:rsidRPr="00885BF8" w:rsidRDefault="00317E02" w:rsidP="000D4AE9">
            <w:pPr>
              <w:rPr>
                <w:sz w:val="20"/>
                <w:szCs w:val="20"/>
              </w:rPr>
            </w:pPr>
          </w:p>
        </w:tc>
        <w:tc>
          <w:tcPr>
            <w:tcW w:w="851" w:type="dxa"/>
            <w:tcMar>
              <w:top w:w="57" w:type="dxa"/>
              <w:bottom w:w="57" w:type="dxa"/>
            </w:tcMar>
          </w:tcPr>
          <w:p w14:paraId="23E87C5A" w14:textId="77777777" w:rsidR="00317E02" w:rsidRPr="00885BF8" w:rsidRDefault="00317E02" w:rsidP="000D4AE9">
            <w:pPr>
              <w:rPr>
                <w:sz w:val="20"/>
                <w:szCs w:val="20"/>
              </w:rPr>
            </w:pPr>
          </w:p>
        </w:tc>
        <w:tc>
          <w:tcPr>
            <w:tcW w:w="708" w:type="dxa"/>
          </w:tcPr>
          <w:p w14:paraId="53997F3D"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28F73D12" w14:textId="432A94C1" w:rsidR="00317E02" w:rsidRPr="00885BF8" w:rsidRDefault="00317E02" w:rsidP="000D4AE9">
            <w:pPr>
              <w:rPr>
                <w:sz w:val="20"/>
                <w:szCs w:val="20"/>
              </w:rPr>
            </w:pPr>
          </w:p>
        </w:tc>
      </w:tr>
      <w:tr w:rsidR="00317E02" w:rsidRPr="008471DE" w14:paraId="2FF381AC" w14:textId="77777777" w:rsidTr="00885BF8">
        <w:tc>
          <w:tcPr>
            <w:tcW w:w="2034" w:type="dxa"/>
            <w:tcBorders>
              <w:left w:val="single" w:sz="18" w:space="0" w:color="auto"/>
            </w:tcBorders>
            <w:tcMar>
              <w:top w:w="57" w:type="dxa"/>
              <w:bottom w:w="57" w:type="dxa"/>
            </w:tcMar>
          </w:tcPr>
          <w:p w14:paraId="73803E1B" w14:textId="77777777" w:rsidR="00317E02" w:rsidRPr="00885BF8" w:rsidRDefault="00317E02" w:rsidP="000D4AE9">
            <w:pPr>
              <w:rPr>
                <w:sz w:val="20"/>
                <w:szCs w:val="20"/>
              </w:rPr>
            </w:pPr>
          </w:p>
        </w:tc>
        <w:tc>
          <w:tcPr>
            <w:tcW w:w="2771" w:type="dxa"/>
            <w:tcMar>
              <w:top w:w="57" w:type="dxa"/>
              <w:bottom w:w="57" w:type="dxa"/>
            </w:tcMar>
          </w:tcPr>
          <w:p w14:paraId="19DB8AE5" w14:textId="77777777" w:rsidR="00317E02" w:rsidRPr="00885BF8" w:rsidRDefault="00317E02" w:rsidP="000D4AE9">
            <w:pPr>
              <w:rPr>
                <w:sz w:val="20"/>
                <w:szCs w:val="20"/>
              </w:rPr>
            </w:pPr>
          </w:p>
        </w:tc>
        <w:tc>
          <w:tcPr>
            <w:tcW w:w="1134" w:type="dxa"/>
            <w:tcMar>
              <w:top w:w="57" w:type="dxa"/>
              <w:bottom w:w="57" w:type="dxa"/>
            </w:tcMar>
          </w:tcPr>
          <w:p w14:paraId="166C3B0D" w14:textId="77777777" w:rsidR="00317E02" w:rsidRPr="00885BF8" w:rsidRDefault="00317E02" w:rsidP="000D4AE9">
            <w:pPr>
              <w:rPr>
                <w:sz w:val="20"/>
                <w:szCs w:val="20"/>
              </w:rPr>
            </w:pPr>
          </w:p>
        </w:tc>
        <w:tc>
          <w:tcPr>
            <w:tcW w:w="992" w:type="dxa"/>
            <w:tcMar>
              <w:top w:w="57" w:type="dxa"/>
              <w:bottom w:w="57" w:type="dxa"/>
            </w:tcMar>
          </w:tcPr>
          <w:p w14:paraId="51221C9E" w14:textId="77777777" w:rsidR="00317E02" w:rsidRPr="00885BF8" w:rsidRDefault="00317E02" w:rsidP="000D4AE9">
            <w:pPr>
              <w:rPr>
                <w:sz w:val="20"/>
                <w:szCs w:val="20"/>
              </w:rPr>
            </w:pPr>
          </w:p>
        </w:tc>
        <w:tc>
          <w:tcPr>
            <w:tcW w:w="851" w:type="dxa"/>
            <w:tcMar>
              <w:top w:w="57" w:type="dxa"/>
              <w:bottom w:w="57" w:type="dxa"/>
            </w:tcMar>
          </w:tcPr>
          <w:p w14:paraId="24B0AA66" w14:textId="77777777" w:rsidR="00317E02" w:rsidRPr="00885BF8" w:rsidRDefault="00317E02" w:rsidP="000D4AE9">
            <w:pPr>
              <w:rPr>
                <w:sz w:val="20"/>
                <w:szCs w:val="20"/>
              </w:rPr>
            </w:pPr>
          </w:p>
        </w:tc>
        <w:tc>
          <w:tcPr>
            <w:tcW w:w="708" w:type="dxa"/>
          </w:tcPr>
          <w:p w14:paraId="6BF1DB16"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2885CC18" w14:textId="42B319CE" w:rsidR="00317E02" w:rsidRPr="00885BF8" w:rsidRDefault="00317E02" w:rsidP="000D4AE9">
            <w:pPr>
              <w:rPr>
                <w:sz w:val="20"/>
                <w:szCs w:val="20"/>
              </w:rPr>
            </w:pPr>
          </w:p>
        </w:tc>
      </w:tr>
      <w:tr w:rsidR="00317E02" w:rsidRPr="008471DE" w14:paraId="31E0D15D" w14:textId="77777777" w:rsidTr="00885BF8">
        <w:tc>
          <w:tcPr>
            <w:tcW w:w="2034" w:type="dxa"/>
            <w:tcBorders>
              <w:left w:val="single" w:sz="18" w:space="0" w:color="auto"/>
            </w:tcBorders>
            <w:tcMar>
              <w:top w:w="57" w:type="dxa"/>
              <w:bottom w:w="57" w:type="dxa"/>
            </w:tcMar>
          </w:tcPr>
          <w:p w14:paraId="2BC26BDE" w14:textId="77777777" w:rsidR="00317E02" w:rsidRPr="00885BF8" w:rsidRDefault="00317E02" w:rsidP="000D4AE9">
            <w:pPr>
              <w:rPr>
                <w:sz w:val="20"/>
                <w:szCs w:val="20"/>
              </w:rPr>
            </w:pPr>
          </w:p>
        </w:tc>
        <w:tc>
          <w:tcPr>
            <w:tcW w:w="2771" w:type="dxa"/>
            <w:tcMar>
              <w:top w:w="57" w:type="dxa"/>
              <w:bottom w:w="57" w:type="dxa"/>
            </w:tcMar>
          </w:tcPr>
          <w:p w14:paraId="5CB0E8F5" w14:textId="77777777" w:rsidR="00317E02" w:rsidRPr="00885BF8" w:rsidRDefault="00317E02" w:rsidP="000D4AE9">
            <w:pPr>
              <w:rPr>
                <w:sz w:val="20"/>
                <w:szCs w:val="20"/>
              </w:rPr>
            </w:pPr>
          </w:p>
        </w:tc>
        <w:tc>
          <w:tcPr>
            <w:tcW w:w="1134" w:type="dxa"/>
            <w:tcMar>
              <w:top w:w="57" w:type="dxa"/>
              <w:bottom w:w="57" w:type="dxa"/>
            </w:tcMar>
          </w:tcPr>
          <w:p w14:paraId="09E5D985" w14:textId="77777777" w:rsidR="00317E02" w:rsidRPr="00885BF8" w:rsidRDefault="00317E02" w:rsidP="000D4AE9">
            <w:pPr>
              <w:rPr>
                <w:sz w:val="20"/>
                <w:szCs w:val="20"/>
              </w:rPr>
            </w:pPr>
          </w:p>
        </w:tc>
        <w:tc>
          <w:tcPr>
            <w:tcW w:w="992" w:type="dxa"/>
            <w:tcMar>
              <w:top w:w="57" w:type="dxa"/>
              <w:bottom w:w="57" w:type="dxa"/>
            </w:tcMar>
          </w:tcPr>
          <w:p w14:paraId="51D686FA" w14:textId="77777777" w:rsidR="00317E02" w:rsidRPr="00885BF8" w:rsidRDefault="00317E02" w:rsidP="000D4AE9">
            <w:pPr>
              <w:rPr>
                <w:sz w:val="20"/>
                <w:szCs w:val="20"/>
              </w:rPr>
            </w:pPr>
          </w:p>
        </w:tc>
        <w:tc>
          <w:tcPr>
            <w:tcW w:w="851" w:type="dxa"/>
            <w:tcMar>
              <w:top w:w="57" w:type="dxa"/>
              <w:bottom w:w="57" w:type="dxa"/>
            </w:tcMar>
          </w:tcPr>
          <w:p w14:paraId="2E04FF7C" w14:textId="77777777" w:rsidR="00317E02" w:rsidRPr="00885BF8" w:rsidRDefault="00317E02" w:rsidP="000D4AE9">
            <w:pPr>
              <w:rPr>
                <w:sz w:val="20"/>
                <w:szCs w:val="20"/>
              </w:rPr>
            </w:pPr>
          </w:p>
        </w:tc>
        <w:tc>
          <w:tcPr>
            <w:tcW w:w="708" w:type="dxa"/>
          </w:tcPr>
          <w:p w14:paraId="0BD6CD37"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10CA09A6" w14:textId="386EC05F" w:rsidR="00317E02" w:rsidRPr="00885BF8" w:rsidRDefault="00317E02" w:rsidP="000D4AE9">
            <w:pPr>
              <w:rPr>
                <w:sz w:val="20"/>
                <w:szCs w:val="20"/>
              </w:rPr>
            </w:pPr>
          </w:p>
        </w:tc>
      </w:tr>
      <w:tr w:rsidR="00317E02" w:rsidRPr="008471DE" w14:paraId="3C841EA1" w14:textId="77777777" w:rsidTr="00885BF8">
        <w:tc>
          <w:tcPr>
            <w:tcW w:w="2034" w:type="dxa"/>
            <w:tcBorders>
              <w:left w:val="single" w:sz="18" w:space="0" w:color="auto"/>
            </w:tcBorders>
            <w:tcMar>
              <w:top w:w="57" w:type="dxa"/>
              <w:bottom w:w="57" w:type="dxa"/>
            </w:tcMar>
          </w:tcPr>
          <w:p w14:paraId="18CCAF22" w14:textId="77777777" w:rsidR="00317E02" w:rsidRPr="00885BF8" w:rsidRDefault="00317E02" w:rsidP="000D4AE9">
            <w:pPr>
              <w:rPr>
                <w:sz w:val="20"/>
                <w:szCs w:val="20"/>
              </w:rPr>
            </w:pPr>
          </w:p>
        </w:tc>
        <w:tc>
          <w:tcPr>
            <w:tcW w:w="2771" w:type="dxa"/>
            <w:tcMar>
              <w:top w:w="57" w:type="dxa"/>
              <w:bottom w:w="57" w:type="dxa"/>
            </w:tcMar>
          </w:tcPr>
          <w:p w14:paraId="7F6776BA" w14:textId="77777777" w:rsidR="00317E02" w:rsidRPr="00885BF8" w:rsidRDefault="00317E02" w:rsidP="000D4AE9">
            <w:pPr>
              <w:rPr>
                <w:sz w:val="20"/>
                <w:szCs w:val="20"/>
              </w:rPr>
            </w:pPr>
          </w:p>
        </w:tc>
        <w:tc>
          <w:tcPr>
            <w:tcW w:w="1134" w:type="dxa"/>
            <w:tcMar>
              <w:top w:w="57" w:type="dxa"/>
              <w:bottom w:w="57" w:type="dxa"/>
            </w:tcMar>
          </w:tcPr>
          <w:p w14:paraId="3F42B36F" w14:textId="77777777" w:rsidR="00317E02" w:rsidRPr="00885BF8" w:rsidRDefault="00317E02" w:rsidP="000D4AE9">
            <w:pPr>
              <w:rPr>
                <w:sz w:val="20"/>
                <w:szCs w:val="20"/>
              </w:rPr>
            </w:pPr>
          </w:p>
        </w:tc>
        <w:tc>
          <w:tcPr>
            <w:tcW w:w="992" w:type="dxa"/>
            <w:tcMar>
              <w:top w:w="57" w:type="dxa"/>
              <w:bottom w:w="57" w:type="dxa"/>
            </w:tcMar>
          </w:tcPr>
          <w:p w14:paraId="7CEA7885" w14:textId="77777777" w:rsidR="00317E02" w:rsidRPr="00885BF8" w:rsidRDefault="00317E02" w:rsidP="000D4AE9">
            <w:pPr>
              <w:rPr>
                <w:sz w:val="20"/>
                <w:szCs w:val="20"/>
              </w:rPr>
            </w:pPr>
          </w:p>
        </w:tc>
        <w:tc>
          <w:tcPr>
            <w:tcW w:w="851" w:type="dxa"/>
            <w:tcMar>
              <w:top w:w="57" w:type="dxa"/>
              <w:bottom w:w="57" w:type="dxa"/>
            </w:tcMar>
          </w:tcPr>
          <w:p w14:paraId="4A1E864B" w14:textId="77777777" w:rsidR="00317E02" w:rsidRPr="00885BF8" w:rsidRDefault="00317E02" w:rsidP="000D4AE9">
            <w:pPr>
              <w:rPr>
                <w:sz w:val="20"/>
                <w:szCs w:val="20"/>
              </w:rPr>
            </w:pPr>
          </w:p>
        </w:tc>
        <w:tc>
          <w:tcPr>
            <w:tcW w:w="708" w:type="dxa"/>
          </w:tcPr>
          <w:p w14:paraId="5F5AD4E0"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1012CE61" w14:textId="4A8B5C25" w:rsidR="00317E02" w:rsidRPr="00885BF8" w:rsidRDefault="00317E02" w:rsidP="000D4AE9">
            <w:pPr>
              <w:rPr>
                <w:sz w:val="20"/>
                <w:szCs w:val="20"/>
              </w:rPr>
            </w:pPr>
          </w:p>
        </w:tc>
      </w:tr>
      <w:tr w:rsidR="00317E02" w:rsidRPr="008471DE" w14:paraId="5BC89631" w14:textId="77777777" w:rsidTr="00885BF8">
        <w:tc>
          <w:tcPr>
            <w:tcW w:w="2034" w:type="dxa"/>
            <w:tcBorders>
              <w:left w:val="single" w:sz="18" w:space="0" w:color="auto"/>
            </w:tcBorders>
            <w:tcMar>
              <w:top w:w="57" w:type="dxa"/>
              <w:bottom w:w="57" w:type="dxa"/>
            </w:tcMar>
          </w:tcPr>
          <w:p w14:paraId="3397D397" w14:textId="77777777" w:rsidR="00317E02" w:rsidRPr="00885BF8" w:rsidRDefault="00317E02" w:rsidP="000D4AE9">
            <w:pPr>
              <w:rPr>
                <w:sz w:val="20"/>
                <w:szCs w:val="20"/>
              </w:rPr>
            </w:pPr>
          </w:p>
        </w:tc>
        <w:tc>
          <w:tcPr>
            <w:tcW w:w="2771" w:type="dxa"/>
            <w:tcMar>
              <w:top w:w="57" w:type="dxa"/>
              <w:bottom w:w="57" w:type="dxa"/>
            </w:tcMar>
          </w:tcPr>
          <w:p w14:paraId="629D1E2C" w14:textId="77777777" w:rsidR="00317E02" w:rsidRPr="00885BF8" w:rsidRDefault="00317E02" w:rsidP="000D4AE9">
            <w:pPr>
              <w:rPr>
                <w:sz w:val="20"/>
                <w:szCs w:val="20"/>
              </w:rPr>
            </w:pPr>
          </w:p>
        </w:tc>
        <w:tc>
          <w:tcPr>
            <w:tcW w:w="1134" w:type="dxa"/>
            <w:tcMar>
              <w:top w:w="57" w:type="dxa"/>
              <w:bottom w:w="57" w:type="dxa"/>
            </w:tcMar>
          </w:tcPr>
          <w:p w14:paraId="409B616A" w14:textId="77777777" w:rsidR="00317E02" w:rsidRPr="00885BF8" w:rsidRDefault="00317E02" w:rsidP="000D4AE9">
            <w:pPr>
              <w:rPr>
                <w:sz w:val="20"/>
                <w:szCs w:val="20"/>
              </w:rPr>
            </w:pPr>
          </w:p>
        </w:tc>
        <w:tc>
          <w:tcPr>
            <w:tcW w:w="992" w:type="dxa"/>
            <w:tcMar>
              <w:top w:w="57" w:type="dxa"/>
              <w:bottom w:w="57" w:type="dxa"/>
            </w:tcMar>
          </w:tcPr>
          <w:p w14:paraId="23F4FAC6" w14:textId="77777777" w:rsidR="00317E02" w:rsidRPr="00885BF8" w:rsidRDefault="00317E02" w:rsidP="000D4AE9">
            <w:pPr>
              <w:rPr>
                <w:sz w:val="20"/>
                <w:szCs w:val="20"/>
              </w:rPr>
            </w:pPr>
          </w:p>
        </w:tc>
        <w:tc>
          <w:tcPr>
            <w:tcW w:w="851" w:type="dxa"/>
            <w:tcMar>
              <w:top w:w="57" w:type="dxa"/>
              <w:bottom w:w="57" w:type="dxa"/>
            </w:tcMar>
          </w:tcPr>
          <w:p w14:paraId="08453A8D" w14:textId="77777777" w:rsidR="00317E02" w:rsidRPr="00885BF8" w:rsidRDefault="00317E02" w:rsidP="000D4AE9">
            <w:pPr>
              <w:rPr>
                <w:sz w:val="20"/>
                <w:szCs w:val="20"/>
              </w:rPr>
            </w:pPr>
          </w:p>
        </w:tc>
        <w:tc>
          <w:tcPr>
            <w:tcW w:w="708" w:type="dxa"/>
          </w:tcPr>
          <w:p w14:paraId="7A90E127"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62E3E4AC" w14:textId="3AA5829F" w:rsidR="00317E02" w:rsidRPr="00885BF8" w:rsidRDefault="00317E02" w:rsidP="000D4AE9">
            <w:pPr>
              <w:rPr>
                <w:sz w:val="20"/>
                <w:szCs w:val="20"/>
              </w:rPr>
            </w:pPr>
          </w:p>
        </w:tc>
      </w:tr>
      <w:tr w:rsidR="00317E02" w:rsidRPr="008471DE" w14:paraId="2189EFBC" w14:textId="77777777" w:rsidTr="00885BF8">
        <w:tc>
          <w:tcPr>
            <w:tcW w:w="2034" w:type="dxa"/>
            <w:tcBorders>
              <w:left w:val="single" w:sz="18" w:space="0" w:color="auto"/>
            </w:tcBorders>
            <w:tcMar>
              <w:top w:w="57" w:type="dxa"/>
              <w:bottom w:w="57" w:type="dxa"/>
            </w:tcMar>
          </w:tcPr>
          <w:p w14:paraId="3936AB5F" w14:textId="77777777" w:rsidR="00317E02" w:rsidRPr="00885BF8" w:rsidRDefault="00317E02" w:rsidP="000D4AE9">
            <w:pPr>
              <w:rPr>
                <w:sz w:val="20"/>
                <w:szCs w:val="20"/>
              </w:rPr>
            </w:pPr>
          </w:p>
        </w:tc>
        <w:tc>
          <w:tcPr>
            <w:tcW w:w="2771" w:type="dxa"/>
            <w:tcMar>
              <w:top w:w="57" w:type="dxa"/>
              <w:bottom w:w="57" w:type="dxa"/>
            </w:tcMar>
          </w:tcPr>
          <w:p w14:paraId="01591FA0" w14:textId="77777777" w:rsidR="00317E02" w:rsidRPr="00885BF8" w:rsidRDefault="00317E02" w:rsidP="000D4AE9">
            <w:pPr>
              <w:rPr>
                <w:sz w:val="20"/>
                <w:szCs w:val="20"/>
              </w:rPr>
            </w:pPr>
          </w:p>
        </w:tc>
        <w:tc>
          <w:tcPr>
            <w:tcW w:w="1134" w:type="dxa"/>
            <w:tcMar>
              <w:top w:w="57" w:type="dxa"/>
              <w:bottom w:w="57" w:type="dxa"/>
            </w:tcMar>
          </w:tcPr>
          <w:p w14:paraId="531EF4DF" w14:textId="77777777" w:rsidR="00317E02" w:rsidRPr="00885BF8" w:rsidRDefault="00317E02" w:rsidP="000D4AE9">
            <w:pPr>
              <w:rPr>
                <w:sz w:val="20"/>
                <w:szCs w:val="20"/>
              </w:rPr>
            </w:pPr>
          </w:p>
        </w:tc>
        <w:tc>
          <w:tcPr>
            <w:tcW w:w="992" w:type="dxa"/>
            <w:tcMar>
              <w:top w:w="57" w:type="dxa"/>
              <w:bottom w:w="57" w:type="dxa"/>
            </w:tcMar>
          </w:tcPr>
          <w:p w14:paraId="65A4EE3F" w14:textId="77777777" w:rsidR="00317E02" w:rsidRPr="00885BF8" w:rsidRDefault="00317E02" w:rsidP="000D4AE9">
            <w:pPr>
              <w:rPr>
                <w:sz w:val="20"/>
                <w:szCs w:val="20"/>
              </w:rPr>
            </w:pPr>
          </w:p>
        </w:tc>
        <w:tc>
          <w:tcPr>
            <w:tcW w:w="851" w:type="dxa"/>
            <w:tcMar>
              <w:top w:w="57" w:type="dxa"/>
              <w:bottom w:w="57" w:type="dxa"/>
            </w:tcMar>
          </w:tcPr>
          <w:p w14:paraId="0354C706" w14:textId="77777777" w:rsidR="00317E02" w:rsidRPr="00885BF8" w:rsidRDefault="00317E02" w:rsidP="000D4AE9">
            <w:pPr>
              <w:rPr>
                <w:sz w:val="20"/>
                <w:szCs w:val="20"/>
              </w:rPr>
            </w:pPr>
          </w:p>
        </w:tc>
        <w:tc>
          <w:tcPr>
            <w:tcW w:w="708" w:type="dxa"/>
          </w:tcPr>
          <w:p w14:paraId="4ED58431"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6663E660" w14:textId="231A9BBE" w:rsidR="00317E02" w:rsidRPr="00885BF8" w:rsidRDefault="00317E02" w:rsidP="000D4AE9">
            <w:pPr>
              <w:rPr>
                <w:sz w:val="20"/>
                <w:szCs w:val="20"/>
              </w:rPr>
            </w:pPr>
          </w:p>
        </w:tc>
      </w:tr>
      <w:tr w:rsidR="00317E02" w:rsidRPr="008471DE" w14:paraId="3C6E66DA" w14:textId="77777777" w:rsidTr="00885BF8">
        <w:tc>
          <w:tcPr>
            <w:tcW w:w="2034" w:type="dxa"/>
            <w:tcBorders>
              <w:left w:val="single" w:sz="18" w:space="0" w:color="auto"/>
            </w:tcBorders>
            <w:tcMar>
              <w:top w:w="57" w:type="dxa"/>
              <w:bottom w:w="57" w:type="dxa"/>
            </w:tcMar>
          </w:tcPr>
          <w:p w14:paraId="43BEB745" w14:textId="77777777" w:rsidR="00317E02" w:rsidRPr="00885BF8" w:rsidRDefault="00317E02" w:rsidP="000D4AE9">
            <w:pPr>
              <w:rPr>
                <w:sz w:val="20"/>
                <w:szCs w:val="20"/>
              </w:rPr>
            </w:pPr>
          </w:p>
        </w:tc>
        <w:tc>
          <w:tcPr>
            <w:tcW w:w="2771" w:type="dxa"/>
            <w:tcMar>
              <w:top w:w="57" w:type="dxa"/>
              <w:bottom w:w="57" w:type="dxa"/>
            </w:tcMar>
          </w:tcPr>
          <w:p w14:paraId="06899FD9" w14:textId="77777777" w:rsidR="00317E02" w:rsidRPr="00885BF8" w:rsidRDefault="00317E02" w:rsidP="000D4AE9">
            <w:pPr>
              <w:rPr>
                <w:sz w:val="20"/>
                <w:szCs w:val="20"/>
              </w:rPr>
            </w:pPr>
          </w:p>
        </w:tc>
        <w:tc>
          <w:tcPr>
            <w:tcW w:w="1134" w:type="dxa"/>
            <w:tcMar>
              <w:top w:w="57" w:type="dxa"/>
              <w:bottom w:w="57" w:type="dxa"/>
            </w:tcMar>
          </w:tcPr>
          <w:p w14:paraId="68C5E9C6" w14:textId="77777777" w:rsidR="00317E02" w:rsidRPr="00885BF8" w:rsidRDefault="00317E02" w:rsidP="000D4AE9">
            <w:pPr>
              <w:rPr>
                <w:sz w:val="20"/>
                <w:szCs w:val="20"/>
              </w:rPr>
            </w:pPr>
          </w:p>
        </w:tc>
        <w:tc>
          <w:tcPr>
            <w:tcW w:w="992" w:type="dxa"/>
            <w:tcMar>
              <w:top w:w="57" w:type="dxa"/>
              <w:bottom w:w="57" w:type="dxa"/>
            </w:tcMar>
          </w:tcPr>
          <w:p w14:paraId="0BA635A3" w14:textId="77777777" w:rsidR="00317E02" w:rsidRPr="00885BF8" w:rsidRDefault="00317E02" w:rsidP="000D4AE9">
            <w:pPr>
              <w:rPr>
                <w:sz w:val="20"/>
                <w:szCs w:val="20"/>
              </w:rPr>
            </w:pPr>
          </w:p>
        </w:tc>
        <w:tc>
          <w:tcPr>
            <w:tcW w:w="851" w:type="dxa"/>
            <w:tcMar>
              <w:top w:w="57" w:type="dxa"/>
              <w:bottom w:w="57" w:type="dxa"/>
            </w:tcMar>
          </w:tcPr>
          <w:p w14:paraId="0264667D" w14:textId="77777777" w:rsidR="00317E02" w:rsidRPr="00885BF8" w:rsidRDefault="00317E02" w:rsidP="000D4AE9">
            <w:pPr>
              <w:rPr>
                <w:sz w:val="20"/>
                <w:szCs w:val="20"/>
              </w:rPr>
            </w:pPr>
          </w:p>
        </w:tc>
        <w:tc>
          <w:tcPr>
            <w:tcW w:w="708" w:type="dxa"/>
          </w:tcPr>
          <w:p w14:paraId="7407FFB0"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60BC8CB2" w14:textId="703D202B" w:rsidR="00317E02" w:rsidRPr="00885BF8" w:rsidRDefault="00317E02" w:rsidP="000D4AE9">
            <w:pPr>
              <w:rPr>
                <w:sz w:val="20"/>
                <w:szCs w:val="20"/>
              </w:rPr>
            </w:pPr>
          </w:p>
        </w:tc>
      </w:tr>
      <w:tr w:rsidR="00317E02" w:rsidRPr="008471DE" w14:paraId="4E251056" w14:textId="77777777" w:rsidTr="00885BF8">
        <w:tc>
          <w:tcPr>
            <w:tcW w:w="2034" w:type="dxa"/>
            <w:tcBorders>
              <w:left w:val="single" w:sz="18" w:space="0" w:color="auto"/>
            </w:tcBorders>
            <w:tcMar>
              <w:top w:w="57" w:type="dxa"/>
              <w:bottom w:w="57" w:type="dxa"/>
            </w:tcMar>
          </w:tcPr>
          <w:p w14:paraId="726C9009" w14:textId="77777777" w:rsidR="00317E02" w:rsidRPr="00885BF8" w:rsidRDefault="00317E02" w:rsidP="000D4AE9">
            <w:pPr>
              <w:rPr>
                <w:sz w:val="20"/>
                <w:szCs w:val="20"/>
              </w:rPr>
            </w:pPr>
          </w:p>
        </w:tc>
        <w:tc>
          <w:tcPr>
            <w:tcW w:w="2771" w:type="dxa"/>
            <w:tcMar>
              <w:top w:w="57" w:type="dxa"/>
              <w:bottom w:w="57" w:type="dxa"/>
            </w:tcMar>
          </w:tcPr>
          <w:p w14:paraId="49DE971D" w14:textId="77777777" w:rsidR="00317E02" w:rsidRPr="00885BF8" w:rsidRDefault="00317E02" w:rsidP="000D4AE9">
            <w:pPr>
              <w:rPr>
                <w:sz w:val="20"/>
                <w:szCs w:val="20"/>
              </w:rPr>
            </w:pPr>
          </w:p>
        </w:tc>
        <w:tc>
          <w:tcPr>
            <w:tcW w:w="1134" w:type="dxa"/>
            <w:tcMar>
              <w:top w:w="57" w:type="dxa"/>
              <w:bottom w:w="57" w:type="dxa"/>
            </w:tcMar>
          </w:tcPr>
          <w:p w14:paraId="7B581876" w14:textId="77777777" w:rsidR="00317E02" w:rsidRPr="00885BF8" w:rsidRDefault="00317E02" w:rsidP="000D4AE9">
            <w:pPr>
              <w:rPr>
                <w:sz w:val="20"/>
                <w:szCs w:val="20"/>
              </w:rPr>
            </w:pPr>
          </w:p>
        </w:tc>
        <w:tc>
          <w:tcPr>
            <w:tcW w:w="992" w:type="dxa"/>
            <w:tcMar>
              <w:top w:w="57" w:type="dxa"/>
              <w:bottom w:w="57" w:type="dxa"/>
            </w:tcMar>
          </w:tcPr>
          <w:p w14:paraId="7DAF5A67" w14:textId="77777777" w:rsidR="00317E02" w:rsidRPr="00885BF8" w:rsidRDefault="00317E02" w:rsidP="000D4AE9">
            <w:pPr>
              <w:rPr>
                <w:sz w:val="20"/>
                <w:szCs w:val="20"/>
              </w:rPr>
            </w:pPr>
          </w:p>
        </w:tc>
        <w:tc>
          <w:tcPr>
            <w:tcW w:w="851" w:type="dxa"/>
            <w:tcMar>
              <w:top w:w="57" w:type="dxa"/>
              <w:bottom w:w="57" w:type="dxa"/>
            </w:tcMar>
          </w:tcPr>
          <w:p w14:paraId="4B2C2537" w14:textId="77777777" w:rsidR="00317E02" w:rsidRPr="00885BF8" w:rsidRDefault="00317E02" w:rsidP="000D4AE9">
            <w:pPr>
              <w:rPr>
                <w:sz w:val="20"/>
                <w:szCs w:val="20"/>
              </w:rPr>
            </w:pPr>
          </w:p>
        </w:tc>
        <w:tc>
          <w:tcPr>
            <w:tcW w:w="708" w:type="dxa"/>
          </w:tcPr>
          <w:p w14:paraId="123318F3"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779C9C4C" w14:textId="71E8FCB1" w:rsidR="00317E02" w:rsidRPr="00885BF8" w:rsidRDefault="00317E02" w:rsidP="000D4AE9">
            <w:pPr>
              <w:rPr>
                <w:sz w:val="20"/>
                <w:szCs w:val="20"/>
              </w:rPr>
            </w:pPr>
          </w:p>
        </w:tc>
      </w:tr>
      <w:tr w:rsidR="00317E02" w:rsidRPr="008471DE" w14:paraId="7F06A2EB" w14:textId="77777777" w:rsidTr="00885BF8">
        <w:tc>
          <w:tcPr>
            <w:tcW w:w="2034" w:type="dxa"/>
            <w:tcBorders>
              <w:left w:val="single" w:sz="18" w:space="0" w:color="auto"/>
            </w:tcBorders>
            <w:tcMar>
              <w:top w:w="57" w:type="dxa"/>
              <w:bottom w:w="57" w:type="dxa"/>
            </w:tcMar>
          </w:tcPr>
          <w:p w14:paraId="7EF08F7A" w14:textId="77777777" w:rsidR="00317E02" w:rsidRPr="00885BF8" w:rsidRDefault="00317E02" w:rsidP="000D4AE9">
            <w:pPr>
              <w:rPr>
                <w:sz w:val="20"/>
                <w:szCs w:val="20"/>
              </w:rPr>
            </w:pPr>
          </w:p>
        </w:tc>
        <w:tc>
          <w:tcPr>
            <w:tcW w:w="2771" w:type="dxa"/>
            <w:tcMar>
              <w:top w:w="57" w:type="dxa"/>
              <w:bottom w:w="57" w:type="dxa"/>
            </w:tcMar>
          </w:tcPr>
          <w:p w14:paraId="6DBD2C29" w14:textId="77777777" w:rsidR="00317E02" w:rsidRPr="00885BF8" w:rsidRDefault="00317E02" w:rsidP="000D4AE9">
            <w:pPr>
              <w:rPr>
                <w:sz w:val="20"/>
                <w:szCs w:val="20"/>
              </w:rPr>
            </w:pPr>
          </w:p>
        </w:tc>
        <w:tc>
          <w:tcPr>
            <w:tcW w:w="1134" w:type="dxa"/>
            <w:tcMar>
              <w:top w:w="57" w:type="dxa"/>
              <w:bottom w:w="57" w:type="dxa"/>
            </w:tcMar>
          </w:tcPr>
          <w:p w14:paraId="0D541004" w14:textId="77777777" w:rsidR="00317E02" w:rsidRPr="00885BF8" w:rsidRDefault="00317E02" w:rsidP="000D4AE9">
            <w:pPr>
              <w:rPr>
                <w:sz w:val="20"/>
                <w:szCs w:val="20"/>
              </w:rPr>
            </w:pPr>
          </w:p>
        </w:tc>
        <w:tc>
          <w:tcPr>
            <w:tcW w:w="992" w:type="dxa"/>
            <w:tcMar>
              <w:top w:w="57" w:type="dxa"/>
              <w:bottom w:w="57" w:type="dxa"/>
            </w:tcMar>
          </w:tcPr>
          <w:p w14:paraId="6CF72B50" w14:textId="77777777" w:rsidR="00317E02" w:rsidRPr="00885BF8" w:rsidRDefault="00317E02" w:rsidP="000D4AE9">
            <w:pPr>
              <w:rPr>
                <w:sz w:val="20"/>
                <w:szCs w:val="20"/>
              </w:rPr>
            </w:pPr>
          </w:p>
        </w:tc>
        <w:tc>
          <w:tcPr>
            <w:tcW w:w="851" w:type="dxa"/>
            <w:tcMar>
              <w:top w:w="57" w:type="dxa"/>
              <w:bottom w:w="57" w:type="dxa"/>
            </w:tcMar>
          </w:tcPr>
          <w:p w14:paraId="61458F4D" w14:textId="77777777" w:rsidR="00317E02" w:rsidRPr="00885BF8" w:rsidRDefault="00317E02" w:rsidP="000D4AE9">
            <w:pPr>
              <w:rPr>
                <w:sz w:val="20"/>
                <w:szCs w:val="20"/>
              </w:rPr>
            </w:pPr>
          </w:p>
        </w:tc>
        <w:tc>
          <w:tcPr>
            <w:tcW w:w="708" w:type="dxa"/>
          </w:tcPr>
          <w:p w14:paraId="3380C3A1" w14:textId="77777777" w:rsidR="00317E02" w:rsidRPr="00885BF8" w:rsidRDefault="00317E02" w:rsidP="000D4AE9">
            <w:pPr>
              <w:rPr>
                <w:sz w:val="20"/>
                <w:szCs w:val="20"/>
              </w:rPr>
            </w:pPr>
          </w:p>
        </w:tc>
        <w:tc>
          <w:tcPr>
            <w:tcW w:w="850" w:type="dxa"/>
            <w:tcBorders>
              <w:right w:val="single" w:sz="18" w:space="0" w:color="auto"/>
            </w:tcBorders>
            <w:tcMar>
              <w:top w:w="57" w:type="dxa"/>
              <w:bottom w:w="57" w:type="dxa"/>
            </w:tcMar>
          </w:tcPr>
          <w:p w14:paraId="449764E6" w14:textId="4D50E57D" w:rsidR="00317E02" w:rsidRPr="00885BF8" w:rsidRDefault="00317E02" w:rsidP="000D4AE9">
            <w:pPr>
              <w:rPr>
                <w:sz w:val="20"/>
                <w:szCs w:val="20"/>
              </w:rPr>
            </w:pPr>
          </w:p>
        </w:tc>
      </w:tr>
      <w:tr w:rsidR="00317E02" w:rsidRPr="008471DE" w14:paraId="4D6CA1E0" w14:textId="77777777" w:rsidTr="00885BF8">
        <w:tc>
          <w:tcPr>
            <w:tcW w:w="2034" w:type="dxa"/>
            <w:tcBorders>
              <w:left w:val="single" w:sz="18" w:space="0" w:color="auto"/>
              <w:bottom w:val="single" w:sz="18" w:space="0" w:color="auto"/>
            </w:tcBorders>
            <w:tcMar>
              <w:top w:w="57" w:type="dxa"/>
              <w:bottom w:w="57" w:type="dxa"/>
            </w:tcMar>
          </w:tcPr>
          <w:p w14:paraId="3CA509A2" w14:textId="77777777" w:rsidR="00317E02" w:rsidRPr="00885BF8" w:rsidRDefault="00317E02" w:rsidP="000D4AE9">
            <w:pPr>
              <w:rPr>
                <w:sz w:val="20"/>
                <w:szCs w:val="20"/>
              </w:rPr>
            </w:pPr>
          </w:p>
        </w:tc>
        <w:tc>
          <w:tcPr>
            <w:tcW w:w="2771" w:type="dxa"/>
            <w:tcBorders>
              <w:bottom w:val="single" w:sz="18" w:space="0" w:color="auto"/>
            </w:tcBorders>
            <w:tcMar>
              <w:top w:w="57" w:type="dxa"/>
              <w:bottom w:w="57" w:type="dxa"/>
            </w:tcMar>
          </w:tcPr>
          <w:p w14:paraId="226F53DC" w14:textId="77777777" w:rsidR="00317E02" w:rsidRPr="00885BF8" w:rsidRDefault="00317E02" w:rsidP="000D4AE9">
            <w:pPr>
              <w:rPr>
                <w:sz w:val="20"/>
                <w:szCs w:val="20"/>
              </w:rPr>
            </w:pPr>
          </w:p>
        </w:tc>
        <w:tc>
          <w:tcPr>
            <w:tcW w:w="1134" w:type="dxa"/>
            <w:tcBorders>
              <w:bottom w:val="single" w:sz="18" w:space="0" w:color="auto"/>
            </w:tcBorders>
            <w:tcMar>
              <w:top w:w="57" w:type="dxa"/>
              <w:bottom w:w="57" w:type="dxa"/>
            </w:tcMar>
          </w:tcPr>
          <w:p w14:paraId="23F0E7C1" w14:textId="77777777" w:rsidR="00317E02" w:rsidRPr="00885BF8" w:rsidRDefault="00317E02" w:rsidP="000D4AE9">
            <w:pPr>
              <w:rPr>
                <w:sz w:val="20"/>
                <w:szCs w:val="20"/>
              </w:rPr>
            </w:pPr>
          </w:p>
        </w:tc>
        <w:tc>
          <w:tcPr>
            <w:tcW w:w="992" w:type="dxa"/>
            <w:tcBorders>
              <w:bottom w:val="single" w:sz="18" w:space="0" w:color="auto"/>
            </w:tcBorders>
            <w:tcMar>
              <w:top w:w="57" w:type="dxa"/>
              <w:bottom w:w="57" w:type="dxa"/>
            </w:tcMar>
          </w:tcPr>
          <w:p w14:paraId="6BF79FDE" w14:textId="77777777" w:rsidR="00317E02" w:rsidRPr="00885BF8" w:rsidRDefault="00317E02" w:rsidP="000D4AE9">
            <w:pPr>
              <w:rPr>
                <w:sz w:val="20"/>
                <w:szCs w:val="20"/>
              </w:rPr>
            </w:pPr>
          </w:p>
        </w:tc>
        <w:tc>
          <w:tcPr>
            <w:tcW w:w="851" w:type="dxa"/>
            <w:tcBorders>
              <w:bottom w:val="single" w:sz="18" w:space="0" w:color="auto"/>
            </w:tcBorders>
            <w:tcMar>
              <w:top w:w="57" w:type="dxa"/>
              <w:bottom w:w="57" w:type="dxa"/>
            </w:tcMar>
          </w:tcPr>
          <w:p w14:paraId="15BCEFCD" w14:textId="77777777" w:rsidR="00317E02" w:rsidRPr="00885BF8" w:rsidRDefault="00317E02" w:rsidP="000D4AE9">
            <w:pPr>
              <w:rPr>
                <w:sz w:val="20"/>
                <w:szCs w:val="20"/>
              </w:rPr>
            </w:pPr>
          </w:p>
        </w:tc>
        <w:tc>
          <w:tcPr>
            <w:tcW w:w="708" w:type="dxa"/>
            <w:tcBorders>
              <w:bottom w:val="single" w:sz="18" w:space="0" w:color="auto"/>
            </w:tcBorders>
          </w:tcPr>
          <w:p w14:paraId="6E6CFAF3" w14:textId="77777777" w:rsidR="00317E02" w:rsidRPr="00885BF8" w:rsidRDefault="00317E02" w:rsidP="000D4AE9">
            <w:pPr>
              <w:rPr>
                <w:sz w:val="20"/>
                <w:szCs w:val="20"/>
              </w:rPr>
            </w:pPr>
          </w:p>
        </w:tc>
        <w:tc>
          <w:tcPr>
            <w:tcW w:w="850" w:type="dxa"/>
            <w:tcBorders>
              <w:bottom w:val="single" w:sz="18" w:space="0" w:color="auto"/>
              <w:right w:val="single" w:sz="18" w:space="0" w:color="auto"/>
            </w:tcBorders>
            <w:tcMar>
              <w:top w:w="57" w:type="dxa"/>
              <w:bottom w:w="57" w:type="dxa"/>
            </w:tcMar>
          </w:tcPr>
          <w:p w14:paraId="0C485189" w14:textId="6DDDBB72" w:rsidR="00317E02" w:rsidRPr="00885BF8" w:rsidRDefault="00317E02" w:rsidP="000D4AE9">
            <w:pPr>
              <w:rPr>
                <w:sz w:val="20"/>
                <w:szCs w:val="20"/>
              </w:rPr>
            </w:pPr>
          </w:p>
        </w:tc>
      </w:tr>
    </w:tbl>
    <w:p w14:paraId="5B8AF58D" w14:textId="77777777" w:rsidR="008471DE" w:rsidRPr="008471DE" w:rsidRDefault="008471DE" w:rsidP="000D4AE9"/>
    <w:p w14:paraId="7CFB00A1" w14:textId="77777777" w:rsidR="008471DE" w:rsidRPr="008471DE" w:rsidRDefault="008471DE" w:rsidP="000D4AE9"/>
    <w:p w14:paraId="47A98856" w14:textId="77777777" w:rsidR="005C2D93" w:rsidRDefault="005C2D93" w:rsidP="000D4AE9">
      <w:pPr>
        <w:pStyle w:val="Heading2"/>
      </w:pPr>
      <w:bookmarkStart w:id="38" w:name="_Toc450570152"/>
    </w:p>
    <w:p w14:paraId="095D5151" w14:textId="4DE02382" w:rsidR="008471DE" w:rsidRPr="008471DE" w:rsidRDefault="008471DE" w:rsidP="005C2D93">
      <w:pPr>
        <w:pStyle w:val="Heading2"/>
        <w:numPr>
          <w:ilvl w:val="0"/>
          <w:numId w:val="0"/>
        </w:numPr>
      </w:pPr>
      <w:bookmarkStart w:id="39" w:name="_Toc30177104"/>
      <w:r w:rsidRPr="008471DE">
        <w:t>Assessment schedule</w:t>
      </w:r>
      <w:bookmarkEnd w:id="38"/>
      <w:bookmarkEnd w:id="39"/>
    </w:p>
    <w:p w14:paraId="5C054699" w14:textId="77777777" w:rsidR="008471DE" w:rsidRPr="008471DE" w:rsidRDefault="008471DE" w:rsidP="000D4AE9"/>
    <w:p w14:paraId="687CDE7E" w14:textId="4AF9EE60" w:rsidR="008471DE" w:rsidRDefault="008471DE" w:rsidP="000D4AE9">
      <w:r w:rsidRPr="00F77D7B">
        <w:t xml:space="preserve">Your </w:t>
      </w:r>
      <w:r w:rsidR="00885BF8">
        <w:t>apprenticeship programme ha</w:t>
      </w:r>
      <w:r w:rsidRPr="00F77D7B">
        <w:t xml:space="preserve">s an assessment schedule which is agreed by the course team to ensure that, where possible, your assessment load is distributed through the year. The amalgamated assessment schedule for all your modules, recording planned submission deadlines and dates for the return of feedback on each assessment, will be made available to you in the course area on </w:t>
      </w:r>
      <w:r w:rsidR="00450C30">
        <w:t>Brightspace</w:t>
      </w:r>
      <w:r w:rsidRPr="00F77D7B">
        <w:t xml:space="preserve"> </w:t>
      </w:r>
      <w:r w:rsidRPr="00F77D7B">
        <w:rPr>
          <w:color w:val="FF0000"/>
        </w:rPr>
        <w:t xml:space="preserve">[and on the course notice board] </w:t>
      </w:r>
      <w:r w:rsidR="00F77D7B">
        <w:t xml:space="preserve">at the beginning of each year of your </w:t>
      </w:r>
      <w:r w:rsidR="00A55E1D">
        <w:t>programme</w:t>
      </w:r>
      <w:r w:rsidRPr="00F77D7B">
        <w:t>. You will need to examine closely the schedule for the modules that you are studying and plan your study workload around the hand-in dates and into your personal study schedule.</w:t>
      </w:r>
    </w:p>
    <w:p w14:paraId="486CE654" w14:textId="5A10536E" w:rsidR="002479AE" w:rsidRDefault="002479AE" w:rsidP="000D4AE9"/>
    <w:p w14:paraId="3F5D9873" w14:textId="00E15C94" w:rsidR="002479AE" w:rsidRPr="002479AE" w:rsidRDefault="002479AE" w:rsidP="00AF1673">
      <w:pPr>
        <w:pStyle w:val="Heading2"/>
      </w:pPr>
      <w:bookmarkStart w:id="40" w:name="_Toc30177105"/>
      <w:r w:rsidRPr="002479AE">
        <w:lastRenderedPageBreak/>
        <w:t>Submitting your work</w:t>
      </w:r>
      <w:bookmarkEnd w:id="40"/>
    </w:p>
    <w:p w14:paraId="60A940F4" w14:textId="09DE8F2B" w:rsidR="002479AE" w:rsidRPr="002479AE" w:rsidRDefault="002479AE" w:rsidP="000D4AE9">
      <w:pPr>
        <w:rPr>
          <w:color w:val="FF0000"/>
        </w:rPr>
      </w:pPr>
    </w:p>
    <w:p w14:paraId="3A271194" w14:textId="385085F4" w:rsidR="002479AE" w:rsidRPr="002479AE" w:rsidRDefault="002479AE" w:rsidP="000D4AE9">
      <w:pPr>
        <w:rPr>
          <w:color w:val="FF0000"/>
        </w:rPr>
      </w:pPr>
      <w:r w:rsidRPr="002479AE">
        <w:rPr>
          <w:color w:val="FF0000"/>
        </w:rPr>
        <w:t>[If the nat</w:t>
      </w:r>
      <w:r>
        <w:rPr>
          <w:color w:val="FF0000"/>
        </w:rPr>
        <w:t xml:space="preserve">ure of the </w:t>
      </w:r>
      <w:r w:rsidR="00A55E1D">
        <w:rPr>
          <w:color w:val="FF0000"/>
        </w:rPr>
        <w:t xml:space="preserve">programmes </w:t>
      </w:r>
      <w:r>
        <w:rPr>
          <w:color w:val="FF0000"/>
        </w:rPr>
        <w:t xml:space="preserve">requires </w:t>
      </w:r>
      <w:r w:rsidR="0032682C">
        <w:rPr>
          <w:color w:val="FF0000"/>
        </w:rPr>
        <w:t>apprentice</w:t>
      </w:r>
      <w:r w:rsidRPr="002479AE">
        <w:rPr>
          <w:color w:val="FF0000"/>
        </w:rPr>
        <w:t xml:space="preserve">s to follow specific procedures or to adhere to specific formats </w:t>
      </w:r>
      <w:proofErr w:type="gramStart"/>
      <w:r w:rsidRPr="002479AE">
        <w:rPr>
          <w:color w:val="FF0000"/>
        </w:rPr>
        <w:t>in order to</w:t>
      </w:r>
      <w:proofErr w:type="gramEnd"/>
      <w:r w:rsidRPr="002479AE">
        <w:rPr>
          <w:color w:val="FF0000"/>
        </w:rPr>
        <w:t xml:space="preserve"> submit assessment work, use this section to explain this – otherwise this section could be omitted.]</w:t>
      </w:r>
    </w:p>
    <w:p w14:paraId="19706AD5" w14:textId="77777777" w:rsidR="008471DE" w:rsidRPr="008471DE" w:rsidRDefault="008471DE" w:rsidP="000D4AE9"/>
    <w:p w14:paraId="08BF25CE" w14:textId="77777777" w:rsidR="008471DE" w:rsidRPr="008471DE" w:rsidRDefault="008471DE" w:rsidP="000D4AE9">
      <w:pPr>
        <w:pStyle w:val="Heading2"/>
      </w:pPr>
      <w:bookmarkStart w:id="41" w:name="_Toc450570153"/>
      <w:bookmarkStart w:id="42" w:name="_Toc30177106"/>
      <w:r w:rsidRPr="008471DE">
        <w:t>Assessment and marking criteria</w:t>
      </w:r>
      <w:bookmarkEnd w:id="41"/>
      <w:bookmarkEnd w:id="42"/>
      <w:r w:rsidRPr="008471DE">
        <w:t xml:space="preserve"> </w:t>
      </w:r>
    </w:p>
    <w:p w14:paraId="2819FAB2" w14:textId="77777777" w:rsidR="008471DE" w:rsidRPr="008471DE" w:rsidRDefault="008471DE" w:rsidP="000D4AE9"/>
    <w:p w14:paraId="07B3549C" w14:textId="3EA8A060" w:rsidR="008471DE" w:rsidRPr="008471DE" w:rsidRDefault="008471DE" w:rsidP="000D4AE9">
      <w:r w:rsidRPr="000D4AE9">
        <w:t xml:space="preserve">The nature of the assessment(s) for each module will reflect the level of that module within the overall </w:t>
      </w:r>
      <w:r w:rsidR="00885BF8">
        <w:t xml:space="preserve">programme </w:t>
      </w:r>
      <w:r w:rsidRPr="000D4AE9">
        <w:t>as well as the module’s academic and practical content. You will be provided with criteria against which your assessed work</w:t>
      </w:r>
      <w:r w:rsidRPr="008471DE">
        <w:t xml:space="preserve"> will be judged </w:t>
      </w:r>
      <w:proofErr w:type="gramStart"/>
      <w:r w:rsidRPr="008471DE">
        <w:t>in order to</w:t>
      </w:r>
      <w:proofErr w:type="gramEnd"/>
      <w:r w:rsidRPr="008471DE">
        <w:t xml:space="preserve"> award a mark.  </w:t>
      </w:r>
    </w:p>
    <w:p w14:paraId="05C1A544" w14:textId="77777777" w:rsidR="008471DE" w:rsidRPr="008471DE" w:rsidRDefault="008471DE" w:rsidP="000D4AE9"/>
    <w:p w14:paraId="70EDC4D8" w14:textId="67246AE6" w:rsidR="008471DE" w:rsidRPr="00864DE7" w:rsidRDefault="008471DE" w:rsidP="000D4AE9">
      <w:pPr>
        <w:rPr>
          <w:color w:val="FF0000"/>
        </w:rPr>
      </w:pPr>
      <w:r w:rsidRPr="00864DE7">
        <w:rPr>
          <w:color w:val="FF0000"/>
        </w:rPr>
        <w:t xml:space="preserve">[Where a single set of marking criteria are employed for all assignments [at each level] these criteria </w:t>
      </w:r>
      <w:r w:rsidR="00450C30">
        <w:rPr>
          <w:color w:val="FF0000"/>
        </w:rPr>
        <w:t>should</w:t>
      </w:r>
      <w:r w:rsidRPr="00864DE7">
        <w:rPr>
          <w:color w:val="FF0000"/>
        </w:rPr>
        <w:t xml:space="preserve"> be included in the handbook. All courses are expected to either use the University of Suffolk Generic Marking Criteria or use criteria derived from them – </w:t>
      </w:r>
      <w:r w:rsidR="00450C30">
        <w:rPr>
          <w:color w:val="FF0000"/>
        </w:rPr>
        <w:t>the generic criteria are included at the end of this template for convenience</w:t>
      </w:r>
      <w:r w:rsidRPr="00864DE7">
        <w:rPr>
          <w:color w:val="FF0000"/>
        </w:rPr>
        <w:t>]</w:t>
      </w:r>
    </w:p>
    <w:p w14:paraId="6CA57393" w14:textId="77777777" w:rsidR="008471DE" w:rsidRPr="008471DE" w:rsidRDefault="008471DE" w:rsidP="000D4AE9">
      <w:pPr>
        <w:rPr>
          <w:lang w:eastAsia="en-GB"/>
        </w:rPr>
      </w:pPr>
    </w:p>
    <w:p w14:paraId="41DD611B" w14:textId="77777777" w:rsidR="000D4AE9" w:rsidRDefault="000D4AE9" w:rsidP="000D4AE9">
      <w:pPr>
        <w:pStyle w:val="Heading2"/>
      </w:pPr>
      <w:bookmarkStart w:id="43" w:name="_Toc30177107"/>
      <w:bookmarkStart w:id="44" w:name="_Toc450570154"/>
      <w:r>
        <w:t>Feedback</w:t>
      </w:r>
      <w:bookmarkEnd w:id="43"/>
    </w:p>
    <w:p w14:paraId="36662D4A" w14:textId="77777777" w:rsidR="00A55E1D" w:rsidRDefault="00A55E1D" w:rsidP="000D4AE9"/>
    <w:p w14:paraId="58B02DD2" w14:textId="790349BA" w:rsidR="002479AE" w:rsidRDefault="000D4AE9" w:rsidP="000D4AE9">
      <w:r>
        <w:t xml:space="preserve">It is very difficult to judge how well you are progressing in your studies without someone telling you how you are doing. You will be provided with feedback based on the work you do throughout your time on this </w:t>
      </w:r>
      <w:r w:rsidR="00885BF8">
        <w:t>programme</w:t>
      </w:r>
      <w:r>
        <w:t>, giving you indications of your progress</w:t>
      </w:r>
      <w:r w:rsidR="00495195">
        <w:t>. This feedback is likely to highlight</w:t>
      </w:r>
      <w:r>
        <w:t xml:space="preserve"> the things you seem to have learned well and those you would benefit from revisiting</w:t>
      </w:r>
      <w:r w:rsidR="00A55E1D">
        <w:t>;</w:t>
      </w:r>
      <w:r>
        <w:t xml:space="preserve"> the skills that you are applying effectively and those you could refine or improve further</w:t>
      </w:r>
      <w:r w:rsidR="00A55E1D">
        <w:t>;</w:t>
      </w:r>
      <w:r>
        <w:t xml:space="preserve"> and the </w:t>
      </w:r>
      <w:r w:rsidR="00885BF8">
        <w:t xml:space="preserve">attributes and behaviours </w:t>
      </w:r>
      <w:r>
        <w:t xml:space="preserve">that you are demonstrating well and those </w:t>
      </w:r>
      <w:r w:rsidR="00493050">
        <w:t>on which</w:t>
      </w:r>
      <w:r>
        <w:t xml:space="preserve"> you could focus further developmental activity. The course team will provide guidance on how you might </w:t>
      </w:r>
      <w:r w:rsidR="00495195">
        <w:t xml:space="preserve">build upon the feedback they provide, signposting further reading or activities you could engage with, or indicating how you could improve your approaches in future work. </w:t>
      </w:r>
    </w:p>
    <w:p w14:paraId="5363A70F" w14:textId="3AE8A5C1" w:rsidR="000D4AE9" w:rsidRDefault="000D4AE9" w:rsidP="000D4AE9"/>
    <w:p w14:paraId="0A2BB71B" w14:textId="058EAEF2" w:rsidR="000D4AE9" w:rsidRDefault="009E4A74" w:rsidP="000D4AE9">
      <w:pPr>
        <w:rPr>
          <w:color w:val="FF0000"/>
        </w:rPr>
      </w:pPr>
      <w:r>
        <w:rPr>
          <w:color w:val="FF0000"/>
        </w:rPr>
        <w:t>[P</w:t>
      </w:r>
      <w:r w:rsidR="000D4AE9" w:rsidRPr="00495195">
        <w:rPr>
          <w:color w:val="FF0000"/>
        </w:rPr>
        <w:t xml:space="preserve">rovide an overview of the opportunities for feedback </w:t>
      </w:r>
      <w:r w:rsidR="00495195" w:rsidRPr="00495195">
        <w:rPr>
          <w:color w:val="FF0000"/>
        </w:rPr>
        <w:t xml:space="preserve">(informal, formative and on summative work) </w:t>
      </w:r>
      <w:r w:rsidR="000D4AE9" w:rsidRPr="00495195">
        <w:rPr>
          <w:color w:val="FF0000"/>
        </w:rPr>
        <w:t xml:space="preserve">that are integrated into the </w:t>
      </w:r>
      <w:r w:rsidR="00A55E1D">
        <w:rPr>
          <w:color w:val="FF0000"/>
        </w:rPr>
        <w:t>programme</w:t>
      </w:r>
      <w:r w:rsidR="000D4AE9" w:rsidRPr="00495195">
        <w:rPr>
          <w:color w:val="FF0000"/>
        </w:rPr>
        <w:t xml:space="preserve"> and how these are provided</w:t>
      </w:r>
      <w:r w:rsidR="00495195" w:rsidRPr="00495195">
        <w:rPr>
          <w:color w:val="FF0000"/>
        </w:rPr>
        <w:t>.  Where relevant, highlight how</w:t>
      </w:r>
      <w:r w:rsidR="00450C30">
        <w:rPr>
          <w:color w:val="FF0000"/>
        </w:rPr>
        <w:t xml:space="preserve"> feed</w:t>
      </w:r>
      <w:r w:rsidR="00A55E1D">
        <w:rPr>
          <w:color w:val="FF0000"/>
        </w:rPr>
        <w:t>-</w:t>
      </w:r>
      <w:r w:rsidR="00450C30">
        <w:rPr>
          <w:color w:val="FF0000"/>
        </w:rPr>
        <w:t>forward processes,</w:t>
      </w:r>
      <w:r w:rsidR="00495195" w:rsidRPr="00495195">
        <w:rPr>
          <w:color w:val="FF0000"/>
        </w:rPr>
        <w:t xml:space="preserve"> peer feedback </w:t>
      </w:r>
      <w:r w:rsidR="00450C30">
        <w:rPr>
          <w:color w:val="FF0000"/>
        </w:rPr>
        <w:t>and/</w:t>
      </w:r>
      <w:r w:rsidR="00495195" w:rsidRPr="00495195">
        <w:rPr>
          <w:color w:val="FF0000"/>
        </w:rPr>
        <w:t xml:space="preserve">or ‘crits’ are a </w:t>
      </w:r>
      <w:r w:rsidR="00450C30">
        <w:rPr>
          <w:color w:val="FF0000"/>
        </w:rPr>
        <w:t>key</w:t>
      </w:r>
      <w:r w:rsidR="00495195" w:rsidRPr="00495195">
        <w:rPr>
          <w:color w:val="FF0000"/>
        </w:rPr>
        <w:t xml:space="preserve"> part of the learning process</w:t>
      </w:r>
      <w:r w:rsidR="00A55E1D">
        <w:rPr>
          <w:color w:val="FF0000"/>
        </w:rPr>
        <w:t>.</w:t>
      </w:r>
      <w:r w:rsidR="000D4AE9" w:rsidRPr="00495195">
        <w:rPr>
          <w:color w:val="FF0000"/>
        </w:rPr>
        <w:t>]</w:t>
      </w:r>
    </w:p>
    <w:p w14:paraId="398D55A9" w14:textId="6C210E7C" w:rsidR="002479AE" w:rsidRDefault="002479AE" w:rsidP="000D4AE9">
      <w:pPr>
        <w:rPr>
          <w:color w:val="FF0000"/>
        </w:rPr>
      </w:pPr>
    </w:p>
    <w:p w14:paraId="4B35AB04" w14:textId="6A5B3E5C" w:rsidR="002479AE" w:rsidRPr="00495195" w:rsidRDefault="009E4A74" w:rsidP="000D4AE9">
      <w:pPr>
        <w:rPr>
          <w:color w:val="FF0000"/>
        </w:rPr>
      </w:pPr>
      <w:r>
        <w:rPr>
          <w:color w:val="FF0000"/>
        </w:rPr>
        <w:t>[W</w:t>
      </w:r>
      <w:r w:rsidR="002479AE">
        <w:rPr>
          <w:color w:val="FF0000"/>
        </w:rPr>
        <w:t xml:space="preserve">here relevant, provide indication of how summative feedback and assessment outcomes (marks) will be provided to </w:t>
      </w:r>
      <w:r w:rsidR="0032682C">
        <w:rPr>
          <w:color w:val="FF0000"/>
        </w:rPr>
        <w:t>apprentice</w:t>
      </w:r>
      <w:r w:rsidR="002479AE">
        <w:rPr>
          <w:color w:val="FF0000"/>
        </w:rPr>
        <w:t>s online. It may be worth highlighting the meaning of ‘unratified marks’</w:t>
      </w:r>
      <w:r w:rsidR="00A55E1D">
        <w:rPr>
          <w:color w:val="FF0000"/>
        </w:rPr>
        <w:t xml:space="preserve"> that are released prior to being ratified by the Assessment Board.</w:t>
      </w:r>
      <w:r w:rsidR="002479AE">
        <w:rPr>
          <w:color w:val="FF0000"/>
        </w:rPr>
        <w:t>]</w:t>
      </w:r>
    </w:p>
    <w:p w14:paraId="7BC9997F" w14:textId="77777777" w:rsidR="000D4AE9" w:rsidRDefault="000D4AE9" w:rsidP="000D4AE9"/>
    <w:p w14:paraId="460E8318" w14:textId="77777777" w:rsidR="008471DE" w:rsidRPr="008471DE" w:rsidRDefault="008471DE" w:rsidP="000D4AE9">
      <w:pPr>
        <w:pStyle w:val="Heading2"/>
      </w:pPr>
      <w:bookmarkStart w:id="45" w:name="_Toc450570155"/>
      <w:bookmarkStart w:id="46" w:name="_Toc30177108"/>
      <w:bookmarkEnd w:id="44"/>
      <w:r w:rsidRPr="008471DE">
        <w:t>Assessment regulations</w:t>
      </w:r>
      <w:bookmarkEnd w:id="45"/>
      <w:bookmarkEnd w:id="46"/>
    </w:p>
    <w:p w14:paraId="35C816BF" w14:textId="77777777" w:rsidR="008471DE" w:rsidRPr="008471DE" w:rsidRDefault="008471DE" w:rsidP="000D4AE9"/>
    <w:p w14:paraId="581D6DDC" w14:textId="1488A674" w:rsidR="008471DE" w:rsidRPr="008471DE" w:rsidRDefault="008471DE" w:rsidP="000D4AE9">
      <w:r w:rsidRPr="008471DE">
        <w:t xml:space="preserve">The Framework and Regulations for </w:t>
      </w:r>
      <w:r w:rsidRPr="008471DE">
        <w:rPr>
          <w:color w:val="FF0000"/>
        </w:rPr>
        <w:t xml:space="preserve">Undergraduate / Taught Postgraduate </w:t>
      </w:r>
      <w:r w:rsidRPr="008471DE">
        <w:rPr>
          <w:i/>
          <w:iCs/>
          <w:color w:val="FF0000"/>
        </w:rPr>
        <w:t>[delete as applicable]</w:t>
      </w:r>
      <w:r w:rsidRPr="008471DE">
        <w:t xml:space="preserve"> Awards and other </w:t>
      </w:r>
      <w:hyperlink r:id="rId24" w:history="1">
        <w:r w:rsidRPr="008471DE">
          <w:rPr>
            <w:color w:val="0000FF"/>
            <w:u w:val="single"/>
          </w:rPr>
          <w:t>policies relating to assessment</w:t>
        </w:r>
      </w:hyperlink>
      <w:r w:rsidRPr="008471DE">
        <w:t xml:space="preserve"> can be found on </w:t>
      </w:r>
      <w:proofErr w:type="spellStart"/>
      <w:r w:rsidRPr="008471DE">
        <w:t>MySuffolk</w:t>
      </w:r>
      <w:proofErr w:type="spellEnd"/>
      <w:r w:rsidRPr="008471DE">
        <w:t xml:space="preserve">. You should ensure you read and understand these regulations. The </w:t>
      </w:r>
      <w:r w:rsidR="00A55E1D">
        <w:t>c</w:t>
      </w:r>
      <w:r w:rsidRPr="008471DE">
        <w:t xml:space="preserve">ourse </w:t>
      </w:r>
      <w:r w:rsidR="00A55E1D">
        <w:t>t</w:t>
      </w:r>
      <w:r w:rsidRPr="008471DE">
        <w:t xml:space="preserve">eam strictly adheres to these </w:t>
      </w:r>
      <w:proofErr w:type="gramStart"/>
      <w:r w:rsidRPr="008471DE">
        <w:t>regulations</w:t>
      </w:r>
      <w:proofErr w:type="gramEnd"/>
      <w:r w:rsidRPr="008471DE">
        <w:t xml:space="preserve"> and it is advisable for you to become familiar with the terms used. Please ask </w:t>
      </w:r>
      <w:r w:rsidR="00A55E1D">
        <w:t xml:space="preserve">staff </w:t>
      </w:r>
      <w:r w:rsidRPr="008471DE">
        <w:t xml:space="preserve">for clarification if you are unsure of any policy or regulation. A more detailed exploration of the assessment processes is provided in the University of Suffolk </w:t>
      </w:r>
      <w:hyperlink r:id="rId25" w:history="1">
        <w:r w:rsidRPr="008471DE">
          <w:rPr>
            <w:color w:val="0000FF"/>
            <w:u w:val="single"/>
          </w:rPr>
          <w:t>Student Handbook</w:t>
        </w:r>
      </w:hyperlink>
      <w:r w:rsidRPr="008471DE">
        <w:t xml:space="preserve"> and you are strongly advised to familiarise yourself with these early on in your </w:t>
      </w:r>
      <w:r w:rsidR="00A55E1D">
        <w:t>programme</w:t>
      </w:r>
      <w:r w:rsidRPr="008471DE">
        <w:t>.</w:t>
      </w:r>
    </w:p>
    <w:p w14:paraId="7C0C6DE8" w14:textId="77777777" w:rsidR="008471DE" w:rsidRPr="008471DE" w:rsidRDefault="008471DE" w:rsidP="000D4AE9"/>
    <w:p w14:paraId="03E14716" w14:textId="596666FD" w:rsidR="008471DE" w:rsidRPr="00450C30" w:rsidRDefault="008471DE" w:rsidP="000D4AE9">
      <w:pPr>
        <w:rPr>
          <w:color w:val="FF0000"/>
        </w:rPr>
      </w:pPr>
      <w:r w:rsidRPr="00450C30">
        <w:rPr>
          <w:color w:val="FF0000"/>
        </w:rPr>
        <w:lastRenderedPageBreak/>
        <w:t xml:space="preserve">[If you have course specific assessment regulation variation(s), for example to meet professional body requirements, provide an explanation of these and their implication for </w:t>
      </w:r>
      <w:r w:rsidR="0032682C">
        <w:rPr>
          <w:color w:val="FF0000"/>
        </w:rPr>
        <w:t>apprentice</w:t>
      </w:r>
      <w:r w:rsidRPr="00450C30">
        <w:rPr>
          <w:color w:val="FF0000"/>
        </w:rPr>
        <w:t>s here</w:t>
      </w:r>
      <w:r w:rsidR="00A55E1D">
        <w:rPr>
          <w:color w:val="FF0000"/>
        </w:rPr>
        <w:t>.</w:t>
      </w:r>
      <w:r w:rsidRPr="00450C30">
        <w:rPr>
          <w:color w:val="FF0000"/>
        </w:rPr>
        <w:t>]</w:t>
      </w:r>
    </w:p>
    <w:p w14:paraId="66E13432" w14:textId="77777777" w:rsidR="00181F85" w:rsidRPr="003477E6" w:rsidRDefault="00181F85" w:rsidP="000D4AE9"/>
    <w:p w14:paraId="259139E4" w14:textId="637EE9A0" w:rsidR="0061448B" w:rsidRPr="008471DE" w:rsidRDefault="0086097E" w:rsidP="000D4AE9">
      <w:hyperlink r:id="rId26" w:history="1">
        <w:r w:rsidR="0061448B" w:rsidRPr="008471DE">
          <w:rPr>
            <w:color w:val="0000FF"/>
            <w:u w:val="single"/>
          </w:rPr>
          <w:t>The Assessment Matters area</w:t>
        </w:r>
      </w:hyperlink>
      <w:r w:rsidR="0061448B" w:rsidRPr="008471DE">
        <w:rPr>
          <w:color w:val="0000FF"/>
          <w:u w:val="single"/>
        </w:rPr>
        <w:t xml:space="preserve"> </w:t>
      </w:r>
      <w:r w:rsidR="0061448B" w:rsidRPr="008471DE">
        <w:t xml:space="preserve">of the My Course area on </w:t>
      </w:r>
      <w:proofErr w:type="spellStart"/>
      <w:r w:rsidR="0061448B" w:rsidRPr="008471DE">
        <w:t>MySuffolk</w:t>
      </w:r>
      <w:proofErr w:type="spellEnd"/>
      <w:r w:rsidR="0061448B" w:rsidRPr="008471DE">
        <w:t xml:space="preserve"> should be your first point of call for more detailed explanations and guides to the processes and regulations associated with assessment. </w:t>
      </w:r>
      <w:r w:rsidR="00294179">
        <w:rPr>
          <w:color w:val="FF0000"/>
        </w:rPr>
        <w:t>[</w:t>
      </w:r>
      <w:r w:rsidR="00A55E1D">
        <w:rPr>
          <w:color w:val="FF0000"/>
        </w:rPr>
        <w:t>T</w:t>
      </w:r>
      <w:r w:rsidR="0061448B" w:rsidRPr="00294179">
        <w:rPr>
          <w:color w:val="FF0000"/>
        </w:rPr>
        <w:t>he Assessment Matters</w:t>
      </w:r>
      <w:r w:rsidR="0061448B" w:rsidRPr="00294179" w:rsidDel="00D6373F">
        <w:rPr>
          <w:color w:val="FF0000"/>
        </w:rPr>
        <w:t xml:space="preserve"> </w:t>
      </w:r>
      <w:r w:rsidR="0061448B" w:rsidRPr="00294179">
        <w:rPr>
          <w:color w:val="FF0000"/>
        </w:rPr>
        <w:t xml:space="preserve">area is also the place where </w:t>
      </w:r>
      <w:r w:rsidR="00A55E1D">
        <w:rPr>
          <w:color w:val="FF0000"/>
        </w:rPr>
        <w:t>e</w:t>
      </w:r>
      <w:r w:rsidR="0061448B" w:rsidRPr="00294179">
        <w:rPr>
          <w:color w:val="FF0000"/>
        </w:rPr>
        <w:t xml:space="preserve">xam </w:t>
      </w:r>
      <w:r w:rsidR="00A55E1D">
        <w:rPr>
          <w:color w:val="FF0000"/>
        </w:rPr>
        <w:t>t</w:t>
      </w:r>
      <w:r w:rsidR="0061448B" w:rsidRPr="00294179">
        <w:rPr>
          <w:color w:val="FF0000"/>
        </w:rPr>
        <w:t>imetables are published.</w:t>
      </w:r>
      <w:r w:rsidR="00294179">
        <w:rPr>
          <w:color w:val="FF0000"/>
        </w:rPr>
        <w:t>]</w:t>
      </w:r>
    </w:p>
    <w:p w14:paraId="5A27A007" w14:textId="77777777" w:rsidR="005C2D93" w:rsidRDefault="005C2D93" w:rsidP="000D4AE9"/>
    <w:p w14:paraId="3658458E" w14:textId="77777777" w:rsidR="005C2D93" w:rsidRPr="005C2D93" w:rsidRDefault="005C2D93" w:rsidP="00AF1673">
      <w:pPr>
        <w:pStyle w:val="Heading2"/>
      </w:pPr>
      <w:bookmarkStart w:id="47" w:name="_Toc30177109"/>
      <w:r w:rsidRPr="005C2D93">
        <w:t>End Point Assessment (EPA)</w:t>
      </w:r>
      <w:bookmarkEnd w:id="47"/>
    </w:p>
    <w:p w14:paraId="553E7895" w14:textId="77777777" w:rsidR="005C2D93" w:rsidRPr="005C2D93" w:rsidRDefault="005C2D93" w:rsidP="005C2D93">
      <w:pPr>
        <w:rPr>
          <w:rFonts w:ascii="Arial" w:hAnsi="Arial" w:cs="Arial"/>
        </w:rPr>
      </w:pPr>
    </w:p>
    <w:p w14:paraId="0BEA1467" w14:textId="73065264" w:rsidR="00F8425C" w:rsidRDefault="005C2D93" w:rsidP="005C2D93">
      <w:pPr>
        <w:rPr>
          <w:rFonts w:ascii="Arial" w:eastAsia="Times New Roman" w:hAnsi="Arial" w:cs="Arial"/>
          <w:color w:val="FF0000"/>
          <w:lang w:eastAsia="en-GB"/>
        </w:rPr>
      </w:pPr>
      <w:r w:rsidRPr="005C2D93">
        <w:rPr>
          <w:rFonts w:ascii="Arial" w:eastAsia="Times New Roman" w:hAnsi="Arial" w:cs="Arial"/>
          <w:color w:val="000000"/>
          <w:lang w:eastAsia="en-GB"/>
        </w:rPr>
        <w:t>A</w:t>
      </w:r>
      <w:r w:rsidR="00F53A87">
        <w:rPr>
          <w:rFonts w:ascii="Arial" w:eastAsia="Times New Roman" w:hAnsi="Arial" w:cs="Arial"/>
          <w:color w:val="000000"/>
          <w:lang w:eastAsia="en-GB"/>
        </w:rPr>
        <w:t>s an apprentice, you</w:t>
      </w:r>
      <w:r w:rsidRPr="005C2D93">
        <w:rPr>
          <w:rFonts w:ascii="Arial" w:eastAsia="Times New Roman" w:hAnsi="Arial" w:cs="Arial"/>
          <w:color w:val="000000"/>
          <w:lang w:eastAsia="en-GB"/>
        </w:rPr>
        <w:t xml:space="preserve"> </w:t>
      </w:r>
      <w:r>
        <w:rPr>
          <w:rFonts w:ascii="Arial" w:eastAsia="Times New Roman" w:hAnsi="Arial" w:cs="Arial"/>
          <w:color w:val="000000"/>
          <w:lang w:eastAsia="en-GB"/>
        </w:rPr>
        <w:t xml:space="preserve">are </w:t>
      </w:r>
      <w:r w:rsidRPr="005C2D93">
        <w:rPr>
          <w:rFonts w:ascii="Arial" w:eastAsia="Times New Roman" w:hAnsi="Arial" w:cs="Arial"/>
          <w:color w:val="000000"/>
          <w:lang w:eastAsia="en-GB"/>
        </w:rPr>
        <w:t xml:space="preserve">required to successfully complete an </w:t>
      </w:r>
      <w:r>
        <w:rPr>
          <w:rFonts w:ascii="Arial" w:eastAsia="Times New Roman" w:hAnsi="Arial" w:cs="Arial"/>
          <w:color w:val="000000"/>
          <w:lang w:eastAsia="en-GB"/>
        </w:rPr>
        <w:t>E</w:t>
      </w:r>
      <w:r w:rsidRPr="005C2D93">
        <w:rPr>
          <w:rFonts w:ascii="Arial" w:eastAsia="Times New Roman" w:hAnsi="Arial" w:cs="Arial"/>
          <w:color w:val="000000"/>
          <w:lang w:eastAsia="en-GB"/>
        </w:rPr>
        <w:t>nd</w:t>
      </w:r>
      <w:r>
        <w:rPr>
          <w:rFonts w:ascii="Arial" w:eastAsia="Times New Roman" w:hAnsi="Arial" w:cs="Arial"/>
          <w:color w:val="000000"/>
          <w:lang w:eastAsia="en-GB"/>
        </w:rPr>
        <w:t xml:space="preserve"> P</w:t>
      </w:r>
      <w:r w:rsidRPr="005C2D93">
        <w:rPr>
          <w:rFonts w:ascii="Arial" w:eastAsia="Times New Roman" w:hAnsi="Arial" w:cs="Arial"/>
          <w:color w:val="000000"/>
          <w:lang w:eastAsia="en-GB"/>
        </w:rPr>
        <w:t xml:space="preserve">oint </w:t>
      </w:r>
      <w:r>
        <w:rPr>
          <w:rFonts w:ascii="Arial" w:eastAsia="Times New Roman" w:hAnsi="Arial" w:cs="Arial"/>
          <w:color w:val="000000"/>
          <w:lang w:eastAsia="en-GB"/>
        </w:rPr>
        <w:t>A</w:t>
      </w:r>
      <w:r w:rsidRPr="005C2D93">
        <w:rPr>
          <w:rFonts w:ascii="Arial" w:eastAsia="Times New Roman" w:hAnsi="Arial" w:cs="Arial"/>
          <w:color w:val="000000"/>
          <w:lang w:eastAsia="en-GB"/>
        </w:rPr>
        <w:t xml:space="preserve">ssessment </w:t>
      </w:r>
      <w:r w:rsidR="00F53A87">
        <w:rPr>
          <w:rFonts w:ascii="Arial" w:eastAsia="Times New Roman" w:hAnsi="Arial" w:cs="Arial"/>
          <w:color w:val="000000"/>
          <w:lang w:eastAsia="en-GB"/>
        </w:rPr>
        <w:t xml:space="preserve">at the end of your programme </w:t>
      </w:r>
      <w:r w:rsidRPr="005C2D93">
        <w:rPr>
          <w:rFonts w:ascii="Arial" w:eastAsia="Times New Roman" w:hAnsi="Arial" w:cs="Arial"/>
          <w:color w:val="000000"/>
          <w:lang w:eastAsia="en-GB"/>
        </w:rPr>
        <w:t xml:space="preserve">to test </w:t>
      </w:r>
      <w:r w:rsidR="00F53A87">
        <w:rPr>
          <w:rFonts w:ascii="Arial" w:eastAsia="Times New Roman" w:hAnsi="Arial" w:cs="Arial"/>
          <w:color w:val="000000"/>
          <w:lang w:eastAsia="en-GB"/>
        </w:rPr>
        <w:t>your</w:t>
      </w:r>
      <w:r w:rsidRPr="005C2D93">
        <w:rPr>
          <w:rFonts w:ascii="Arial" w:eastAsia="Times New Roman" w:hAnsi="Arial" w:cs="Arial"/>
          <w:color w:val="000000"/>
          <w:lang w:eastAsia="en-GB"/>
        </w:rPr>
        <w:t xml:space="preserve"> full </w:t>
      </w:r>
      <w:r>
        <w:rPr>
          <w:rFonts w:ascii="Arial" w:eastAsia="Times New Roman" w:hAnsi="Arial" w:cs="Arial"/>
          <w:color w:val="000000"/>
          <w:lang w:eastAsia="en-GB"/>
        </w:rPr>
        <w:t xml:space="preserve">occupational </w:t>
      </w:r>
      <w:r w:rsidRPr="005C2D93">
        <w:rPr>
          <w:rFonts w:ascii="Arial" w:eastAsia="Times New Roman" w:hAnsi="Arial" w:cs="Arial"/>
          <w:color w:val="000000"/>
          <w:lang w:eastAsia="en-GB"/>
        </w:rPr>
        <w:t xml:space="preserve">competence, in accordance with the relevant </w:t>
      </w:r>
      <w:r w:rsidR="00A55E1D">
        <w:rPr>
          <w:rFonts w:ascii="Arial" w:eastAsia="Times New Roman" w:hAnsi="Arial" w:cs="Arial"/>
          <w:color w:val="000000"/>
          <w:lang w:eastAsia="en-GB"/>
        </w:rPr>
        <w:t>A</w:t>
      </w:r>
      <w:r w:rsidRPr="005C2D93">
        <w:rPr>
          <w:rFonts w:ascii="Arial" w:eastAsia="Times New Roman" w:hAnsi="Arial" w:cs="Arial"/>
          <w:color w:val="000000"/>
          <w:lang w:eastAsia="en-GB"/>
        </w:rPr>
        <w:t xml:space="preserve">pprenticeship </w:t>
      </w:r>
      <w:r w:rsidR="00A55E1D">
        <w:rPr>
          <w:rFonts w:ascii="Arial" w:eastAsia="Times New Roman" w:hAnsi="Arial" w:cs="Arial"/>
          <w:color w:val="000000"/>
          <w:lang w:eastAsia="en-GB"/>
        </w:rPr>
        <w:t>S</w:t>
      </w:r>
      <w:r w:rsidR="00386B43">
        <w:rPr>
          <w:rFonts w:ascii="Arial" w:eastAsia="Times New Roman" w:hAnsi="Arial" w:cs="Arial"/>
          <w:color w:val="000000"/>
          <w:lang w:eastAsia="en-GB"/>
        </w:rPr>
        <w:t>tandard and A</w:t>
      </w:r>
      <w:r w:rsidRPr="005C2D93">
        <w:rPr>
          <w:rFonts w:ascii="Arial" w:eastAsia="Times New Roman" w:hAnsi="Arial" w:cs="Arial"/>
          <w:color w:val="000000"/>
          <w:lang w:eastAsia="en-GB"/>
        </w:rPr>
        <w:t xml:space="preserve">ssessment </w:t>
      </w:r>
      <w:r w:rsidR="00386B43">
        <w:rPr>
          <w:rFonts w:ascii="Arial" w:eastAsia="Times New Roman" w:hAnsi="Arial" w:cs="Arial"/>
          <w:color w:val="000000"/>
          <w:lang w:eastAsia="en-GB"/>
        </w:rPr>
        <w:t>P</w:t>
      </w:r>
      <w:r w:rsidRPr="005C2D93">
        <w:rPr>
          <w:rFonts w:ascii="Arial" w:eastAsia="Times New Roman" w:hAnsi="Arial" w:cs="Arial"/>
          <w:color w:val="000000"/>
          <w:lang w:eastAsia="en-GB"/>
        </w:rPr>
        <w:t xml:space="preserve">lan. </w:t>
      </w:r>
      <w:r w:rsidRPr="005C2D93">
        <w:rPr>
          <w:rFonts w:ascii="Arial" w:eastAsia="Times New Roman" w:hAnsi="Arial" w:cs="Arial"/>
          <w:color w:val="FF0000"/>
          <w:lang w:eastAsia="en-GB"/>
        </w:rPr>
        <w:t>[</w:t>
      </w:r>
      <w:r w:rsidR="00F8425C">
        <w:rPr>
          <w:rFonts w:ascii="Arial" w:eastAsia="Times New Roman" w:hAnsi="Arial" w:cs="Arial"/>
          <w:color w:val="FF0000"/>
          <w:lang w:eastAsia="en-GB"/>
        </w:rPr>
        <w:t xml:space="preserve">Provide further details regarding the requirements for EPA. </w:t>
      </w:r>
      <w:r w:rsidR="00A55E1D">
        <w:rPr>
          <w:rFonts w:ascii="Arial" w:eastAsia="Times New Roman" w:hAnsi="Arial" w:cs="Arial"/>
          <w:color w:val="FF0000"/>
          <w:lang w:eastAsia="en-GB"/>
        </w:rPr>
        <w:t xml:space="preserve">Outline </w:t>
      </w:r>
      <w:r w:rsidRPr="005C2D93">
        <w:rPr>
          <w:rFonts w:ascii="Arial" w:eastAsia="Times New Roman" w:hAnsi="Arial" w:cs="Arial"/>
          <w:color w:val="FF0000"/>
          <w:lang w:eastAsia="en-GB"/>
        </w:rPr>
        <w:t xml:space="preserve">whether EPA is integrated </w:t>
      </w:r>
      <w:r w:rsidR="00F8425C">
        <w:rPr>
          <w:rFonts w:ascii="Arial" w:eastAsia="Times New Roman" w:hAnsi="Arial" w:cs="Arial"/>
          <w:color w:val="FF0000"/>
          <w:lang w:eastAsia="en-GB"/>
        </w:rPr>
        <w:t xml:space="preserve">into the degree programme </w:t>
      </w:r>
      <w:r w:rsidRPr="005C2D93">
        <w:rPr>
          <w:rFonts w:ascii="Arial" w:eastAsia="Times New Roman" w:hAnsi="Arial" w:cs="Arial"/>
          <w:color w:val="FF0000"/>
          <w:lang w:eastAsia="en-GB"/>
        </w:rPr>
        <w:t xml:space="preserve">or conducted by an independent </w:t>
      </w:r>
      <w:r w:rsidR="00386B43">
        <w:rPr>
          <w:rFonts w:ascii="Arial" w:eastAsia="Times New Roman" w:hAnsi="Arial" w:cs="Arial"/>
          <w:color w:val="FF0000"/>
          <w:lang w:eastAsia="en-GB"/>
        </w:rPr>
        <w:t>End Point Assessment Organisation</w:t>
      </w:r>
      <w:r w:rsidR="00F8425C">
        <w:rPr>
          <w:rFonts w:ascii="Arial" w:eastAsia="Times New Roman" w:hAnsi="Arial" w:cs="Arial"/>
          <w:color w:val="FF0000"/>
          <w:lang w:eastAsia="en-GB"/>
        </w:rPr>
        <w:t xml:space="preserve">. If </w:t>
      </w:r>
      <w:r w:rsidR="00A55E1D">
        <w:rPr>
          <w:rFonts w:ascii="Arial" w:eastAsia="Times New Roman" w:hAnsi="Arial" w:cs="Arial"/>
          <w:color w:val="FF0000"/>
          <w:lang w:eastAsia="en-GB"/>
        </w:rPr>
        <w:t xml:space="preserve">integrated, explain how the </w:t>
      </w:r>
      <w:r w:rsidR="00F8425C">
        <w:rPr>
          <w:rFonts w:ascii="Arial" w:eastAsia="Times New Roman" w:hAnsi="Arial" w:cs="Arial"/>
          <w:color w:val="FF0000"/>
          <w:lang w:eastAsia="en-GB"/>
        </w:rPr>
        <w:t xml:space="preserve">EPA is assessed </w:t>
      </w:r>
      <w:r w:rsidR="00A55E1D">
        <w:rPr>
          <w:rFonts w:ascii="Arial" w:eastAsia="Times New Roman" w:hAnsi="Arial" w:cs="Arial"/>
          <w:color w:val="FF0000"/>
          <w:lang w:eastAsia="en-GB"/>
        </w:rPr>
        <w:t xml:space="preserve">by someone who has not </w:t>
      </w:r>
      <w:r w:rsidR="00A55E1D" w:rsidRPr="00F53A87">
        <w:rPr>
          <w:rFonts w:ascii="Arial" w:eastAsia="Times New Roman" w:hAnsi="Arial" w:cs="Arial"/>
          <w:color w:val="FF0000"/>
          <w:lang w:eastAsia="en-GB"/>
        </w:rPr>
        <w:t xml:space="preserve">been involved in </w:t>
      </w:r>
      <w:r w:rsidR="00F8425C">
        <w:rPr>
          <w:rFonts w:ascii="Arial" w:eastAsia="Times New Roman" w:hAnsi="Arial" w:cs="Arial"/>
          <w:color w:val="FF0000"/>
          <w:lang w:eastAsia="en-GB"/>
        </w:rPr>
        <w:t xml:space="preserve">the </w:t>
      </w:r>
      <w:r w:rsidR="00A55E1D" w:rsidRPr="00F53A87">
        <w:rPr>
          <w:rFonts w:ascii="Arial" w:eastAsia="Times New Roman" w:hAnsi="Arial" w:cs="Arial"/>
          <w:color w:val="FF0000"/>
          <w:lang w:eastAsia="en-GB"/>
        </w:rPr>
        <w:t>delivery of the apprenticeship programme</w:t>
      </w:r>
      <w:r w:rsidR="00A55E1D">
        <w:rPr>
          <w:rFonts w:ascii="Arial" w:eastAsia="Times New Roman" w:hAnsi="Arial" w:cs="Arial"/>
          <w:color w:val="FF0000"/>
          <w:lang w:eastAsia="en-GB"/>
        </w:rPr>
        <w:t xml:space="preserve">; if </w:t>
      </w:r>
      <w:r w:rsidR="00F8425C">
        <w:rPr>
          <w:rFonts w:ascii="Arial" w:eastAsia="Times New Roman" w:hAnsi="Arial" w:cs="Arial"/>
          <w:color w:val="FF0000"/>
          <w:lang w:eastAsia="en-GB"/>
        </w:rPr>
        <w:t xml:space="preserve">non-integrated, explain </w:t>
      </w:r>
      <w:r>
        <w:rPr>
          <w:rFonts w:ascii="Arial" w:eastAsia="Times New Roman" w:hAnsi="Arial" w:cs="Arial"/>
          <w:color w:val="FF0000"/>
          <w:lang w:eastAsia="en-GB"/>
        </w:rPr>
        <w:t xml:space="preserve">how the </w:t>
      </w:r>
      <w:r w:rsidR="00F8425C">
        <w:rPr>
          <w:rFonts w:ascii="Arial" w:eastAsia="Times New Roman" w:hAnsi="Arial" w:cs="Arial"/>
          <w:color w:val="FF0000"/>
          <w:lang w:eastAsia="en-GB"/>
        </w:rPr>
        <w:t xml:space="preserve">apprentice’s </w:t>
      </w:r>
      <w:r>
        <w:rPr>
          <w:rFonts w:ascii="Arial" w:eastAsia="Times New Roman" w:hAnsi="Arial" w:cs="Arial"/>
          <w:color w:val="FF0000"/>
          <w:lang w:eastAsia="en-GB"/>
        </w:rPr>
        <w:t>employer is responsible for selecting the EPA organisation</w:t>
      </w:r>
      <w:r w:rsidR="00F8425C">
        <w:rPr>
          <w:rFonts w:ascii="Arial" w:eastAsia="Times New Roman" w:hAnsi="Arial" w:cs="Arial"/>
          <w:color w:val="FF0000"/>
          <w:lang w:eastAsia="en-GB"/>
        </w:rPr>
        <w:t>.]</w:t>
      </w:r>
    </w:p>
    <w:p w14:paraId="36D0AA15" w14:textId="7A477D39" w:rsidR="00F8425C" w:rsidRDefault="00F8425C" w:rsidP="005C2D93">
      <w:pPr>
        <w:rPr>
          <w:rFonts w:ascii="Arial" w:eastAsia="Times New Roman" w:hAnsi="Arial" w:cs="Arial"/>
          <w:color w:val="FF0000"/>
          <w:lang w:eastAsia="en-GB"/>
        </w:rPr>
      </w:pPr>
    </w:p>
    <w:p w14:paraId="00D36C9C" w14:textId="7A1345B3" w:rsidR="005C2D93" w:rsidRDefault="00F8425C" w:rsidP="005C2D93">
      <w:pPr>
        <w:rPr>
          <w:rFonts w:ascii="Arial" w:eastAsia="Times New Roman" w:hAnsi="Arial" w:cs="Arial"/>
          <w:color w:val="000000"/>
          <w:lang w:eastAsia="en-GB"/>
        </w:rPr>
      </w:pPr>
      <w:r>
        <w:rPr>
          <w:rFonts w:ascii="Arial" w:eastAsia="Times New Roman" w:hAnsi="Arial" w:cs="Arial"/>
          <w:color w:val="FF0000"/>
          <w:lang w:eastAsia="en-GB"/>
        </w:rPr>
        <w:t>[</w:t>
      </w:r>
      <w:r w:rsidR="00F53A87" w:rsidRPr="00F53A87">
        <w:rPr>
          <w:rFonts w:ascii="Arial" w:eastAsia="Times New Roman" w:hAnsi="Arial" w:cs="Arial"/>
          <w:color w:val="FF0000"/>
          <w:lang w:eastAsia="en-GB"/>
        </w:rPr>
        <w:t>Where relevant,</w:t>
      </w:r>
      <w:r w:rsidR="00F53A87" w:rsidRPr="005C2D93">
        <w:rPr>
          <w:rFonts w:ascii="Arial" w:eastAsia="Times New Roman" w:hAnsi="Arial" w:cs="Arial"/>
          <w:color w:val="FF0000"/>
          <w:lang w:eastAsia="en-GB"/>
        </w:rPr>
        <w:t xml:space="preserve"> refer to any professional recognition that </w:t>
      </w:r>
      <w:r w:rsidR="0032682C">
        <w:rPr>
          <w:rFonts w:ascii="Arial" w:eastAsia="Times New Roman" w:hAnsi="Arial" w:cs="Arial"/>
          <w:color w:val="FF0000"/>
          <w:lang w:eastAsia="en-GB"/>
        </w:rPr>
        <w:t>apprentice</w:t>
      </w:r>
      <w:r w:rsidR="00F53A87" w:rsidRPr="005C2D93">
        <w:rPr>
          <w:rFonts w:ascii="Arial" w:eastAsia="Times New Roman" w:hAnsi="Arial" w:cs="Arial"/>
          <w:color w:val="FF0000"/>
          <w:lang w:eastAsia="en-GB"/>
        </w:rPr>
        <w:t xml:space="preserve">s will be eligible for upon successful completion of the apprenticeship programme. Where EPA is not integrated, confirmation should be provided regarding whether </w:t>
      </w:r>
      <w:r>
        <w:rPr>
          <w:rFonts w:ascii="Arial" w:eastAsia="Times New Roman" w:hAnsi="Arial" w:cs="Arial"/>
          <w:color w:val="FF0000"/>
          <w:lang w:eastAsia="en-GB"/>
        </w:rPr>
        <w:t xml:space="preserve">this </w:t>
      </w:r>
      <w:r w:rsidR="00F53A87" w:rsidRPr="005C2D93">
        <w:rPr>
          <w:rFonts w:ascii="Arial" w:eastAsia="Times New Roman" w:hAnsi="Arial" w:cs="Arial"/>
          <w:color w:val="FF0000"/>
          <w:lang w:eastAsia="en-GB"/>
        </w:rPr>
        <w:t>recognition is dependent upon successful completion of EPA in addition to the requirements for the University of Suffolk award</w:t>
      </w:r>
      <w:r>
        <w:rPr>
          <w:rFonts w:ascii="Arial" w:eastAsia="Times New Roman" w:hAnsi="Arial" w:cs="Arial"/>
          <w:color w:val="FF0000"/>
          <w:lang w:eastAsia="en-GB"/>
        </w:rPr>
        <w:t>.</w:t>
      </w:r>
      <w:r w:rsidR="005C2D93" w:rsidRPr="00F53A87">
        <w:rPr>
          <w:rFonts w:ascii="Arial" w:eastAsia="Times New Roman" w:hAnsi="Arial" w:cs="Arial"/>
          <w:color w:val="FF0000"/>
          <w:lang w:eastAsia="en-GB"/>
        </w:rPr>
        <w:t>]</w:t>
      </w:r>
    </w:p>
    <w:p w14:paraId="29018228" w14:textId="77777777" w:rsidR="005C2D93" w:rsidRPr="005C2D93" w:rsidRDefault="005C2D93" w:rsidP="005C2D93">
      <w:pPr>
        <w:rPr>
          <w:rFonts w:ascii="Arial" w:eastAsia="Times New Roman" w:hAnsi="Arial" w:cs="Arial"/>
          <w:color w:val="000000"/>
          <w:lang w:eastAsia="en-GB"/>
        </w:rPr>
      </w:pPr>
    </w:p>
    <w:p w14:paraId="3F3528F2" w14:textId="51E358CE" w:rsidR="00F53A87" w:rsidRDefault="00F8425C" w:rsidP="005C2D93">
      <w:pPr>
        <w:rPr>
          <w:rFonts w:ascii="Arial" w:eastAsia="Times New Roman" w:hAnsi="Arial" w:cs="Arial"/>
          <w:color w:val="000000"/>
          <w:lang w:eastAsia="en-GB"/>
        </w:rPr>
      </w:pPr>
      <w:r>
        <w:rPr>
          <w:rFonts w:ascii="Arial" w:eastAsia="Times New Roman" w:hAnsi="Arial" w:cs="Arial"/>
          <w:color w:val="000000"/>
          <w:lang w:eastAsia="en-GB"/>
        </w:rPr>
        <w:t>Y</w:t>
      </w:r>
      <w:r w:rsidR="00F53A87">
        <w:rPr>
          <w:rFonts w:ascii="Arial" w:eastAsia="Times New Roman" w:hAnsi="Arial" w:cs="Arial"/>
          <w:color w:val="000000"/>
          <w:lang w:eastAsia="en-GB"/>
        </w:rPr>
        <w:t xml:space="preserve">ou </w:t>
      </w:r>
      <w:r w:rsidR="005C2D93" w:rsidRPr="005C2D93">
        <w:rPr>
          <w:rFonts w:ascii="Arial" w:eastAsia="Times New Roman" w:hAnsi="Arial" w:cs="Arial"/>
          <w:color w:val="000000"/>
          <w:lang w:eastAsia="en-GB"/>
        </w:rPr>
        <w:t xml:space="preserve">can only </w:t>
      </w:r>
      <w:r>
        <w:rPr>
          <w:rFonts w:ascii="Arial" w:eastAsia="Times New Roman" w:hAnsi="Arial" w:cs="Arial"/>
          <w:color w:val="000000"/>
          <w:lang w:eastAsia="en-GB"/>
        </w:rPr>
        <w:t xml:space="preserve">progress to the </w:t>
      </w:r>
      <w:r w:rsidR="005C2D93" w:rsidRPr="005C2D93">
        <w:rPr>
          <w:rFonts w:ascii="Arial" w:eastAsia="Times New Roman" w:hAnsi="Arial" w:cs="Arial"/>
          <w:color w:val="000000"/>
          <w:lang w:eastAsia="en-GB"/>
        </w:rPr>
        <w:t>E</w:t>
      </w:r>
      <w:r>
        <w:rPr>
          <w:rFonts w:ascii="Arial" w:eastAsia="Times New Roman" w:hAnsi="Arial" w:cs="Arial"/>
          <w:color w:val="000000"/>
          <w:lang w:eastAsia="en-GB"/>
        </w:rPr>
        <w:t xml:space="preserve">nd </w:t>
      </w:r>
      <w:r w:rsidR="005C2D93" w:rsidRPr="005C2D93">
        <w:rPr>
          <w:rFonts w:ascii="Arial" w:eastAsia="Times New Roman" w:hAnsi="Arial" w:cs="Arial"/>
          <w:color w:val="000000"/>
          <w:lang w:eastAsia="en-GB"/>
        </w:rPr>
        <w:t>P</w:t>
      </w:r>
      <w:r>
        <w:rPr>
          <w:rFonts w:ascii="Arial" w:eastAsia="Times New Roman" w:hAnsi="Arial" w:cs="Arial"/>
          <w:color w:val="000000"/>
          <w:lang w:eastAsia="en-GB"/>
        </w:rPr>
        <w:t xml:space="preserve">oint </w:t>
      </w:r>
      <w:r w:rsidR="005C2D93" w:rsidRPr="005C2D93">
        <w:rPr>
          <w:rFonts w:ascii="Arial" w:eastAsia="Times New Roman" w:hAnsi="Arial" w:cs="Arial"/>
          <w:color w:val="000000"/>
          <w:lang w:eastAsia="en-GB"/>
        </w:rPr>
        <w:t>A</w:t>
      </w:r>
      <w:r>
        <w:rPr>
          <w:rFonts w:ascii="Arial" w:eastAsia="Times New Roman" w:hAnsi="Arial" w:cs="Arial"/>
          <w:color w:val="000000"/>
          <w:lang w:eastAsia="en-GB"/>
        </w:rPr>
        <w:t>ssessment</w:t>
      </w:r>
      <w:r w:rsidR="005C2D93" w:rsidRPr="005C2D93">
        <w:rPr>
          <w:rFonts w:ascii="Arial" w:eastAsia="Times New Roman" w:hAnsi="Arial" w:cs="Arial"/>
          <w:color w:val="000000"/>
          <w:lang w:eastAsia="en-GB"/>
        </w:rPr>
        <w:t xml:space="preserve"> once</w:t>
      </w:r>
      <w:r w:rsidR="00F53A87">
        <w:rPr>
          <w:rFonts w:ascii="Arial" w:eastAsia="Times New Roman" w:hAnsi="Arial" w:cs="Arial"/>
          <w:color w:val="000000"/>
          <w:lang w:eastAsia="en-GB"/>
        </w:rPr>
        <w:t xml:space="preserve"> you</w:t>
      </w:r>
      <w:r w:rsidR="005C2D93" w:rsidRPr="005C2D93">
        <w:rPr>
          <w:rFonts w:ascii="Arial" w:eastAsia="Times New Roman" w:hAnsi="Arial" w:cs="Arial"/>
          <w:color w:val="000000"/>
          <w:lang w:eastAsia="en-GB"/>
        </w:rPr>
        <w:t xml:space="preserve"> have satisfied the gateway requirements set out in the assessment plan</w:t>
      </w:r>
      <w:r w:rsidR="00F53A87">
        <w:rPr>
          <w:rFonts w:ascii="Arial" w:eastAsia="Times New Roman" w:hAnsi="Arial" w:cs="Arial"/>
          <w:color w:val="000000"/>
          <w:lang w:eastAsia="en-GB"/>
        </w:rPr>
        <w:t xml:space="preserve"> within the </w:t>
      </w:r>
      <w:r>
        <w:rPr>
          <w:rFonts w:ascii="Arial" w:eastAsia="Times New Roman" w:hAnsi="Arial" w:cs="Arial"/>
          <w:color w:val="000000"/>
          <w:lang w:eastAsia="en-GB"/>
        </w:rPr>
        <w:t>A</w:t>
      </w:r>
      <w:r w:rsidR="00F53A87">
        <w:rPr>
          <w:rFonts w:ascii="Arial" w:eastAsia="Times New Roman" w:hAnsi="Arial" w:cs="Arial"/>
          <w:color w:val="000000"/>
          <w:lang w:eastAsia="en-GB"/>
        </w:rPr>
        <w:t xml:space="preserve">pprenticeship </w:t>
      </w:r>
      <w:r>
        <w:rPr>
          <w:rFonts w:ascii="Arial" w:eastAsia="Times New Roman" w:hAnsi="Arial" w:cs="Arial"/>
          <w:color w:val="000000"/>
          <w:lang w:eastAsia="en-GB"/>
        </w:rPr>
        <w:t>S</w:t>
      </w:r>
      <w:r w:rsidR="00F53A87">
        <w:rPr>
          <w:rFonts w:ascii="Arial" w:eastAsia="Times New Roman" w:hAnsi="Arial" w:cs="Arial"/>
          <w:color w:val="000000"/>
          <w:lang w:eastAsia="en-GB"/>
        </w:rPr>
        <w:t>tandard</w:t>
      </w:r>
      <w:r w:rsidR="005C2D93" w:rsidRPr="005C2D93">
        <w:rPr>
          <w:rFonts w:ascii="Arial" w:eastAsia="Times New Roman" w:hAnsi="Arial" w:cs="Arial"/>
          <w:color w:val="000000"/>
          <w:lang w:eastAsia="en-GB"/>
        </w:rPr>
        <w:t xml:space="preserve"> (including attainment of English and Maths at Level 2)</w:t>
      </w:r>
      <w:r w:rsidR="00F53A87">
        <w:rPr>
          <w:rFonts w:ascii="Arial" w:eastAsia="Times New Roman" w:hAnsi="Arial" w:cs="Arial"/>
          <w:color w:val="000000"/>
          <w:lang w:eastAsia="en-GB"/>
        </w:rPr>
        <w:t xml:space="preserve">. </w:t>
      </w:r>
      <w:r>
        <w:rPr>
          <w:rFonts w:ascii="Arial" w:eastAsia="Times New Roman" w:hAnsi="Arial" w:cs="Arial"/>
          <w:color w:val="000000"/>
          <w:lang w:eastAsia="en-GB"/>
        </w:rPr>
        <w:t xml:space="preserve">As part of this, you, your </w:t>
      </w:r>
      <w:proofErr w:type="gramStart"/>
      <w:r>
        <w:rPr>
          <w:rFonts w:ascii="Arial" w:eastAsia="Times New Roman" w:hAnsi="Arial" w:cs="Arial"/>
          <w:color w:val="000000"/>
          <w:lang w:eastAsia="en-GB"/>
        </w:rPr>
        <w:t>employer</w:t>
      </w:r>
      <w:proofErr w:type="gramEnd"/>
      <w:r>
        <w:rPr>
          <w:rFonts w:ascii="Arial" w:eastAsia="Times New Roman" w:hAnsi="Arial" w:cs="Arial"/>
          <w:color w:val="000000"/>
          <w:lang w:eastAsia="en-GB"/>
        </w:rPr>
        <w:t xml:space="preserve"> and the University should all be confident that </w:t>
      </w:r>
      <w:r w:rsidR="00F53A87">
        <w:rPr>
          <w:rFonts w:ascii="Arial" w:eastAsia="Times New Roman" w:hAnsi="Arial" w:cs="Arial"/>
          <w:color w:val="000000"/>
          <w:lang w:eastAsia="en-GB"/>
        </w:rPr>
        <w:t xml:space="preserve">you </w:t>
      </w:r>
      <w:r w:rsidR="005C2D93" w:rsidRPr="005C2D93">
        <w:rPr>
          <w:rFonts w:ascii="Arial" w:eastAsia="Times New Roman" w:hAnsi="Arial" w:cs="Arial"/>
          <w:color w:val="000000"/>
          <w:lang w:eastAsia="en-GB"/>
        </w:rPr>
        <w:t>have attained sufficient skills, knowledge and behaviours</w:t>
      </w:r>
      <w:r w:rsidR="00F53A87">
        <w:rPr>
          <w:rFonts w:ascii="Arial" w:eastAsia="Times New Roman" w:hAnsi="Arial" w:cs="Arial"/>
          <w:color w:val="000000"/>
          <w:lang w:eastAsia="en-GB"/>
        </w:rPr>
        <w:t xml:space="preserve"> to successfully </w:t>
      </w:r>
      <w:r>
        <w:rPr>
          <w:rFonts w:ascii="Arial" w:eastAsia="Times New Roman" w:hAnsi="Arial" w:cs="Arial"/>
          <w:color w:val="000000"/>
          <w:lang w:eastAsia="en-GB"/>
        </w:rPr>
        <w:t xml:space="preserve">complete </w:t>
      </w:r>
      <w:r w:rsidR="00F53A87">
        <w:rPr>
          <w:rFonts w:ascii="Arial" w:eastAsia="Times New Roman" w:hAnsi="Arial" w:cs="Arial"/>
          <w:color w:val="000000"/>
          <w:lang w:eastAsia="en-GB"/>
        </w:rPr>
        <w:t>EPA</w:t>
      </w:r>
      <w:r w:rsidR="005C2D93" w:rsidRPr="005C2D93">
        <w:rPr>
          <w:rFonts w:ascii="Arial" w:eastAsia="Times New Roman" w:hAnsi="Arial" w:cs="Arial"/>
          <w:color w:val="000000"/>
          <w:lang w:eastAsia="en-GB"/>
        </w:rPr>
        <w:t>.</w:t>
      </w:r>
      <w:r w:rsidR="00F53A87">
        <w:rPr>
          <w:rFonts w:ascii="Arial" w:eastAsia="Times New Roman" w:hAnsi="Arial" w:cs="Arial"/>
          <w:color w:val="000000"/>
          <w:lang w:eastAsia="en-GB"/>
        </w:rPr>
        <w:t xml:space="preserve"> </w:t>
      </w:r>
      <w:r w:rsidR="00F53A87" w:rsidRPr="00F53A87">
        <w:rPr>
          <w:rFonts w:ascii="Arial" w:eastAsia="Times New Roman" w:hAnsi="Arial" w:cs="Arial"/>
          <w:color w:val="FF0000"/>
          <w:lang w:eastAsia="en-GB"/>
        </w:rPr>
        <w:t>[Add information on support and guidance provided in preparation for EPA</w:t>
      </w:r>
      <w:r>
        <w:rPr>
          <w:rFonts w:ascii="Arial" w:eastAsia="Times New Roman" w:hAnsi="Arial" w:cs="Arial"/>
          <w:color w:val="FF0000"/>
          <w:lang w:eastAsia="en-GB"/>
        </w:rPr>
        <w:t>.</w:t>
      </w:r>
      <w:r w:rsidR="00F53A87" w:rsidRPr="00F53A87">
        <w:rPr>
          <w:rFonts w:ascii="Arial" w:eastAsia="Times New Roman" w:hAnsi="Arial" w:cs="Arial"/>
          <w:color w:val="FF0000"/>
          <w:lang w:eastAsia="en-GB"/>
        </w:rPr>
        <w:t>]</w:t>
      </w:r>
    </w:p>
    <w:p w14:paraId="138A9B26" w14:textId="231D899E" w:rsidR="005C2D93" w:rsidRPr="005C2D93" w:rsidRDefault="005C2D93" w:rsidP="005C2D93">
      <w:pPr>
        <w:rPr>
          <w:rFonts w:ascii="Arial" w:eastAsia="Times New Roman" w:hAnsi="Arial" w:cs="Arial"/>
          <w:color w:val="000000"/>
          <w:lang w:eastAsia="en-GB"/>
        </w:rPr>
      </w:pPr>
      <w:r w:rsidRPr="005C2D93">
        <w:rPr>
          <w:rFonts w:ascii="Arial" w:eastAsia="Times New Roman" w:hAnsi="Arial" w:cs="Arial"/>
          <w:color w:val="000000"/>
          <w:lang w:eastAsia="en-GB"/>
        </w:rPr>
        <w:t xml:space="preserve"> </w:t>
      </w:r>
    </w:p>
    <w:p w14:paraId="1F2A3217" w14:textId="77777777" w:rsidR="0006703E" w:rsidRDefault="0006703E">
      <w:pPr>
        <w:spacing w:line="240" w:lineRule="auto"/>
        <w:rPr>
          <w:rFonts w:ascii="Arial" w:hAnsi="Arial" w:cs="Arial"/>
          <w:b/>
          <w:bCs/>
          <w:kern w:val="32"/>
          <w:sz w:val="32"/>
          <w:szCs w:val="32"/>
        </w:rPr>
      </w:pPr>
      <w:r>
        <w:br w:type="page"/>
      </w:r>
    </w:p>
    <w:p w14:paraId="06FA0B25" w14:textId="57EFB6C9" w:rsidR="003931B8" w:rsidRPr="003477E6" w:rsidRDefault="002F3399" w:rsidP="000D4AE9">
      <w:pPr>
        <w:pStyle w:val="Heading1"/>
      </w:pPr>
      <w:bookmarkStart w:id="48" w:name="_Toc30177110"/>
      <w:r>
        <w:lastRenderedPageBreak/>
        <w:t>Progress monitoring and student s</w:t>
      </w:r>
      <w:r w:rsidR="00AF1673">
        <w:t>upport</w:t>
      </w:r>
      <w:bookmarkEnd w:id="48"/>
    </w:p>
    <w:p w14:paraId="466E11C2" w14:textId="77777777" w:rsidR="007210FA" w:rsidRPr="007210FA" w:rsidRDefault="007210FA" w:rsidP="000D4AE9"/>
    <w:p w14:paraId="07AC1E7D" w14:textId="77777777" w:rsidR="007210FA" w:rsidRPr="007210FA" w:rsidRDefault="007210FA" w:rsidP="000D4AE9">
      <w:pPr>
        <w:pStyle w:val="Heading2"/>
      </w:pPr>
      <w:bookmarkStart w:id="49" w:name="_Toc450570136"/>
      <w:bookmarkStart w:id="50" w:name="_Toc30177111"/>
      <w:r w:rsidRPr="007210FA">
        <w:t>Roles of Course Team members</w:t>
      </w:r>
      <w:bookmarkEnd w:id="49"/>
      <w:bookmarkEnd w:id="50"/>
    </w:p>
    <w:p w14:paraId="711A612C" w14:textId="77777777" w:rsidR="007210FA" w:rsidRPr="007210FA" w:rsidRDefault="007210FA" w:rsidP="000D4AE9"/>
    <w:p w14:paraId="1C0EC4EE" w14:textId="7D909442" w:rsidR="007210FA" w:rsidRPr="007210FA" w:rsidRDefault="007210FA" w:rsidP="000D4AE9">
      <w:r w:rsidRPr="007210FA">
        <w:t xml:space="preserve">Some members of your course team take on </w:t>
      </w:r>
      <w:proofErr w:type="gramStart"/>
      <w:r w:rsidRPr="007210FA">
        <w:t>particular roles</w:t>
      </w:r>
      <w:proofErr w:type="gramEnd"/>
      <w:r w:rsidRPr="007210FA">
        <w:t xml:space="preserve"> and responsibilities within the </w:t>
      </w:r>
      <w:r w:rsidR="00885BF8">
        <w:t>apprenticeship programme</w:t>
      </w:r>
      <w:r w:rsidRPr="007210FA">
        <w:t xml:space="preserve">’s </w:t>
      </w:r>
      <w:r w:rsidR="00F8425C">
        <w:t>delivery</w:t>
      </w:r>
      <w:r w:rsidRPr="007210FA">
        <w:t xml:space="preserve">. Descriptions of how your course leader, personal tutor, module leaders, and other lecturers and tutors support you in your studies and learning are explained in the University of Suffolk </w:t>
      </w:r>
      <w:hyperlink r:id="rId27" w:history="1">
        <w:r w:rsidRPr="007210FA">
          <w:rPr>
            <w:color w:val="0000FF"/>
            <w:u w:val="single"/>
          </w:rPr>
          <w:t>Student Handbook</w:t>
        </w:r>
      </w:hyperlink>
      <w:r w:rsidRPr="007210FA">
        <w:t xml:space="preserve">, as is the role of the External Examiner. </w:t>
      </w:r>
    </w:p>
    <w:p w14:paraId="7DA5A052" w14:textId="77777777" w:rsidR="007210FA" w:rsidRPr="007210FA" w:rsidRDefault="007210FA" w:rsidP="000D4AE9"/>
    <w:p w14:paraId="24516A64" w14:textId="7EF89758" w:rsidR="003931B8" w:rsidRPr="00495195" w:rsidRDefault="007210FA" w:rsidP="000D4AE9">
      <w:pPr>
        <w:rPr>
          <w:color w:val="FF0000"/>
        </w:rPr>
      </w:pPr>
      <w:r w:rsidRPr="00495195">
        <w:rPr>
          <w:color w:val="FF0000"/>
        </w:rPr>
        <w:t>[</w:t>
      </w:r>
      <w:r w:rsidR="00885BF8">
        <w:rPr>
          <w:color w:val="FF0000"/>
        </w:rPr>
        <w:t xml:space="preserve">Include additional information here on other support roles, </w:t>
      </w:r>
      <w:proofErr w:type="gramStart"/>
      <w:r w:rsidR="00885BF8">
        <w:rPr>
          <w:color w:val="FF0000"/>
        </w:rPr>
        <w:t>e.g.</w:t>
      </w:r>
      <w:proofErr w:type="gramEnd"/>
      <w:r w:rsidR="00885BF8">
        <w:rPr>
          <w:color w:val="FF0000"/>
        </w:rPr>
        <w:t xml:space="preserve"> skills coaches, work-based mentors or </w:t>
      </w:r>
      <w:r w:rsidRPr="00495195">
        <w:rPr>
          <w:color w:val="FF0000"/>
        </w:rPr>
        <w:t xml:space="preserve">practice supervisors, </w:t>
      </w:r>
      <w:r w:rsidR="00885BF8">
        <w:rPr>
          <w:color w:val="FF0000"/>
        </w:rPr>
        <w:t>disser</w:t>
      </w:r>
      <w:r w:rsidRPr="00495195">
        <w:rPr>
          <w:color w:val="FF0000"/>
        </w:rPr>
        <w:t xml:space="preserve">tation supervisors </w:t>
      </w:r>
      <w:r w:rsidR="00885BF8">
        <w:rPr>
          <w:color w:val="FF0000"/>
        </w:rPr>
        <w:t>…</w:t>
      </w:r>
      <w:r w:rsidRPr="00495195">
        <w:rPr>
          <w:color w:val="FF0000"/>
        </w:rPr>
        <w:t>]</w:t>
      </w:r>
    </w:p>
    <w:p w14:paraId="1FEA38A9" w14:textId="77777777" w:rsidR="00493050" w:rsidRPr="003477E6" w:rsidRDefault="00493050" w:rsidP="00493050">
      <w:pPr>
        <w:rPr>
          <w:lang w:val="fr-FR"/>
        </w:rPr>
      </w:pPr>
    </w:p>
    <w:p w14:paraId="778C6550" w14:textId="77777777" w:rsidR="00493050" w:rsidRPr="003477E6" w:rsidRDefault="00493050" w:rsidP="00493050">
      <w:pPr>
        <w:pStyle w:val="Heading2"/>
      </w:pPr>
      <w:bookmarkStart w:id="51" w:name="_Toc30177112"/>
      <w:r>
        <w:t>Tutorial support</w:t>
      </w:r>
      <w:bookmarkEnd w:id="51"/>
    </w:p>
    <w:p w14:paraId="6017978F" w14:textId="77777777" w:rsidR="00493050" w:rsidRPr="003477E6" w:rsidRDefault="00493050" w:rsidP="00493050"/>
    <w:p w14:paraId="041E3F91" w14:textId="3FD381F7" w:rsidR="00493050" w:rsidRDefault="00493050" w:rsidP="00493050">
      <w:pPr>
        <w:rPr>
          <w:color w:val="FF0000"/>
        </w:rPr>
      </w:pPr>
      <w:r>
        <w:rPr>
          <w:color w:val="FF0000"/>
        </w:rPr>
        <w:t xml:space="preserve">[Describe the provision of academic and personal tutorial support (both for the course overall and with tutors to explore individual modules) and how it can be accessed or booked by </w:t>
      </w:r>
      <w:r w:rsidR="0032682C">
        <w:rPr>
          <w:color w:val="FF0000"/>
        </w:rPr>
        <w:t>apprentice</w:t>
      </w:r>
      <w:r>
        <w:rPr>
          <w:color w:val="FF0000"/>
        </w:rPr>
        <w:t>s]</w:t>
      </w:r>
    </w:p>
    <w:p w14:paraId="66BEC701" w14:textId="3FE55C70" w:rsidR="00DA6CBF" w:rsidRDefault="00DA6CBF" w:rsidP="00493050">
      <w:pPr>
        <w:rPr>
          <w:color w:val="FF0000"/>
        </w:rPr>
      </w:pPr>
    </w:p>
    <w:p w14:paraId="7C711F8D" w14:textId="258AA344" w:rsidR="00DA6CBF" w:rsidRPr="00B04747" w:rsidRDefault="00DA6CBF" w:rsidP="00DA6CBF">
      <w:pPr>
        <w:rPr>
          <w:rFonts w:ascii="Arial" w:eastAsia="Times New Roman" w:hAnsi="Arial" w:cs="Arial"/>
          <w:color w:val="FF0000"/>
          <w:lang w:eastAsia="en-GB"/>
        </w:rPr>
      </w:pPr>
      <w:r w:rsidRPr="00B04747">
        <w:rPr>
          <w:rFonts w:ascii="Arial" w:eastAsia="Times New Roman" w:hAnsi="Arial" w:cs="Arial"/>
          <w:color w:val="FF0000"/>
          <w:lang w:eastAsia="en-GB"/>
        </w:rPr>
        <w:t xml:space="preserve">[Add information on any arrangements for workplace visits by members of the course team] </w:t>
      </w:r>
    </w:p>
    <w:p w14:paraId="5D17FDD1" w14:textId="77777777" w:rsidR="00DA6CBF" w:rsidRDefault="00DA6CBF" w:rsidP="00493050">
      <w:pPr>
        <w:rPr>
          <w:color w:val="FF0000"/>
        </w:rPr>
      </w:pPr>
    </w:p>
    <w:p w14:paraId="64A9A44B" w14:textId="16270F33" w:rsidR="00DF2199" w:rsidRDefault="00DF2199" w:rsidP="00AF1673">
      <w:pPr>
        <w:pStyle w:val="Heading2"/>
      </w:pPr>
      <w:bookmarkStart w:id="52" w:name="_Toc30177113"/>
      <w:r>
        <w:t>Support in the workplace</w:t>
      </w:r>
      <w:bookmarkEnd w:id="52"/>
    </w:p>
    <w:p w14:paraId="737EDE2F" w14:textId="5FC0C05B" w:rsidR="00DF2199" w:rsidRDefault="00DF2199" w:rsidP="00493050">
      <w:pPr>
        <w:rPr>
          <w:b/>
          <w:color w:val="000000" w:themeColor="text1"/>
        </w:rPr>
      </w:pPr>
    </w:p>
    <w:p w14:paraId="00A049DD" w14:textId="43B6F650" w:rsidR="00DF2199" w:rsidRPr="00DF2199" w:rsidRDefault="00DF2199" w:rsidP="00493050">
      <w:pPr>
        <w:rPr>
          <w:color w:val="FF0000"/>
        </w:rPr>
      </w:pPr>
      <w:r w:rsidRPr="00DF2199">
        <w:rPr>
          <w:color w:val="FF0000"/>
        </w:rPr>
        <w:t>[Describe arrangements for support in the workplace, for example through appointment of a mentor or practice supervisor</w:t>
      </w:r>
      <w:r w:rsidR="00F8425C">
        <w:rPr>
          <w:color w:val="FF0000"/>
        </w:rPr>
        <w:t xml:space="preserve">. Outline </w:t>
      </w:r>
      <w:r w:rsidRPr="00DF2199">
        <w:rPr>
          <w:color w:val="FF0000"/>
        </w:rPr>
        <w:t>roles and responsibilities</w:t>
      </w:r>
      <w:r w:rsidR="00F8425C">
        <w:rPr>
          <w:color w:val="FF0000"/>
        </w:rPr>
        <w:t xml:space="preserve"> of those involved</w:t>
      </w:r>
      <w:r w:rsidR="002B07B7">
        <w:rPr>
          <w:color w:val="FF0000"/>
        </w:rPr>
        <w:t xml:space="preserve">, </w:t>
      </w:r>
      <w:proofErr w:type="gramStart"/>
      <w:r w:rsidR="002B07B7">
        <w:rPr>
          <w:color w:val="FF0000"/>
        </w:rPr>
        <w:t>e.g.</w:t>
      </w:r>
      <w:proofErr w:type="gramEnd"/>
      <w:r w:rsidR="002B07B7">
        <w:rPr>
          <w:color w:val="FF0000"/>
        </w:rPr>
        <w:t xml:space="preserve"> in relation to facilitating learning within the employer organisation</w:t>
      </w:r>
      <w:r w:rsidR="00F8425C">
        <w:rPr>
          <w:color w:val="FF0000"/>
        </w:rPr>
        <w:t>.</w:t>
      </w:r>
      <w:r w:rsidRPr="00DF2199">
        <w:rPr>
          <w:color w:val="FF0000"/>
        </w:rPr>
        <w:t>]</w:t>
      </w:r>
    </w:p>
    <w:p w14:paraId="2EE9BE55" w14:textId="77777777" w:rsidR="00DF2199" w:rsidRDefault="00DF2199" w:rsidP="00493050">
      <w:pPr>
        <w:rPr>
          <w:b/>
          <w:color w:val="000000" w:themeColor="text1"/>
        </w:rPr>
      </w:pPr>
    </w:p>
    <w:p w14:paraId="2DF4FD2E" w14:textId="7ADA4132" w:rsidR="00885BF8" w:rsidRPr="00885BF8" w:rsidRDefault="00885BF8" w:rsidP="00AF1673">
      <w:pPr>
        <w:pStyle w:val="Heading2"/>
      </w:pPr>
      <w:bookmarkStart w:id="53" w:name="_Toc30177114"/>
      <w:r w:rsidRPr="00885BF8">
        <w:t xml:space="preserve">Tripartite </w:t>
      </w:r>
      <w:r w:rsidR="00DF2199">
        <w:t xml:space="preserve">progress </w:t>
      </w:r>
      <w:r w:rsidRPr="00885BF8">
        <w:t>reviews</w:t>
      </w:r>
      <w:bookmarkEnd w:id="53"/>
    </w:p>
    <w:p w14:paraId="657B0AA1" w14:textId="33CD2358" w:rsidR="00493050" w:rsidRDefault="00493050" w:rsidP="00493050">
      <w:pPr>
        <w:rPr>
          <w:lang w:val="fr-FR"/>
        </w:rPr>
      </w:pPr>
    </w:p>
    <w:p w14:paraId="30333D12" w14:textId="7AAD7A5E" w:rsidR="00224229" w:rsidRPr="00224229" w:rsidRDefault="00224229" w:rsidP="00224229">
      <w:pPr>
        <w:rPr>
          <w:rFonts w:ascii="Arial" w:eastAsia="Times New Roman" w:hAnsi="Arial" w:cs="Arial"/>
          <w:color w:val="000000"/>
          <w:lang w:eastAsia="en-GB"/>
        </w:rPr>
      </w:pPr>
      <w:r w:rsidRPr="00224229">
        <w:rPr>
          <w:rFonts w:ascii="Arial" w:hAnsi="Arial" w:cs="Arial"/>
          <w:lang w:val="fr-FR"/>
        </w:rPr>
        <w:t>F</w:t>
      </w:r>
      <w:proofErr w:type="spellStart"/>
      <w:r w:rsidRPr="00224229">
        <w:rPr>
          <w:rFonts w:ascii="Arial" w:eastAsia="Times New Roman" w:hAnsi="Arial" w:cs="Arial"/>
          <w:color w:val="000000"/>
          <w:lang w:eastAsia="en-GB"/>
        </w:rPr>
        <w:t>ormal</w:t>
      </w:r>
      <w:proofErr w:type="spellEnd"/>
      <w:r w:rsidRPr="00224229">
        <w:rPr>
          <w:rFonts w:ascii="Arial" w:eastAsia="Times New Roman" w:hAnsi="Arial" w:cs="Arial"/>
          <w:color w:val="000000"/>
          <w:lang w:eastAsia="en-GB"/>
        </w:rPr>
        <w:t xml:space="preserve"> tripartite progress reviews should normally take place at least termly. These review meetings should involve you, a </w:t>
      </w:r>
      <w:proofErr w:type="gramStart"/>
      <w:r w:rsidRPr="00224229">
        <w:rPr>
          <w:rFonts w:ascii="Arial" w:eastAsia="Times New Roman" w:hAnsi="Arial" w:cs="Arial"/>
          <w:color w:val="000000"/>
          <w:lang w:eastAsia="en-GB"/>
        </w:rPr>
        <w:t>University</w:t>
      </w:r>
      <w:proofErr w:type="gramEnd"/>
      <w:r w:rsidRPr="00224229">
        <w:rPr>
          <w:rFonts w:ascii="Arial" w:eastAsia="Times New Roman" w:hAnsi="Arial" w:cs="Arial"/>
          <w:color w:val="000000"/>
          <w:lang w:eastAsia="en-GB"/>
        </w:rPr>
        <w:t xml:space="preserve"> representative and a representative from your workplace. The meetings can take place virtually (for example via Skype) if this is agreeable with all parties. </w:t>
      </w:r>
    </w:p>
    <w:p w14:paraId="686054E0" w14:textId="2EA49222" w:rsidR="00885BF8" w:rsidRPr="00224229" w:rsidRDefault="00885BF8" w:rsidP="00224229">
      <w:pPr>
        <w:rPr>
          <w:rFonts w:ascii="Arial" w:hAnsi="Arial" w:cs="Arial"/>
          <w:lang w:val="fr-FR"/>
        </w:rPr>
      </w:pPr>
    </w:p>
    <w:p w14:paraId="462C3E48" w14:textId="77777777" w:rsidR="00224229" w:rsidRPr="00224229" w:rsidRDefault="00224229" w:rsidP="00224229">
      <w:pPr>
        <w:spacing w:after="80"/>
        <w:rPr>
          <w:rFonts w:ascii="Arial" w:eastAsia="Times New Roman" w:hAnsi="Arial" w:cs="Arial"/>
          <w:color w:val="000000"/>
          <w:lang w:eastAsia="en-GB"/>
        </w:rPr>
      </w:pPr>
      <w:r w:rsidRPr="00224229">
        <w:rPr>
          <w:rFonts w:ascii="Arial" w:eastAsia="Times New Roman" w:hAnsi="Arial" w:cs="Arial"/>
          <w:color w:val="000000"/>
          <w:lang w:eastAsia="en-GB"/>
        </w:rPr>
        <w:t xml:space="preserve">The tripartite reviews provide an opportunity to: </w:t>
      </w:r>
    </w:p>
    <w:p w14:paraId="2A5E1FCF" w14:textId="4567A73F"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check progress against the relevant </w:t>
      </w:r>
      <w:r w:rsidR="00F8425C">
        <w:rPr>
          <w:rFonts w:ascii="Arial" w:eastAsia="Times New Roman" w:hAnsi="Arial" w:cs="Arial"/>
          <w:color w:val="000000"/>
          <w:lang w:eastAsia="en-GB"/>
        </w:rPr>
        <w:t>A</w:t>
      </w:r>
      <w:r w:rsidRPr="00224229">
        <w:rPr>
          <w:rFonts w:ascii="Arial" w:eastAsia="Times New Roman" w:hAnsi="Arial" w:cs="Arial"/>
          <w:color w:val="000000"/>
          <w:lang w:eastAsia="en-GB"/>
        </w:rPr>
        <w:t xml:space="preserve">pprenticeship </w:t>
      </w:r>
      <w:r w:rsidR="00F8425C">
        <w:rPr>
          <w:rFonts w:ascii="Arial" w:eastAsia="Times New Roman" w:hAnsi="Arial" w:cs="Arial"/>
          <w:color w:val="000000"/>
          <w:lang w:eastAsia="en-GB"/>
        </w:rPr>
        <w:t>S</w:t>
      </w:r>
      <w:r w:rsidRPr="00224229">
        <w:rPr>
          <w:rFonts w:ascii="Arial" w:eastAsia="Times New Roman" w:hAnsi="Arial" w:cs="Arial"/>
          <w:color w:val="000000"/>
          <w:lang w:eastAsia="en-GB"/>
        </w:rPr>
        <w:t xml:space="preserve">tandard and </w:t>
      </w:r>
      <w:r w:rsidR="00F8425C">
        <w:rPr>
          <w:rFonts w:ascii="Arial" w:eastAsia="Times New Roman" w:hAnsi="Arial" w:cs="Arial"/>
          <w:color w:val="000000"/>
          <w:lang w:eastAsia="en-GB"/>
        </w:rPr>
        <w:t>your C</w:t>
      </w:r>
      <w:r w:rsidRPr="00224229">
        <w:rPr>
          <w:rFonts w:ascii="Arial" w:eastAsia="Times New Roman" w:hAnsi="Arial" w:cs="Arial"/>
          <w:color w:val="000000"/>
          <w:lang w:eastAsia="en-GB"/>
        </w:rPr>
        <w:t xml:space="preserve">ommitment </w:t>
      </w:r>
      <w:r w:rsidR="00F8425C">
        <w:rPr>
          <w:rFonts w:ascii="Arial" w:eastAsia="Times New Roman" w:hAnsi="Arial" w:cs="Arial"/>
          <w:color w:val="000000"/>
          <w:lang w:eastAsia="en-GB"/>
        </w:rPr>
        <w:t>S</w:t>
      </w:r>
      <w:r w:rsidRPr="00224229">
        <w:rPr>
          <w:rFonts w:ascii="Arial" w:eastAsia="Times New Roman" w:hAnsi="Arial" w:cs="Arial"/>
          <w:color w:val="000000"/>
          <w:lang w:eastAsia="en-GB"/>
        </w:rPr>
        <w:t xml:space="preserve">tatement, including ensuring that </w:t>
      </w:r>
      <w:r>
        <w:rPr>
          <w:rFonts w:ascii="Arial" w:eastAsia="Times New Roman" w:hAnsi="Arial" w:cs="Arial"/>
          <w:color w:val="000000"/>
          <w:lang w:eastAsia="en-GB"/>
        </w:rPr>
        <w:t xml:space="preserve">you are </w:t>
      </w:r>
      <w:r w:rsidRPr="00224229">
        <w:rPr>
          <w:rFonts w:ascii="Arial" w:eastAsia="Times New Roman" w:hAnsi="Arial" w:cs="Arial"/>
          <w:color w:val="000000"/>
          <w:lang w:eastAsia="en-GB"/>
        </w:rPr>
        <w:t xml:space="preserve">on target to meet the 20% off-the-job training requirement (including confirmation that this is taking place within the working week) </w:t>
      </w:r>
    </w:p>
    <w:p w14:paraId="77F6FEE5" w14:textId="50DE5E3C"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review </w:t>
      </w:r>
      <w:r>
        <w:rPr>
          <w:rFonts w:ascii="Arial" w:eastAsia="Times New Roman" w:hAnsi="Arial" w:cs="Arial"/>
          <w:color w:val="000000"/>
          <w:lang w:eastAsia="en-GB"/>
        </w:rPr>
        <w:t xml:space="preserve">your </w:t>
      </w:r>
      <w:r w:rsidRPr="00224229">
        <w:rPr>
          <w:rFonts w:ascii="Arial" w:eastAsia="Times New Roman" w:hAnsi="Arial" w:cs="Arial"/>
          <w:color w:val="000000"/>
          <w:lang w:eastAsia="en-GB"/>
        </w:rPr>
        <w:t xml:space="preserve">attendance and highlight any issues </w:t>
      </w:r>
    </w:p>
    <w:p w14:paraId="599D87F5" w14:textId="0D0EEDD4"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discuss and evidence </w:t>
      </w:r>
      <w:r>
        <w:rPr>
          <w:rFonts w:ascii="Arial" w:eastAsia="Times New Roman" w:hAnsi="Arial" w:cs="Arial"/>
          <w:color w:val="000000"/>
          <w:lang w:eastAsia="en-GB"/>
        </w:rPr>
        <w:t xml:space="preserve">your </w:t>
      </w:r>
      <w:r w:rsidRPr="00224229">
        <w:rPr>
          <w:rFonts w:ascii="Arial" w:eastAsia="Times New Roman" w:hAnsi="Arial" w:cs="Arial"/>
          <w:color w:val="000000"/>
          <w:lang w:eastAsia="en-GB"/>
        </w:rPr>
        <w:t xml:space="preserve">learning (through both on- and off-the-job training), and review performance </w:t>
      </w:r>
    </w:p>
    <w:p w14:paraId="0B75AA15" w14:textId="02507996"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review </w:t>
      </w:r>
      <w:r>
        <w:rPr>
          <w:rFonts w:ascii="Arial" w:eastAsia="Times New Roman" w:hAnsi="Arial" w:cs="Arial"/>
          <w:color w:val="000000"/>
          <w:lang w:eastAsia="en-GB"/>
        </w:rPr>
        <w:t xml:space="preserve">your </w:t>
      </w:r>
      <w:r w:rsidRPr="00224229">
        <w:rPr>
          <w:rFonts w:ascii="Arial" w:eastAsia="Times New Roman" w:hAnsi="Arial" w:cs="Arial"/>
          <w:color w:val="000000"/>
          <w:lang w:eastAsia="en-GB"/>
        </w:rPr>
        <w:t xml:space="preserve">continuing support needs, including triggering an assessment where appropriate </w:t>
      </w:r>
    </w:p>
    <w:p w14:paraId="3C0AA692" w14:textId="3A0A6768"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review the support being offered </w:t>
      </w:r>
      <w:r>
        <w:rPr>
          <w:rFonts w:ascii="Arial" w:eastAsia="Times New Roman" w:hAnsi="Arial" w:cs="Arial"/>
          <w:color w:val="000000"/>
          <w:lang w:eastAsia="en-GB"/>
        </w:rPr>
        <w:t xml:space="preserve">to you </w:t>
      </w:r>
      <w:r w:rsidRPr="00224229">
        <w:rPr>
          <w:rFonts w:ascii="Arial" w:eastAsia="Times New Roman" w:hAnsi="Arial" w:cs="Arial"/>
          <w:color w:val="000000"/>
          <w:lang w:eastAsia="en-GB"/>
        </w:rPr>
        <w:t xml:space="preserve">by the University and </w:t>
      </w:r>
      <w:r>
        <w:rPr>
          <w:rFonts w:ascii="Arial" w:eastAsia="Times New Roman" w:hAnsi="Arial" w:cs="Arial"/>
          <w:color w:val="000000"/>
          <w:lang w:eastAsia="en-GB"/>
        </w:rPr>
        <w:t xml:space="preserve">your </w:t>
      </w:r>
      <w:r w:rsidRPr="00224229">
        <w:rPr>
          <w:rFonts w:ascii="Arial" w:eastAsia="Times New Roman" w:hAnsi="Arial" w:cs="Arial"/>
          <w:color w:val="000000"/>
          <w:lang w:eastAsia="en-GB"/>
        </w:rPr>
        <w:t xml:space="preserve">employer </w:t>
      </w:r>
    </w:p>
    <w:p w14:paraId="7FA4F8B1" w14:textId="432959F7"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discuss personal and career development </w:t>
      </w:r>
    </w:p>
    <w:p w14:paraId="76E58D57" w14:textId="0A541292"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celebrate successes and achievements </w:t>
      </w:r>
    </w:p>
    <w:p w14:paraId="5F6C4A4D" w14:textId="34C6562F"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lastRenderedPageBreak/>
        <w:t xml:space="preserve">agree future targets and objectives </w:t>
      </w:r>
    </w:p>
    <w:p w14:paraId="586B4403" w14:textId="64D894CE" w:rsidR="00224229" w:rsidRPr="00224229" w:rsidRDefault="00224229" w:rsidP="004F4798">
      <w:pPr>
        <w:pStyle w:val="ListParagraph"/>
        <w:numPr>
          <w:ilvl w:val="0"/>
          <w:numId w:val="13"/>
        </w:numPr>
        <w:spacing w:after="80"/>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identify improvements/changes that could be made </w:t>
      </w:r>
      <w:r>
        <w:rPr>
          <w:rFonts w:ascii="Arial" w:eastAsia="Times New Roman" w:hAnsi="Arial" w:cs="Arial"/>
          <w:color w:val="000000"/>
          <w:lang w:eastAsia="en-GB"/>
        </w:rPr>
        <w:t>to the apprenticeship programme</w:t>
      </w:r>
    </w:p>
    <w:p w14:paraId="261D1157" w14:textId="31F3F53E" w:rsidR="00224229" w:rsidRDefault="00224229" w:rsidP="004F4798">
      <w:pPr>
        <w:pStyle w:val="ListParagraph"/>
        <w:numPr>
          <w:ilvl w:val="0"/>
          <w:numId w:val="13"/>
        </w:numPr>
        <w:spacing w:after="120"/>
        <w:ind w:left="714" w:hanging="357"/>
        <w:contextualSpacing w:val="0"/>
        <w:rPr>
          <w:rFonts w:ascii="Arial" w:eastAsia="Times New Roman" w:hAnsi="Arial" w:cs="Arial"/>
          <w:color w:val="000000"/>
          <w:lang w:eastAsia="en-GB"/>
        </w:rPr>
      </w:pPr>
      <w:r w:rsidRPr="00224229">
        <w:rPr>
          <w:rFonts w:ascii="Arial" w:eastAsia="Times New Roman" w:hAnsi="Arial" w:cs="Arial"/>
          <w:color w:val="000000"/>
          <w:lang w:eastAsia="en-GB"/>
        </w:rPr>
        <w:t xml:space="preserve">discuss preparation for </w:t>
      </w:r>
      <w:r w:rsidR="00025B34">
        <w:rPr>
          <w:rFonts w:ascii="Arial" w:eastAsia="Times New Roman" w:hAnsi="Arial" w:cs="Arial"/>
          <w:color w:val="000000"/>
          <w:lang w:eastAsia="en-GB"/>
        </w:rPr>
        <w:t>E</w:t>
      </w:r>
      <w:r w:rsidRPr="00224229">
        <w:rPr>
          <w:rFonts w:ascii="Arial" w:eastAsia="Times New Roman" w:hAnsi="Arial" w:cs="Arial"/>
          <w:color w:val="000000"/>
          <w:lang w:eastAsia="en-GB"/>
        </w:rPr>
        <w:t>nd</w:t>
      </w:r>
      <w:r w:rsidR="00025B34">
        <w:rPr>
          <w:rFonts w:ascii="Arial" w:eastAsia="Times New Roman" w:hAnsi="Arial" w:cs="Arial"/>
          <w:color w:val="000000"/>
          <w:lang w:eastAsia="en-GB"/>
        </w:rPr>
        <w:t xml:space="preserve"> P</w:t>
      </w:r>
      <w:r w:rsidRPr="00224229">
        <w:rPr>
          <w:rFonts w:ascii="Arial" w:eastAsia="Times New Roman" w:hAnsi="Arial" w:cs="Arial"/>
          <w:color w:val="000000"/>
          <w:lang w:eastAsia="en-GB"/>
        </w:rPr>
        <w:t xml:space="preserve">oint </w:t>
      </w:r>
      <w:r w:rsidR="00025B34">
        <w:rPr>
          <w:rFonts w:ascii="Arial" w:eastAsia="Times New Roman" w:hAnsi="Arial" w:cs="Arial"/>
          <w:color w:val="000000"/>
          <w:lang w:eastAsia="en-GB"/>
        </w:rPr>
        <w:t>A</w:t>
      </w:r>
      <w:r w:rsidRPr="00224229">
        <w:rPr>
          <w:rFonts w:ascii="Arial" w:eastAsia="Times New Roman" w:hAnsi="Arial" w:cs="Arial"/>
          <w:color w:val="000000"/>
          <w:lang w:eastAsia="en-GB"/>
        </w:rPr>
        <w:t xml:space="preserve">ssessment </w:t>
      </w:r>
    </w:p>
    <w:p w14:paraId="77140943" w14:textId="43B95A44" w:rsidR="00FC6DF3" w:rsidRPr="00224229" w:rsidRDefault="00FC6DF3" w:rsidP="004F4798">
      <w:pPr>
        <w:pStyle w:val="ListParagraph"/>
        <w:numPr>
          <w:ilvl w:val="0"/>
          <w:numId w:val="13"/>
        </w:numPr>
        <w:spacing w:after="120"/>
        <w:ind w:left="714" w:hanging="357"/>
        <w:contextualSpacing w:val="0"/>
        <w:rPr>
          <w:rFonts w:ascii="Arial" w:eastAsia="Times New Roman" w:hAnsi="Arial" w:cs="Arial"/>
          <w:color w:val="000000"/>
          <w:lang w:eastAsia="en-GB"/>
        </w:rPr>
      </w:pPr>
      <w:r>
        <w:rPr>
          <w:rFonts w:ascii="Arial" w:eastAsia="Times New Roman" w:hAnsi="Arial" w:cs="Arial"/>
          <w:color w:val="000000"/>
          <w:lang w:eastAsia="en-GB"/>
        </w:rPr>
        <w:t>discuss any matters relating to Safeguarding and Prevent</w:t>
      </w:r>
    </w:p>
    <w:p w14:paraId="442EFFCF" w14:textId="457D7E45" w:rsidR="00224229" w:rsidRPr="00224229" w:rsidRDefault="00224229" w:rsidP="004F4798">
      <w:pPr>
        <w:pStyle w:val="ListParagraph"/>
        <w:numPr>
          <w:ilvl w:val="0"/>
          <w:numId w:val="13"/>
        </w:numPr>
        <w:rPr>
          <w:rFonts w:ascii="Arial" w:eastAsia="Times New Roman" w:hAnsi="Arial" w:cs="Arial"/>
          <w:color w:val="000000"/>
          <w:lang w:eastAsia="en-GB"/>
        </w:rPr>
      </w:pPr>
      <w:r w:rsidRPr="00224229">
        <w:rPr>
          <w:rFonts w:ascii="Arial" w:eastAsia="Times New Roman" w:hAnsi="Arial" w:cs="Arial"/>
          <w:color w:val="000000"/>
          <w:lang w:eastAsia="en-GB"/>
        </w:rPr>
        <w:t xml:space="preserve">identify any revisions required to </w:t>
      </w:r>
      <w:r w:rsidR="00F8425C">
        <w:rPr>
          <w:rFonts w:ascii="Arial" w:eastAsia="Times New Roman" w:hAnsi="Arial" w:cs="Arial"/>
          <w:color w:val="000000"/>
          <w:lang w:eastAsia="en-GB"/>
        </w:rPr>
        <w:t>your I</w:t>
      </w:r>
      <w:r w:rsidRPr="00224229">
        <w:rPr>
          <w:rFonts w:ascii="Arial" w:eastAsia="Times New Roman" w:hAnsi="Arial" w:cs="Arial"/>
          <w:color w:val="000000"/>
          <w:lang w:eastAsia="en-GB"/>
        </w:rPr>
        <w:t xml:space="preserve">ndividual </w:t>
      </w:r>
      <w:r w:rsidR="00F8425C">
        <w:rPr>
          <w:rFonts w:ascii="Arial" w:eastAsia="Times New Roman" w:hAnsi="Arial" w:cs="Arial"/>
          <w:color w:val="000000"/>
          <w:lang w:eastAsia="en-GB"/>
        </w:rPr>
        <w:t>L</w:t>
      </w:r>
      <w:r w:rsidRPr="00224229">
        <w:rPr>
          <w:rFonts w:ascii="Arial" w:eastAsia="Times New Roman" w:hAnsi="Arial" w:cs="Arial"/>
          <w:color w:val="000000"/>
          <w:lang w:eastAsia="en-GB"/>
        </w:rPr>
        <w:t xml:space="preserve">earning </w:t>
      </w:r>
      <w:r w:rsidR="00F8425C">
        <w:rPr>
          <w:rFonts w:ascii="Arial" w:eastAsia="Times New Roman" w:hAnsi="Arial" w:cs="Arial"/>
          <w:color w:val="000000"/>
          <w:lang w:eastAsia="en-GB"/>
        </w:rPr>
        <w:t>P</w:t>
      </w:r>
      <w:r w:rsidRPr="00224229">
        <w:rPr>
          <w:rFonts w:ascii="Arial" w:eastAsia="Times New Roman" w:hAnsi="Arial" w:cs="Arial"/>
          <w:color w:val="000000"/>
          <w:lang w:eastAsia="en-GB"/>
        </w:rPr>
        <w:t xml:space="preserve">lan and </w:t>
      </w:r>
      <w:r w:rsidR="00F8425C">
        <w:rPr>
          <w:rFonts w:ascii="Arial" w:eastAsia="Times New Roman" w:hAnsi="Arial" w:cs="Arial"/>
          <w:color w:val="000000"/>
          <w:lang w:eastAsia="en-GB"/>
        </w:rPr>
        <w:t>C</w:t>
      </w:r>
      <w:r w:rsidRPr="00224229">
        <w:rPr>
          <w:rFonts w:ascii="Arial" w:eastAsia="Times New Roman" w:hAnsi="Arial" w:cs="Arial"/>
          <w:color w:val="000000"/>
          <w:lang w:eastAsia="en-GB"/>
        </w:rPr>
        <w:t xml:space="preserve">ommitment </w:t>
      </w:r>
      <w:r w:rsidR="00F8425C">
        <w:rPr>
          <w:rFonts w:ascii="Arial" w:eastAsia="Times New Roman" w:hAnsi="Arial" w:cs="Arial"/>
          <w:color w:val="000000"/>
          <w:lang w:eastAsia="en-GB"/>
        </w:rPr>
        <w:t>S</w:t>
      </w:r>
      <w:r w:rsidRPr="00224229">
        <w:rPr>
          <w:rFonts w:ascii="Arial" w:eastAsia="Times New Roman" w:hAnsi="Arial" w:cs="Arial"/>
          <w:color w:val="000000"/>
          <w:lang w:eastAsia="en-GB"/>
        </w:rPr>
        <w:t xml:space="preserve">tatement, for example because of any changes in circumstance. </w:t>
      </w:r>
    </w:p>
    <w:p w14:paraId="551F3112" w14:textId="77777777" w:rsidR="00224229" w:rsidRDefault="00224229" w:rsidP="00224229">
      <w:pPr>
        <w:rPr>
          <w:rFonts w:ascii="Arial" w:eastAsia="Times New Roman" w:hAnsi="Arial" w:cs="Arial"/>
          <w:color w:val="000000"/>
          <w:lang w:eastAsia="en-GB"/>
        </w:rPr>
      </w:pPr>
    </w:p>
    <w:p w14:paraId="696B6DD5" w14:textId="386A8C86" w:rsidR="00224229" w:rsidRPr="00224229" w:rsidRDefault="00224229" w:rsidP="00224229">
      <w:pPr>
        <w:rPr>
          <w:rFonts w:ascii="Arial" w:eastAsia="Times New Roman" w:hAnsi="Arial" w:cs="Arial"/>
          <w:color w:val="000000"/>
          <w:lang w:eastAsia="en-GB"/>
        </w:rPr>
      </w:pPr>
      <w:r>
        <w:rPr>
          <w:rFonts w:ascii="Arial" w:eastAsia="Times New Roman" w:hAnsi="Arial" w:cs="Arial"/>
          <w:color w:val="000000"/>
          <w:lang w:eastAsia="en-GB"/>
        </w:rPr>
        <w:t>A</w:t>
      </w:r>
      <w:r w:rsidRPr="00224229">
        <w:rPr>
          <w:rFonts w:ascii="Arial" w:eastAsia="Times New Roman" w:hAnsi="Arial" w:cs="Arial"/>
          <w:color w:val="000000"/>
          <w:lang w:eastAsia="en-GB"/>
        </w:rPr>
        <w:t xml:space="preserve"> formal record of these meetings </w:t>
      </w:r>
      <w:r>
        <w:rPr>
          <w:rFonts w:ascii="Arial" w:eastAsia="Times New Roman" w:hAnsi="Arial" w:cs="Arial"/>
          <w:color w:val="000000"/>
          <w:lang w:eastAsia="en-GB"/>
        </w:rPr>
        <w:t xml:space="preserve">will be </w:t>
      </w:r>
      <w:r w:rsidRPr="00224229">
        <w:rPr>
          <w:rFonts w:ascii="Arial" w:eastAsia="Times New Roman" w:hAnsi="Arial" w:cs="Arial"/>
          <w:color w:val="000000"/>
          <w:lang w:eastAsia="en-GB"/>
        </w:rPr>
        <w:t>maintained</w:t>
      </w:r>
      <w:r>
        <w:rPr>
          <w:rFonts w:ascii="Arial" w:eastAsia="Times New Roman" w:hAnsi="Arial" w:cs="Arial"/>
          <w:color w:val="000000"/>
          <w:lang w:eastAsia="en-GB"/>
        </w:rPr>
        <w:t xml:space="preserve"> by the University and shared with you</w:t>
      </w:r>
      <w:r w:rsidRPr="00224229">
        <w:rPr>
          <w:rFonts w:ascii="Arial" w:eastAsia="Times New Roman" w:hAnsi="Arial" w:cs="Arial"/>
          <w:color w:val="000000"/>
          <w:lang w:eastAsia="en-GB"/>
        </w:rPr>
        <w:t xml:space="preserve">. </w:t>
      </w:r>
    </w:p>
    <w:p w14:paraId="7A86EC27" w14:textId="251E9126" w:rsidR="00224229" w:rsidRDefault="00224229" w:rsidP="00493050">
      <w:pPr>
        <w:rPr>
          <w:lang w:val="fr-FR"/>
        </w:rPr>
      </w:pPr>
    </w:p>
    <w:p w14:paraId="3804EF20" w14:textId="77777777" w:rsidR="0006703E" w:rsidRDefault="0006703E">
      <w:pPr>
        <w:spacing w:line="240" w:lineRule="auto"/>
        <w:rPr>
          <w:rFonts w:ascii="Arial" w:hAnsi="Arial" w:cs="Arial"/>
          <w:b/>
          <w:bCs/>
          <w:kern w:val="32"/>
          <w:sz w:val="32"/>
          <w:szCs w:val="32"/>
        </w:rPr>
      </w:pPr>
      <w:r>
        <w:br w:type="page"/>
      </w:r>
    </w:p>
    <w:p w14:paraId="23B9F643" w14:textId="5494F3FD" w:rsidR="00F9568E" w:rsidRPr="003477E6" w:rsidRDefault="002F3399" w:rsidP="000D4AE9">
      <w:pPr>
        <w:pStyle w:val="Heading1"/>
      </w:pPr>
      <w:bookmarkStart w:id="54" w:name="_Toc30177115"/>
      <w:r>
        <w:lastRenderedPageBreak/>
        <w:t>Learning r</w:t>
      </w:r>
      <w:r w:rsidR="36F829D1">
        <w:t>esources</w:t>
      </w:r>
      <w:bookmarkEnd w:id="54"/>
    </w:p>
    <w:p w14:paraId="691989E4" w14:textId="77777777" w:rsidR="00172D3E" w:rsidRPr="003477E6" w:rsidRDefault="00172D3E" w:rsidP="000D4AE9"/>
    <w:p w14:paraId="45994BF6" w14:textId="7F402314" w:rsidR="004D3C1A" w:rsidRDefault="00AE7916" w:rsidP="004D3C1A">
      <w:r>
        <w:t>As a University of Suffolk s</w:t>
      </w:r>
      <w:r w:rsidR="004D3C1A">
        <w:t>tudent, you have access to a wide variety of resources to support your study activity:</w:t>
      </w:r>
    </w:p>
    <w:p w14:paraId="43DF807D" w14:textId="1162BA3E" w:rsidR="004D3C1A" w:rsidRDefault="004D3C1A" w:rsidP="004D3C1A"/>
    <w:p w14:paraId="138F8536" w14:textId="380E777C" w:rsidR="004D3C1A" w:rsidRPr="00864DE7" w:rsidRDefault="00885BF8" w:rsidP="00864DE7">
      <w:pPr>
        <w:pStyle w:val="Heading2"/>
        <w:rPr>
          <w:color w:val="FF0000"/>
        </w:rPr>
      </w:pPr>
      <w:bookmarkStart w:id="55" w:name="_Toc30177116"/>
      <w:r>
        <w:rPr>
          <w:color w:val="FF0000"/>
        </w:rPr>
        <w:t xml:space="preserve">Programme </w:t>
      </w:r>
      <w:r w:rsidR="004D3C1A" w:rsidRPr="00864DE7">
        <w:rPr>
          <w:color w:val="FF0000"/>
        </w:rPr>
        <w:t>specific resources</w:t>
      </w:r>
      <w:bookmarkEnd w:id="55"/>
    </w:p>
    <w:p w14:paraId="42F84FC3" w14:textId="77777777" w:rsidR="0006703E" w:rsidRDefault="0006703E" w:rsidP="004D3C1A">
      <w:pPr>
        <w:rPr>
          <w:color w:val="FF0000"/>
        </w:rPr>
      </w:pPr>
    </w:p>
    <w:p w14:paraId="0E328609" w14:textId="13767878" w:rsidR="004D3C1A" w:rsidRPr="00864DE7" w:rsidRDefault="004D3C1A" w:rsidP="004D3C1A">
      <w:pPr>
        <w:rPr>
          <w:color w:val="FF0000"/>
        </w:rPr>
      </w:pPr>
      <w:r w:rsidRPr="00864DE7">
        <w:rPr>
          <w:color w:val="FF0000"/>
        </w:rPr>
        <w:t xml:space="preserve">[Insert information about the learning </w:t>
      </w:r>
      <w:r w:rsidR="00864DE7" w:rsidRPr="00864DE7">
        <w:rPr>
          <w:color w:val="FF0000"/>
        </w:rPr>
        <w:t>resources</w:t>
      </w:r>
      <w:r w:rsidRPr="00864DE7">
        <w:rPr>
          <w:color w:val="FF0000"/>
        </w:rPr>
        <w:t xml:space="preserve"> that your </w:t>
      </w:r>
      <w:r w:rsidR="00885BF8">
        <w:rPr>
          <w:color w:val="FF0000"/>
        </w:rPr>
        <w:t xml:space="preserve">apprentices </w:t>
      </w:r>
      <w:r w:rsidRPr="00864DE7">
        <w:rPr>
          <w:color w:val="FF0000"/>
        </w:rPr>
        <w:t xml:space="preserve">will have available to them and </w:t>
      </w:r>
      <w:r w:rsidR="00864DE7" w:rsidRPr="00864DE7">
        <w:rPr>
          <w:color w:val="FF0000"/>
        </w:rPr>
        <w:t>when these can be accessed for independent study]</w:t>
      </w:r>
    </w:p>
    <w:p w14:paraId="0DF8FCD6" w14:textId="77777777" w:rsidR="004D3C1A" w:rsidRDefault="004D3C1A" w:rsidP="000D4AE9">
      <w:pPr>
        <w:pStyle w:val="Heading2"/>
      </w:pPr>
    </w:p>
    <w:p w14:paraId="52E69A9D" w14:textId="646B9326" w:rsidR="00172D3E" w:rsidRPr="003477E6" w:rsidRDefault="36F829D1" w:rsidP="000D4AE9">
      <w:pPr>
        <w:pStyle w:val="Heading2"/>
      </w:pPr>
      <w:bookmarkStart w:id="56" w:name="_Toc30177117"/>
      <w:r>
        <w:t>Library</w:t>
      </w:r>
      <w:bookmarkEnd w:id="56"/>
    </w:p>
    <w:p w14:paraId="4DC02932" w14:textId="77777777" w:rsidR="0006703E" w:rsidRDefault="0006703E" w:rsidP="000D4AE9">
      <w:pPr>
        <w:rPr>
          <w:rFonts w:ascii="Arial" w:hAnsi="Arial" w:cs="Arial"/>
        </w:rPr>
      </w:pPr>
    </w:p>
    <w:p w14:paraId="0F4BD108" w14:textId="06F7067A" w:rsidR="00172D3E" w:rsidRDefault="004D3C1A" w:rsidP="000D4AE9">
      <w:pPr>
        <w:rPr>
          <w:rFonts w:ascii="Arial" w:hAnsi="Arial" w:cs="Arial"/>
        </w:rPr>
      </w:pPr>
      <w:r>
        <w:rPr>
          <w:rFonts w:ascii="Arial" w:hAnsi="Arial" w:cs="Arial"/>
        </w:rPr>
        <w:t xml:space="preserve">You </w:t>
      </w:r>
      <w:proofErr w:type="gramStart"/>
      <w:r>
        <w:rPr>
          <w:rFonts w:ascii="Arial" w:hAnsi="Arial" w:cs="Arial"/>
        </w:rPr>
        <w:t>are able to</w:t>
      </w:r>
      <w:proofErr w:type="gramEnd"/>
      <w:r>
        <w:rPr>
          <w:rFonts w:ascii="Arial" w:hAnsi="Arial" w:cs="Arial"/>
        </w:rPr>
        <w:t xml:space="preserve"> borrow books from the Campus Library and access the extensive collections of eBooks, </w:t>
      </w:r>
      <w:r w:rsidR="00450C30">
        <w:rPr>
          <w:rFonts w:ascii="Arial" w:hAnsi="Arial" w:cs="Arial"/>
        </w:rPr>
        <w:t>j</w:t>
      </w:r>
      <w:r>
        <w:rPr>
          <w:rFonts w:ascii="Arial" w:hAnsi="Arial" w:cs="Arial"/>
        </w:rPr>
        <w:t xml:space="preserve">ournals and other electronically accessible sources through the </w:t>
      </w:r>
      <w:hyperlink r:id="rId28" w:history="1">
        <w:r w:rsidR="36F829D1" w:rsidRPr="004D3C1A">
          <w:rPr>
            <w:rStyle w:val="Hyperlink"/>
            <w:rFonts w:ascii="Arial" w:hAnsi="Arial" w:cs="Arial"/>
          </w:rPr>
          <w:t>library website</w:t>
        </w:r>
      </w:hyperlink>
      <w:r>
        <w:rPr>
          <w:rFonts w:ascii="Arial" w:hAnsi="Arial" w:cs="Arial"/>
        </w:rPr>
        <w:t xml:space="preserve">. The </w:t>
      </w:r>
      <w:r w:rsidR="00450C30">
        <w:rPr>
          <w:rFonts w:ascii="Arial" w:hAnsi="Arial" w:cs="Arial"/>
        </w:rPr>
        <w:t>o</w:t>
      </w:r>
      <w:r>
        <w:rPr>
          <w:rFonts w:ascii="Arial" w:hAnsi="Arial" w:cs="Arial"/>
        </w:rPr>
        <w:t xml:space="preserve">pening hours of the </w:t>
      </w:r>
      <w:r w:rsidR="00450C30">
        <w:rPr>
          <w:rFonts w:ascii="Arial" w:hAnsi="Arial" w:cs="Arial"/>
        </w:rPr>
        <w:t>l</w:t>
      </w:r>
      <w:r>
        <w:rPr>
          <w:rFonts w:ascii="Arial" w:hAnsi="Arial" w:cs="Arial"/>
        </w:rPr>
        <w:t xml:space="preserve">ibrary vary through the year but during term times it is usually open through to the evening on Mondays to Fridays </w:t>
      </w:r>
      <w:proofErr w:type="gramStart"/>
      <w:r>
        <w:rPr>
          <w:rFonts w:ascii="Arial" w:hAnsi="Arial" w:cs="Arial"/>
        </w:rPr>
        <w:t>and also</w:t>
      </w:r>
      <w:proofErr w:type="gramEnd"/>
      <w:r>
        <w:rPr>
          <w:rFonts w:ascii="Arial" w:hAnsi="Arial" w:cs="Arial"/>
        </w:rPr>
        <w:t xml:space="preserve"> during the day at the weekends.</w:t>
      </w:r>
    </w:p>
    <w:p w14:paraId="56002198" w14:textId="77777777" w:rsidR="004D3C1A" w:rsidRPr="003477E6" w:rsidRDefault="004D3C1A" w:rsidP="000D4AE9"/>
    <w:p w14:paraId="60CB2E87" w14:textId="74ED2071" w:rsidR="00D31C0A" w:rsidRPr="003477E6" w:rsidRDefault="004D3C1A" w:rsidP="000D4AE9">
      <w:pPr>
        <w:pStyle w:val="Heading2"/>
      </w:pPr>
      <w:bookmarkStart w:id="57" w:name="_Toc30177118"/>
      <w:r>
        <w:t>IT provision</w:t>
      </w:r>
      <w:bookmarkEnd w:id="57"/>
    </w:p>
    <w:p w14:paraId="7991AAEB" w14:textId="77777777" w:rsidR="0006703E" w:rsidRDefault="0006703E" w:rsidP="000D4AE9">
      <w:pPr>
        <w:rPr>
          <w:rFonts w:ascii="Arial" w:hAnsi="Arial" w:cs="Arial"/>
        </w:rPr>
      </w:pPr>
    </w:p>
    <w:p w14:paraId="5DC2D3D0" w14:textId="5FF949D0" w:rsidR="00D31C0A" w:rsidRPr="003477E6" w:rsidRDefault="00864DE7" w:rsidP="000D4AE9">
      <w:pPr>
        <w:rPr>
          <w:rFonts w:ascii="Arial" w:hAnsi="Arial" w:cs="Arial"/>
        </w:rPr>
      </w:pPr>
      <w:r>
        <w:rPr>
          <w:rFonts w:ascii="Arial" w:hAnsi="Arial" w:cs="Arial"/>
        </w:rPr>
        <w:t>Across most</w:t>
      </w:r>
      <w:r w:rsidR="004D3C1A">
        <w:rPr>
          <w:rFonts w:ascii="Arial" w:hAnsi="Arial" w:cs="Arial"/>
        </w:rPr>
        <w:t xml:space="preserve"> areas of the </w:t>
      </w:r>
      <w:proofErr w:type="gramStart"/>
      <w:r w:rsidR="004D3C1A">
        <w:rPr>
          <w:rFonts w:ascii="Arial" w:hAnsi="Arial" w:cs="Arial"/>
        </w:rPr>
        <w:t>campus</w:t>
      </w:r>
      <w:proofErr w:type="gramEnd"/>
      <w:r w:rsidR="004D3C1A">
        <w:rPr>
          <w:rFonts w:ascii="Arial" w:hAnsi="Arial" w:cs="Arial"/>
        </w:rPr>
        <w:t xml:space="preserve"> you will find general IT equipment available for your use. Some is situated </w:t>
      </w:r>
      <w:r>
        <w:rPr>
          <w:rFonts w:ascii="Arial" w:hAnsi="Arial" w:cs="Arial"/>
        </w:rPr>
        <w:t xml:space="preserve">in quiet spaces </w:t>
      </w:r>
      <w:r w:rsidR="004D3C1A">
        <w:rPr>
          <w:rFonts w:ascii="Arial" w:hAnsi="Arial" w:cs="Arial"/>
        </w:rPr>
        <w:t>for personal use</w:t>
      </w:r>
      <w:r w:rsidR="00885BF8">
        <w:rPr>
          <w:rFonts w:ascii="Arial" w:hAnsi="Arial" w:cs="Arial"/>
        </w:rPr>
        <w:t>;</w:t>
      </w:r>
      <w:r w:rsidR="004D3C1A">
        <w:rPr>
          <w:rFonts w:ascii="Arial" w:hAnsi="Arial" w:cs="Arial"/>
        </w:rPr>
        <w:t xml:space="preserve"> </w:t>
      </w:r>
      <w:r>
        <w:rPr>
          <w:rFonts w:ascii="Arial" w:hAnsi="Arial" w:cs="Arial"/>
        </w:rPr>
        <w:t xml:space="preserve">other areas provide space for you to work with your fellow </w:t>
      </w:r>
      <w:r w:rsidR="00885BF8">
        <w:rPr>
          <w:rFonts w:ascii="Arial" w:hAnsi="Arial" w:cs="Arial"/>
        </w:rPr>
        <w:t xml:space="preserve">apprentices </w:t>
      </w:r>
      <w:r>
        <w:rPr>
          <w:rFonts w:ascii="Arial" w:hAnsi="Arial" w:cs="Arial"/>
        </w:rPr>
        <w:t>around a PC. All the machines provide basic word processing and other software and will enable access to the internet and Brightspace.</w:t>
      </w:r>
    </w:p>
    <w:p w14:paraId="62747E35" w14:textId="44A4A7DB" w:rsidR="0064007B" w:rsidRDefault="0064007B" w:rsidP="000D4AE9">
      <w:pPr>
        <w:rPr>
          <w:rFonts w:ascii="Arial" w:hAnsi="Arial" w:cs="Arial"/>
          <w:b/>
          <w:iCs/>
          <w:szCs w:val="18"/>
        </w:rPr>
      </w:pPr>
    </w:p>
    <w:p w14:paraId="7BC85738" w14:textId="3FFEE972" w:rsidR="00864DE7" w:rsidRDefault="0032682C" w:rsidP="00AF1673">
      <w:pPr>
        <w:pStyle w:val="Heading2"/>
      </w:pPr>
      <w:bookmarkStart w:id="58" w:name="_Toc30177119"/>
      <w:r w:rsidRPr="0032682C">
        <w:t xml:space="preserve">Health and </w:t>
      </w:r>
      <w:r w:rsidR="00AF1673">
        <w:t>S</w:t>
      </w:r>
      <w:r w:rsidRPr="0032682C">
        <w:t>afety</w:t>
      </w:r>
      <w:bookmarkEnd w:id="58"/>
    </w:p>
    <w:p w14:paraId="7580C74A" w14:textId="77777777" w:rsidR="0006703E" w:rsidRDefault="0006703E" w:rsidP="000D4AE9">
      <w:pPr>
        <w:rPr>
          <w:color w:val="FF0000"/>
        </w:rPr>
      </w:pPr>
    </w:p>
    <w:p w14:paraId="22917BD1" w14:textId="6456EAF6" w:rsidR="0032682C" w:rsidRPr="0032682C" w:rsidRDefault="0032682C" w:rsidP="000D4AE9">
      <w:pPr>
        <w:rPr>
          <w:color w:val="FF0000"/>
        </w:rPr>
      </w:pPr>
      <w:r w:rsidRPr="0032682C">
        <w:rPr>
          <w:color w:val="FF0000"/>
        </w:rPr>
        <w:t>[Add text on any specific health and safety requirements for the programme]</w:t>
      </w:r>
    </w:p>
    <w:p w14:paraId="7CB208EE" w14:textId="77777777" w:rsidR="0006703E" w:rsidRDefault="0006703E">
      <w:pPr>
        <w:spacing w:line="240" w:lineRule="auto"/>
        <w:rPr>
          <w:rFonts w:ascii="Arial" w:hAnsi="Arial" w:cs="Arial"/>
          <w:b/>
          <w:bCs/>
          <w:kern w:val="32"/>
          <w:sz w:val="32"/>
          <w:szCs w:val="32"/>
        </w:rPr>
      </w:pPr>
      <w:bookmarkStart w:id="59" w:name="_Jean_Baudrillard"/>
      <w:bookmarkEnd w:id="59"/>
      <w:r>
        <w:br w:type="page"/>
      </w:r>
    </w:p>
    <w:p w14:paraId="1B0E61E4" w14:textId="376A52AF" w:rsidR="004361D2" w:rsidRPr="003477E6" w:rsidRDefault="002F3399" w:rsidP="00EF1D7D">
      <w:pPr>
        <w:pStyle w:val="Heading1"/>
      </w:pPr>
      <w:bookmarkStart w:id="60" w:name="_Toc30177120"/>
      <w:r>
        <w:lastRenderedPageBreak/>
        <w:t>Learning c</w:t>
      </w:r>
      <w:r w:rsidR="004361D2" w:rsidRPr="003477E6">
        <w:t>ommunity</w:t>
      </w:r>
      <w:bookmarkEnd w:id="60"/>
    </w:p>
    <w:p w14:paraId="66038F64" w14:textId="77777777" w:rsidR="00F72FB2" w:rsidRPr="003477E6" w:rsidRDefault="00F72FB2" w:rsidP="000D4AE9"/>
    <w:p w14:paraId="39ACCFBD" w14:textId="3487AFB4" w:rsidR="00D23483" w:rsidRDefault="00D23483" w:rsidP="000D4AE9">
      <w:pPr>
        <w:pStyle w:val="Heading2"/>
      </w:pPr>
      <w:bookmarkStart w:id="61" w:name="_Toc30177121"/>
      <w:r>
        <w:t>Your course community</w:t>
      </w:r>
      <w:bookmarkEnd w:id="61"/>
    </w:p>
    <w:p w14:paraId="53E2DC15" w14:textId="77777777" w:rsidR="0006703E" w:rsidRDefault="0006703E" w:rsidP="00D23483"/>
    <w:p w14:paraId="3B6FEFE0" w14:textId="686A5F9C" w:rsidR="00D23483" w:rsidRPr="00D23483" w:rsidRDefault="00D23483" w:rsidP="00D23483">
      <w:pPr>
        <w:rPr>
          <w:color w:val="FF0000"/>
        </w:rPr>
      </w:pPr>
      <w:r>
        <w:t>This</w:t>
      </w:r>
      <w:r w:rsidR="00906045">
        <w:t xml:space="preserve"> programme </w:t>
      </w:r>
      <w:r w:rsidRPr="003477E6">
        <w:t xml:space="preserve">is organised to support active learning with your peers. The </w:t>
      </w:r>
      <w:r w:rsidR="00AE7916">
        <w:t>learning community</w:t>
      </w:r>
      <w:r w:rsidRPr="003477E6">
        <w:t xml:space="preserve"> is intended to be supportive</w:t>
      </w:r>
      <w:r>
        <w:t xml:space="preserve">, </w:t>
      </w:r>
      <w:proofErr w:type="gramStart"/>
      <w:r>
        <w:t>inclusive</w:t>
      </w:r>
      <w:proofErr w:type="gramEnd"/>
      <w:r w:rsidRPr="003477E6">
        <w:t xml:space="preserve"> and friendly. </w:t>
      </w:r>
      <w:r w:rsidRPr="00D23483">
        <w:rPr>
          <w:color w:val="FF0000"/>
        </w:rPr>
        <w:t>[</w:t>
      </w:r>
      <w:r w:rsidR="0006703E">
        <w:rPr>
          <w:color w:val="FF0000"/>
        </w:rPr>
        <w:t>I</w:t>
      </w:r>
      <w:r w:rsidRPr="00D23483">
        <w:rPr>
          <w:color w:val="FF0000"/>
        </w:rPr>
        <w:t xml:space="preserve">nsert appropriate text exploring how you enable </w:t>
      </w:r>
      <w:r w:rsidR="00906045">
        <w:rPr>
          <w:color w:val="FF0000"/>
        </w:rPr>
        <w:t xml:space="preserve">apprentices </w:t>
      </w:r>
      <w:r w:rsidRPr="00D23483">
        <w:rPr>
          <w:color w:val="FF0000"/>
        </w:rPr>
        <w:t xml:space="preserve">to be part of a learning community, possibly emphasising elements such as induction activities, group work, online facilities, </w:t>
      </w:r>
      <w:r w:rsidR="00906045">
        <w:rPr>
          <w:color w:val="FF0000"/>
        </w:rPr>
        <w:t xml:space="preserve">peer support mechanisms </w:t>
      </w:r>
      <w:r w:rsidR="00E25F87">
        <w:rPr>
          <w:color w:val="FF0000"/>
        </w:rPr>
        <w:t xml:space="preserve">and their continued membership </w:t>
      </w:r>
      <w:r w:rsidR="0006703E">
        <w:rPr>
          <w:color w:val="FF0000"/>
        </w:rPr>
        <w:t xml:space="preserve">of the University </w:t>
      </w:r>
      <w:r w:rsidR="00E25F87">
        <w:rPr>
          <w:color w:val="FF0000"/>
        </w:rPr>
        <w:t>as alumni</w:t>
      </w:r>
      <w:r w:rsidR="0006703E">
        <w:rPr>
          <w:color w:val="FF0000"/>
        </w:rPr>
        <w:t>.</w:t>
      </w:r>
      <w:r w:rsidRPr="00D23483">
        <w:rPr>
          <w:color w:val="FF0000"/>
        </w:rPr>
        <w:t>]</w:t>
      </w:r>
      <w:r w:rsidR="00E25F87">
        <w:rPr>
          <w:color w:val="FF0000"/>
        </w:rPr>
        <w:t xml:space="preserve"> </w:t>
      </w:r>
    </w:p>
    <w:p w14:paraId="72372624" w14:textId="77777777" w:rsidR="00D23483" w:rsidRPr="00D23483" w:rsidRDefault="00D23483" w:rsidP="00D23483"/>
    <w:p w14:paraId="78D15BA2" w14:textId="6C20997A" w:rsidR="00F72FB2" w:rsidRPr="003477E6" w:rsidRDefault="00AA7B19" w:rsidP="000D4AE9">
      <w:pPr>
        <w:pStyle w:val="Heading2"/>
      </w:pPr>
      <w:bookmarkStart w:id="62" w:name="_Toc30177122"/>
      <w:r>
        <w:t>Your wider academic community</w:t>
      </w:r>
      <w:bookmarkEnd w:id="62"/>
    </w:p>
    <w:p w14:paraId="4CBAD31F" w14:textId="77777777" w:rsidR="0006703E" w:rsidRDefault="0006703E" w:rsidP="000D4AE9"/>
    <w:p w14:paraId="485E6968" w14:textId="4121E77F" w:rsidR="00AA7B19" w:rsidRDefault="00AA7B19" w:rsidP="000D4AE9">
      <w:pPr>
        <w:rPr>
          <w:color w:val="FF0000"/>
        </w:rPr>
      </w:pPr>
      <w:r>
        <w:t xml:space="preserve">This </w:t>
      </w:r>
      <w:r w:rsidR="00906045">
        <w:t xml:space="preserve">programme </w:t>
      </w:r>
      <w:r>
        <w:t xml:space="preserve">is </w:t>
      </w:r>
      <w:r w:rsidR="00AE7916">
        <w:t xml:space="preserve">located </w:t>
      </w:r>
      <w:r w:rsidR="0006703E">
        <w:t>with</w:t>
      </w:r>
      <w:r w:rsidR="00AE7916">
        <w:t xml:space="preserve">in </w:t>
      </w:r>
      <w:r>
        <w:t>the</w:t>
      </w:r>
      <w:r w:rsidRPr="00906045">
        <w:rPr>
          <w:color w:val="FF0000"/>
        </w:rPr>
        <w:t xml:space="preserve"> </w:t>
      </w:r>
      <w:r w:rsidR="00906045" w:rsidRPr="00906045">
        <w:rPr>
          <w:color w:val="FF0000"/>
        </w:rPr>
        <w:t>[</w:t>
      </w:r>
      <w:r w:rsidRPr="00906045">
        <w:rPr>
          <w:color w:val="FF0000"/>
        </w:rPr>
        <w:t xml:space="preserve">School / </w:t>
      </w:r>
      <w:r w:rsidR="00906045" w:rsidRPr="00906045">
        <w:rPr>
          <w:color w:val="FF0000"/>
        </w:rPr>
        <w:t xml:space="preserve">Partner Institution </w:t>
      </w:r>
      <w:r w:rsidRPr="00906045">
        <w:rPr>
          <w:color w:val="FF0000"/>
        </w:rPr>
        <w:t>name</w:t>
      </w:r>
      <w:r w:rsidR="00906045" w:rsidRPr="00906045">
        <w:rPr>
          <w:color w:val="FF0000"/>
        </w:rPr>
        <w:t>]</w:t>
      </w:r>
      <w:r w:rsidRPr="00906045">
        <w:rPr>
          <w:color w:val="000000" w:themeColor="text1"/>
        </w:rPr>
        <w:t>.</w:t>
      </w:r>
      <w:r w:rsidRPr="00906045">
        <w:rPr>
          <w:color w:val="FF0000"/>
        </w:rPr>
        <w:t xml:space="preserve"> </w:t>
      </w:r>
      <w:r>
        <w:t xml:space="preserve">Alongside </w:t>
      </w:r>
      <w:r w:rsidR="00AE7916">
        <w:t xml:space="preserve">running this and other </w:t>
      </w:r>
      <w:r>
        <w:t>course</w:t>
      </w:r>
      <w:r w:rsidR="00AE7916">
        <w:t>s</w:t>
      </w:r>
      <w:r>
        <w:t>, the academic staff are also involved with research activity and work with local and national bodies</w:t>
      </w:r>
      <w:r w:rsidRPr="00B020D9">
        <w:t xml:space="preserve">. </w:t>
      </w:r>
      <w:r w:rsidRPr="00B020D9">
        <w:rPr>
          <w:color w:val="FF0000"/>
        </w:rPr>
        <w:t>[</w:t>
      </w:r>
      <w:r w:rsidR="00906045">
        <w:rPr>
          <w:color w:val="FF0000"/>
        </w:rPr>
        <w:t>I</w:t>
      </w:r>
      <w:r w:rsidRPr="00B020D9">
        <w:rPr>
          <w:color w:val="FF0000"/>
        </w:rPr>
        <w:t xml:space="preserve">nsert an overview of this activity (perhaps employing a standard statement that your </w:t>
      </w:r>
      <w:r w:rsidR="00906045">
        <w:rPr>
          <w:color w:val="FF0000"/>
        </w:rPr>
        <w:t>s</w:t>
      </w:r>
      <w:r w:rsidRPr="00B020D9">
        <w:rPr>
          <w:color w:val="FF0000"/>
        </w:rPr>
        <w:t>chool</w:t>
      </w:r>
      <w:r w:rsidR="00906045">
        <w:rPr>
          <w:color w:val="FF0000"/>
        </w:rPr>
        <w:t>/institution</w:t>
      </w:r>
      <w:r w:rsidRPr="00B020D9">
        <w:rPr>
          <w:color w:val="FF0000"/>
        </w:rPr>
        <w:t xml:space="preserve"> has)]  </w:t>
      </w:r>
    </w:p>
    <w:p w14:paraId="7B2AA8D2" w14:textId="77777777" w:rsidR="00906045" w:rsidRPr="00B020D9" w:rsidRDefault="00906045" w:rsidP="000D4AE9">
      <w:pPr>
        <w:rPr>
          <w:color w:val="FF0000"/>
        </w:rPr>
      </w:pPr>
    </w:p>
    <w:p w14:paraId="58FE49C8" w14:textId="79E7ABB9" w:rsidR="00AA7B19" w:rsidRPr="00D23483" w:rsidRDefault="00AA7B19" w:rsidP="000D4AE9">
      <w:pPr>
        <w:rPr>
          <w:color w:val="FF0000"/>
        </w:rPr>
      </w:pPr>
      <w:r w:rsidRPr="00B020D9">
        <w:rPr>
          <w:color w:val="FF0000"/>
        </w:rPr>
        <w:t>[</w:t>
      </w:r>
      <w:r w:rsidR="00906045">
        <w:rPr>
          <w:color w:val="FF0000"/>
        </w:rPr>
        <w:t>A</w:t>
      </w:r>
      <w:r w:rsidRPr="00B020D9">
        <w:rPr>
          <w:color w:val="FF0000"/>
        </w:rPr>
        <w:t xml:space="preserve">dd indication of regular school events or activities that the </w:t>
      </w:r>
      <w:r w:rsidR="0032682C">
        <w:rPr>
          <w:color w:val="FF0000"/>
        </w:rPr>
        <w:t>apprentice</w:t>
      </w:r>
      <w:r w:rsidRPr="00B020D9">
        <w:rPr>
          <w:color w:val="FF0000"/>
        </w:rPr>
        <w:t xml:space="preserve">s can engage with (such as public or school lecture or seminar series, annual exhibitions, </w:t>
      </w:r>
      <w:r w:rsidR="00B020D9" w:rsidRPr="00B020D9">
        <w:rPr>
          <w:color w:val="FF0000"/>
        </w:rPr>
        <w:t>…]</w:t>
      </w:r>
    </w:p>
    <w:p w14:paraId="5D721F02" w14:textId="77777777" w:rsidR="004361D2" w:rsidRPr="003477E6" w:rsidRDefault="004361D2" w:rsidP="000D4AE9"/>
    <w:p w14:paraId="1C081145" w14:textId="7C8B32D1" w:rsidR="00906045" w:rsidRPr="003477E6" w:rsidRDefault="004361D2" w:rsidP="00906045">
      <w:pPr>
        <w:spacing w:after="120"/>
      </w:pPr>
      <w:r w:rsidRPr="003477E6">
        <w:t xml:space="preserve">There are </w:t>
      </w:r>
      <w:r w:rsidR="00C24626" w:rsidRPr="003477E6">
        <w:t xml:space="preserve">also </w:t>
      </w:r>
      <w:r w:rsidRPr="003477E6">
        <w:t xml:space="preserve">wider opportunities </w:t>
      </w:r>
      <w:r w:rsidR="001670D5">
        <w:t>for you to be part of the University’s</w:t>
      </w:r>
      <w:r w:rsidRPr="003477E6">
        <w:t xml:space="preserve"> learning community</w:t>
      </w:r>
      <w:r w:rsidR="00C24626" w:rsidRPr="003477E6">
        <w:t>:</w:t>
      </w:r>
    </w:p>
    <w:p w14:paraId="50DC660A" w14:textId="10B2857F" w:rsidR="004361D2" w:rsidRDefault="00C24626" w:rsidP="004F4798">
      <w:pPr>
        <w:pStyle w:val="ListParagraph"/>
        <w:numPr>
          <w:ilvl w:val="0"/>
          <w:numId w:val="2"/>
        </w:numPr>
        <w:spacing w:after="120"/>
        <w:contextualSpacing w:val="0"/>
      </w:pPr>
      <w:r w:rsidRPr="003477E6">
        <w:t>Lectures and talks</w:t>
      </w:r>
      <w:r w:rsidR="004361D2" w:rsidRPr="003477E6">
        <w:t xml:space="preserve"> –</w:t>
      </w:r>
      <w:r w:rsidR="001670D5">
        <w:t xml:space="preserve"> </w:t>
      </w:r>
      <w:r w:rsidR="004361D2" w:rsidRPr="003477E6">
        <w:t>keep an eye on University of Suffolk announcements. There are several lectures each term relat</w:t>
      </w:r>
      <w:r w:rsidR="00670646">
        <w:t>ing</w:t>
      </w:r>
      <w:r w:rsidR="004361D2" w:rsidRPr="003477E6">
        <w:t xml:space="preserve"> to </w:t>
      </w:r>
      <w:r w:rsidR="00D23483">
        <w:t>different</w:t>
      </w:r>
      <w:r w:rsidR="004361D2" w:rsidRPr="003477E6">
        <w:t xml:space="preserve"> areas of interest. All staff and students are welcome to</w:t>
      </w:r>
      <w:r w:rsidR="00AE7916">
        <w:t xml:space="preserve"> attend</w:t>
      </w:r>
      <w:r w:rsidR="004361D2" w:rsidRPr="003477E6">
        <w:t xml:space="preserve"> these</w:t>
      </w:r>
      <w:r w:rsidR="00AE7916">
        <w:t xml:space="preserve"> free of charge</w:t>
      </w:r>
      <w:r w:rsidR="00D23483">
        <w:t>.</w:t>
      </w:r>
    </w:p>
    <w:p w14:paraId="5EB90A36" w14:textId="4372DA49" w:rsidR="00D23483" w:rsidRDefault="00D23483" w:rsidP="004F4798">
      <w:pPr>
        <w:pStyle w:val="ListParagraph"/>
        <w:numPr>
          <w:ilvl w:val="0"/>
          <w:numId w:val="2"/>
        </w:numPr>
        <w:spacing w:after="120"/>
        <w:contextualSpacing w:val="0"/>
      </w:pPr>
      <w:r>
        <w:t>Arts exhibitions and performances are staged in and around the University.</w:t>
      </w:r>
    </w:p>
    <w:p w14:paraId="321E86F4" w14:textId="222DD207" w:rsidR="00D23483" w:rsidRPr="003477E6" w:rsidRDefault="00D23483" w:rsidP="004F4798">
      <w:pPr>
        <w:pStyle w:val="ListParagraph"/>
        <w:numPr>
          <w:ilvl w:val="0"/>
          <w:numId w:val="2"/>
        </w:numPr>
        <w:spacing w:after="120"/>
        <w:contextualSpacing w:val="0"/>
      </w:pPr>
      <w:r>
        <w:t>Conference events: each year the University hosts national and international conferences and some of these encourage student attendance or even participation.</w:t>
      </w:r>
    </w:p>
    <w:p w14:paraId="75F9B120" w14:textId="77777777" w:rsidR="00AE7916" w:rsidRDefault="00AE7916" w:rsidP="004F4798">
      <w:pPr>
        <w:pStyle w:val="ListParagraph"/>
        <w:numPr>
          <w:ilvl w:val="0"/>
          <w:numId w:val="2"/>
        </w:numPr>
        <w:spacing w:after="120"/>
        <w:contextualSpacing w:val="0"/>
      </w:pPr>
      <w:r>
        <w:t>Events and shows put on by local organisations and community groups in the University.</w:t>
      </w:r>
    </w:p>
    <w:p w14:paraId="347E45BC" w14:textId="7B0B2790" w:rsidR="004361D2" w:rsidRDefault="00C24626" w:rsidP="004F4798">
      <w:pPr>
        <w:pStyle w:val="ListParagraph"/>
        <w:numPr>
          <w:ilvl w:val="0"/>
          <w:numId w:val="2"/>
        </w:numPr>
        <w:spacing w:after="120"/>
        <w:contextualSpacing w:val="0"/>
      </w:pPr>
      <w:r w:rsidRPr="003477E6">
        <w:t xml:space="preserve">Social </w:t>
      </w:r>
      <w:r w:rsidR="00D23483">
        <w:t xml:space="preserve">events for </w:t>
      </w:r>
      <w:r w:rsidR="001670D5">
        <w:t>s</w:t>
      </w:r>
      <w:r w:rsidR="00D23483">
        <w:t xml:space="preserve">taff and </w:t>
      </w:r>
      <w:r w:rsidR="001670D5">
        <w:t>s</w:t>
      </w:r>
      <w:r w:rsidR="00D23483">
        <w:t>tudents.</w:t>
      </w:r>
    </w:p>
    <w:p w14:paraId="07A84542" w14:textId="7B0058C7" w:rsidR="00AE7916" w:rsidRPr="003477E6" w:rsidRDefault="00AE7916" w:rsidP="004F4798">
      <w:pPr>
        <w:pStyle w:val="ListParagraph"/>
        <w:numPr>
          <w:ilvl w:val="0"/>
          <w:numId w:val="2"/>
        </w:numPr>
        <w:spacing w:after="120"/>
        <w:contextualSpacing w:val="0"/>
      </w:pPr>
      <w:r>
        <w:t>Volunteering opportunities.</w:t>
      </w:r>
    </w:p>
    <w:p w14:paraId="6B461D5A" w14:textId="346C33FA" w:rsidR="004361D2" w:rsidRPr="003477E6" w:rsidRDefault="004361D2" w:rsidP="004F4798">
      <w:pPr>
        <w:pStyle w:val="ListParagraph"/>
        <w:numPr>
          <w:ilvl w:val="0"/>
          <w:numId w:val="2"/>
        </w:numPr>
        <w:spacing w:after="120"/>
        <w:contextualSpacing w:val="0"/>
      </w:pPr>
      <w:r w:rsidRPr="003477E6">
        <w:t>Student</w:t>
      </w:r>
      <w:r w:rsidR="00670646">
        <w:t>s’</w:t>
      </w:r>
      <w:r w:rsidRPr="003477E6">
        <w:t xml:space="preserve"> Union events</w:t>
      </w:r>
      <w:r w:rsidR="00670646">
        <w:t xml:space="preserve"> and societies</w:t>
      </w:r>
      <w:r w:rsidRPr="003477E6">
        <w:t>.</w:t>
      </w:r>
    </w:p>
    <w:p w14:paraId="4A9099F0" w14:textId="71E76CB2" w:rsidR="004361D2" w:rsidRPr="003477E6" w:rsidRDefault="004361D2" w:rsidP="004F4798">
      <w:pPr>
        <w:pStyle w:val="ListParagraph"/>
        <w:numPr>
          <w:ilvl w:val="0"/>
          <w:numId w:val="2"/>
        </w:numPr>
      </w:pPr>
      <w:r w:rsidRPr="003477E6">
        <w:t>Careers fair</w:t>
      </w:r>
      <w:r w:rsidR="00D23483">
        <w:t>s</w:t>
      </w:r>
      <w:r w:rsidRPr="003477E6">
        <w:t>.</w:t>
      </w:r>
    </w:p>
    <w:p w14:paraId="7EBC5CF1" w14:textId="77777777" w:rsidR="0043669A" w:rsidRPr="003477E6" w:rsidRDefault="0043669A" w:rsidP="000D4AE9"/>
    <w:p w14:paraId="68AEB368" w14:textId="5B6F49C3" w:rsidR="0032682C" w:rsidRPr="0032682C" w:rsidRDefault="0032682C" w:rsidP="00AF1673">
      <w:pPr>
        <w:pStyle w:val="Heading2"/>
      </w:pPr>
      <w:bookmarkStart w:id="63" w:name="_Toc30177123"/>
      <w:r w:rsidRPr="0032682C">
        <w:t xml:space="preserve">Equality and </w:t>
      </w:r>
      <w:r w:rsidR="004348A2">
        <w:t>d</w:t>
      </w:r>
      <w:r w:rsidRPr="0032682C">
        <w:t>iversity</w:t>
      </w:r>
      <w:bookmarkEnd w:id="63"/>
    </w:p>
    <w:p w14:paraId="68D0DA90" w14:textId="77777777" w:rsidR="0032682C" w:rsidRDefault="0032682C" w:rsidP="000D4AE9"/>
    <w:p w14:paraId="26708947" w14:textId="644EFA19" w:rsidR="0006703E" w:rsidRPr="002F7FD0" w:rsidRDefault="0006703E" w:rsidP="0006703E">
      <w:pPr>
        <w:textAlignment w:val="baseline"/>
        <w:rPr>
          <w:rFonts w:ascii="Arial" w:eastAsia="Times New Roman" w:hAnsi="Arial" w:cs="Arial"/>
          <w:color w:val="000000" w:themeColor="text1"/>
          <w:lang w:eastAsia="en-GB"/>
        </w:rPr>
      </w:pPr>
      <w:r w:rsidRPr="002F7FD0">
        <w:rPr>
          <w:rFonts w:ascii="Arial" w:eastAsia="Times New Roman" w:hAnsi="Arial" w:cs="Arial"/>
          <w:color w:val="000000" w:themeColor="text1"/>
          <w:lang w:eastAsia="en-GB"/>
        </w:rPr>
        <w:t xml:space="preserve">The University of Suffolk is </w:t>
      </w:r>
      <w:r w:rsidRPr="0006703E">
        <w:rPr>
          <w:rFonts w:ascii="Arial" w:eastAsia="Times New Roman" w:hAnsi="Arial" w:cs="Arial"/>
          <w:color w:val="000000" w:themeColor="text1"/>
          <w:lang w:eastAsia="en-GB"/>
        </w:rPr>
        <w:t>committed to an inclusive approach to the delivery of</w:t>
      </w:r>
      <w:r w:rsidRPr="002F7FD0">
        <w:rPr>
          <w:rFonts w:ascii="Arial" w:eastAsia="Times New Roman" w:hAnsi="Arial" w:cs="Arial"/>
          <w:color w:val="000000" w:themeColor="text1"/>
          <w:lang w:eastAsia="en-GB"/>
        </w:rPr>
        <w:t xml:space="preserve"> h</w:t>
      </w:r>
      <w:r w:rsidRPr="0006703E">
        <w:rPr>
          <w:rFonts w:ascii="Arial" w:eastAsia="Times New Roman" w:hAnsi="Arial" w:cs="Arial"/>
          <w:color w:val="000000" w:themeColor="text1"/>
          <w:lang w:eastAsia="en-GB"/>
        </w:rPr>
        <w:t xml:space="preserve">igher </w:t>
      </w:r>
      <w:r w:rsidRPr="002F7FD0">
        <w:rPr>
          <w:rFonts w:ascii="Arial" w:eastAsia="Times New Roman" w:hAnsi="Arial" w:cs="Arial"/>
          <w:color w:val="000000" w:themeColor="text1"/>
          <w:lang w:eastAsia="en-GB"/>
        </w:rPr>
        <w:t>e</w:t>
      </w:r>
      <w:r w:rsidRPr="0006703E">
        <w:rPr>
          <w:rFonts w:ascii="Arial" w:eastAsia="Times New Roman" w:hAnsi="Arial" w:cs="Arial"/>
          <w:color w:val="000000" w:themeColor="text1"/>
          <w:lang w:eastAsia="en-GB"/>
        </w:rPr>
        <w:t xml:space="preserve">ducation. We work to ensure </w:t>
      </w:r>
      <w:r w:rsidR="002F7FD0" w:rsidRPr="002F7FD0">
        <w:rPr>
          <w:rFonts w:ascii="Arial" w:eastAsia="Times New Roman" w:hAnsi="Arial" w:cs="Arial"/>
          <w:color w:val="000000" w:themeColor="text1"/>
          <w:lang w:eastAsia="en-GB"/>
        </w:rPr>
        <w:t xml:space="preserve">that </w:t>
      </w:r>
      <w:r w:rsidRPr="0006703E">
        <w:rPr>
          <w:rFonts w:ascii="Arial" w:eastAsia="Times New Roman" w:hAnsi="Arial" w:cs="Arial"/>
          <w:color w:val="000000" w:themeColor="text1"/>
          <w:lang w:eastAsia="en-GB"/>
        </w:rPr>
        <w:t xml:space="preserve">the University is open and accessible to all those wishing to participate in and capable of benefiting from </w:t>
      </w:r>
      <w:r w:rsidRPr="002F7FD0">
        <w:rPr>
          <w:rFonts w:ascii="Arial" w:eastAsia="Times New Roman" w:hAnsi="Arial" w:cs="Arial"/>
          <w:color w:val="000000" w:themeColor="text1"/>
          <w:lang w:eastAsia="en-GB"/>
        </w:rPr>
        <w:t>h</w:t>
      </w:r>
      <w:r w:rsidRPr="0006703E">
        <w:rPr>
          <w:rFonts w:ascii="Arial" w:eastAsia="Times New Roman" w:hAnsi="Arial" w:cs="Arial"/>
          <w:color w:val="000000" w:themeColor="text1"/>
          <w:lang w:eastAsia="en-GB"/>
        </w:rPr>
        <w:t xml:space="preserve">igher </w:t>
      </w:r>
      <w:r w:rsidRPr="002F7FD0">
        <w:rPr>
          <w:rFonts w:ascii="Arial" w:eastAsia="Times New Roman" w:hAnsi="Arial" w:cs="Arial"/>
          <w:color w:val="000000" w:themeColor="text1"/>
          <w:lang w:eastAsia="en-GB"/>
        </w:rPr>
        <w:t>e</w:t>
      </w:r>
      <w:r w:rsidRPr="0006703E">
        <w:rPr>
          <w:rFonts w:ascii="Arial" w:eastAsia="Times New Roman" w:hAnsi="Arial" w:cs="Arial"/>
          <w:color w:val="000000" w:themeColor="text1"/>
          <w:lang w:eastAsia="en-GB"/>
        </w:rPr>
        <w:t>ducation.</w:t>
      </w:r>
    </w:p>
    <w:p w14:paraId="44DD8BD1" w14:textId="77777777" w:rsidR="002F7FD0" w:rsidRPr="0006703E" w:rsidRDefault="002F7FD0" w:rsidP="0006703E">
      <w:pPr>
        <w:textAlignment w:val="baseline"/>
        <w:rPr>
          <w:rFonts w:ascii="Arial" w:eastAsia="Times New Roman" w:hAnsi="Arial" w:cs="Arial"/>
          <w:color w:val="000000" w:themeColor="text1"/>
          <w:lang w:eastAsia="en-GB"/>
        </w:rPr>
      </w:pPr>
    </w:p>
    <w:p w14:paraId="477E52B3" w14:textId="5494D297" w:rsidR="0032682C" w:rsidRPr="002F7FD0" w:rsidRDefault="0006703E" w:rsidP="0006703E">
      <w:pPr>
        <w:textAlignment w:val="baseline"/>
        <w:rPr>
          <w:rFonts w:ascii="Arial" w:eastAsia="Times New Roman" w:hAnsi="Arial" w:cs="Arial"/>
          <w:color w:val="000000" w:themeColor="text1"/>
          <w:lang w:eastAsia="en-GB"/>
        </w:rPr>
      </w:pPr>
      <w:r w:rsidRPr="0006703E">
        <w:rPr>
          <w:rFonts w:ascii="Arial" w:eastAsia="Times New Roman" w:hAnsi="Arial" w:cs="Arial"/>
          <w:color w:val="000000" w:themeColor="text1"/>
          <w:lang w:eastAsia="en-GB"/>
        </w:rPr>
        <w:t xml:space="preserve">We value </w:t>
      </w:r>
      <w:proofErr w:type="gramStart"/>
      <w:r w:rsidRPr="0006703E">
        <w:rPr>
          <w:rFonts w:ascii="Arial" w:eastAsia="Times New Roman" w:hAnsi="Arial" w:cs="Arial"/>
          <w:color w:val="000000" w:themeColor="text1"/>
          <w:lang w:eastAsia="en-GB"/>
        </w:rPr>
        <w:t>all of</w:t>
      </w:r>
      <w:proofErr w:type="gramEnd"/>
      <w:r w:rsidRPr="0006703E">
        <w:rPr>
          <w:rFonts w:ascii="Arial" w:eastAsia="Times New Roman" w:hAnsi="Arial" w:cs="Arial"/>
          <w:color w:val="000000" w:themeColor="text1"/>
          <w:lang w:eastAsia="en-GB"/>
        </w:rPr>
        <w:t xml:space="preserve"> the different people studying and working at the University and we are committed to developing policies and processes, teaching and learning to tackle inequality and exclusion.</w:t>
      </w:r>
      <w:r w:rsidRPr="002F7FD0">
        <w:rPr>
          <w:rFonts w:ascii="Arial" w:eastAsia="Times New Roman" w:hAnsi="Arial" w:cs="Arial"/>
          <w:color w:val="000000" w:themeColor="text1"/>
          <w:lang w:eastAsia="en-GB"/>
        </w:rPr>
        <w:t xml:space="preserve"> All members of the University community</w:t>
      </w:r>
      <w:r w:rsidR="002F7FD0" w:rsidRPr="002F7FD0">
        <w:rPr>
          <w:rFonts w:ascii="Arial" w:eastAsia="Times New Roman" w:hAnsi="Arial" w:cs="Arial"/>
          <w:color w:val="000000" w:themeColor="text1"/>
          <w:lang w:eastAsia="en-GB"/>
        </w:rPr>
        <w:t xml:space="preserve">, including staff, students, visitors and </w:t>
      </w:r>
      <w:r w:rsidRPr="002F7FD0">
        <w:rPr>
          <w:rFonts w:ascii="Arial" w:eastAsia="Times New Roman" w:hAnsi="Arial" w:cs="Arial"/>
          <w:color w:val="000000" w:themeColor="text1"/>
          <w:lang w:eastAsia="en-GB"/>
        </w:rPr>
        <w:t>associates</w:t>
      </w:r>
      <w:r w:rsidR="002F7FD0" w:rsidRPr="002F7FD0">
        <w:rPr>
          <w:rFonts w:ascii="Arial" w:eastAsia="Times New Roman" w:hAnsi="Arial" w:cs="Arial"/>
          <w:color w:val="000000" w:themeColor="text1"/>
          <w:lang w:eastAsia="en-GB"/>
        </w:rPr>
        <w:t xml:space="preserve">, </w:t>
      </w:r>
      <w:r w:rsidRPr="002F7FD0">
        <w:rPr>
          <w:rFonts w:ascii="Arial" w:eastAsia="Times New Roman" w:hAnsi="Arial" w:cs="Arial"/>
          <w:color w:val="000000" w:themeColor="text1"/>
          <w:lang w:eastAsia="en-GB"/>
        </w:rPr>
        <w:t xml:space="preserve">are </w:t>
      </w:r>
      <w:r w:rsidRPr="002F7FD0">
        <w:rPr>
          <w:rFonts w:ascii="Arial" w:eastAsia="Times New Roman" w:hAnsi="Arial" w:cs="Arial"/>
          <w:color w:val="000000" w:themeColor="text1"/>
          <w:lang w:eastAsia="en-GB"/>
        </w:rPr>
        <w:lastRenderedPageBreak/>
        <w:t xml:space="preserve">expected to adhere to the standards, principles and duties of the University’s Equality and Diversity Policy and the </w:t>
      </w:r>
      <w:hyperlink r:id="rId29" w:history="1">
        <w:r w:rsidRPr="0006703E">
          <w:rPr>
            <w:rStyle w:val="Hyperlink"/>
            <w:rFonts w:ascii="Arial" w:eastAsia="Times New Roman" w:hAnsi="Arial" w:cs="Arial"/>
            <w:lang w:eastAsia="en-GB"/>
          </w:rPr>
          <w:t>Dignity at Study Policy</w:t>
        </w:r>
      </w:hyperlink>
      <w:r w:rsidRPr="002F7FD0">
        <w:rPr>
          <w:rFonts w:ascii="Arial" w:eastAsia="Times New Roman" w:hAnsi="Arial" w:cs="Arial"/>
          <w:color w:val="000000" w:themeColor="text1"/>
          <w:lang w:eastAsia="en-GB"/>
        </w:rPr>
        <w:t>.</w:t>
      </w:r>
    </w:p>
    <w:p w14:paraId="6C5FD94C" w14:textId="77777777" w:rsidR="002F7FD0" w:rsidRPr="0006703E" w:rsidRDefault="002F7FD0" w:rsidP="0006703E">
      <w:pPr>
        <w:textAlignment w:val="baseline"/>
        <w:rPr>
          <w:rFonts w:ascii="Arial" w:hAnsi="Arial" w:cs="Arial"/>
        </w:rPr>
      </w:pPr>
    </w:p>
    <w:p w14:paraId="36616037" w14:textId="77777777" w:rsidR="002F7FD0" w:rsidRDefault="002F7FD0" w:rsidP="00AF1673">
      <w:pPr>
        <w:pStyle w:val="Heading2"/>
      </w:pPr>
      <w:bookmarkStart w:id="64" w:name="_Toc30177124"/>
      <w:r>
        <w:t>Keeping everyone safe</w:t>
      </w:r>
      <w:bookmarkEnd w:id="64"/>
    </w:p>
    <w:p w14:paraId="467D8887" w14:textId="77777777" w:rsidR="002F7FD0" w:rsidRDefault="002F7FD0" w:rsidP="000D4AE9">
      <w:pPr>
        <w:rPr>
          <w:b/>
        </w:rPr>
      </w:pPr>
    </w:p>
    <w:p w14:paraId="6EE1AC8D" w14:textId="20A7B884" w:rsidR="002F7FD0" w:rsidRDefault="002F7FD0" w:rsidP="002F7FD0">
      <w:pPr>
        <w:rPr>
          <w:rFonts w:ascii="Arial" w:eastAsia="Times New Roman" w:hAnsi="Arial" w:cs="Arial"/>
          <w:color w:val="000000" w:themeColor="text1"/>
          <w:lang w:eastAsia="en-GB"/>
        </w:rPr>
      </w:pPr>
      <w:r w:rsidRPr="002F7FD0">
        <w:rPr>
          <w:rFonts w:ascii="Arial" w:eastAsia="Times New Roman" w:hAnsi="Arial" w:cs="Arial"/>
          <w:color w:val="000000" w:themeColor="text1"/>
          <w:lang w:eastAsia="en-GB"/>
        </w:rPr>
        <w:t xml:space="preserve">The University has a duty of care to all staff, students and partners that access the campus and facilities. </w:t>
      </w:r>
      <w:r>
        <w:rPr>
          <w:rFonts w:ascii="Arial" w:eastAsia="Times New Roman" w:hAnsi="Arial" w:cs="Arial"/>
          <w:color w:val="000000" w:themeColor="text1"/>
          <w:lang w:eastAsia="en-GB"/>
        </w:rPr>
        <w:t>We are committed to p</w:t>
      </w:r>
      <w:r w:rsidRPr="002F7FD0">
        <w:rPr>
          <w:rFonts w:ascii="Arial" w:eastAsia="Times New Roman" w:hAnsi="Arial" w:cs="Arial"/>
          <w:color w:val="000000" w:themeColor="text1"/>
          <w:lang w:eastAsia="en-GB"/>
        </w:rPr>
        <w:t xml:space="preserve">revention and effective response to neglect, </w:t>
      </w:r>
      <w:proofErr w:type="gramStart"/>
      <w:r w:rsidRPr="002F7FD0">
        <w:rPr>
          <w:rFonts w:ascii="Arial" w:eastAsia="Times New Roman" w:hAnsi="Arial" w:cs="Arial"/>
          <w:color w:val="000000" w:themeColor="text1"/>
          <w:lang w:eastAsia="en-GB"/>
        </w:rPr>
        <w:t>harm</w:t>
      </w:r>
      <w:proofErr w:type="gramEnd"/>
      <w:r w:rsidRPr="002F7FD0">
        <w:rPr>
          <w:rFonts w:ascii="Arial" w:eastAsia="Times New Roman" w:hAnsi="Arial" w:cs="Arial"/>
          <w:color w:val="000000" w:themeColor="text1"/>
          <w:lang w:eastAsia="en-GB"/>
        </w:rPr>
        <w:t xml:space="preserve"> and abuse</w:t>
      </w:r>
      <w:r w:rsidR="0024153C">
        <w:rPr>
          <w:rFonts w:ascii="Arial" w:eastAsia="Times New Roman" w:hAnsi="Arial" w:cs="Arial"/>
          <w:color w:val="000000" w:themeColor="text1"/>
          <w:lang w:eastAsia="en-GB"/>
        </w:rPr>
        <w:t>, and to the promotion of British Values</w:t>
      </w:r>
      <w:r w:rsidRPr="002F7FD0">
        <w:rPr>
          <w:rFonts w:ascii="Arial" w:eastAsia="Times New Roman" w:hAnsi="Arial" w:cs="Arial"/>
          <w:color w:val="000000" w:themeColor="text1"/>
          <w:lang w:eastAsia="en-GB"/>
        </w:rPr>
        <w:t>.</w:t>
      </w:r>
    </w:p>
    <w:p w14:paraId="1318FF66" w14:textId="77777777" w:rsidR="002F7FD0" w:rsidRPr="002F7FD0" w:rsidRDefault="002F7FD0" w:rsidP="002F7FD0">
      <w:pPr>
        <w:rPr>
          <w:rFonts w:ascii="Arial" w:eastAsia="Times New Roman" w:hAnsi="Arial" w:cs="Arial"/>
          <w:color w:val="000000" w:themeColor="text1"/>
          <w:lang w:eastAsia="en-GB"/>
        </w:rPr>
      </w:pPr>
    </w:p>
    <w:p w14:paraId="62A59EFF" w14:textId="2FF46BBF" w:rsidR="002F7FD0" w:rsidRPr="002F7FD0" w:rsidRDefault="002F7FD0" w:rsidP="002F7FD0">
      <w:pPr>
        <w:spacing w:after="120"/>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Pr="002F7FD0">
        <w:rPr>
          <w:rFonts w:ascii="Arial" w:eastAsia="Times New Roman" w:hAnsi="Arial" w:cs="Arial"/>
          <w:color w:val="000000" w:themeColor="text1"/>
          <w:lang w:eastAsia="en-GB"/>
        </w:rPr>
        <w:t xml:space="preserve">he University has an enhanced level of responsibility </w:t>
      </w:r>
      <w:r>
        <w:rPr>
          <w:rFonts w:ascii="Arial" w:eastAsia="Times New Roman" w:hAnsi="Arial" w:cs="Arial"/>
          <w:color w:val="000000" w:themeColor="text1"/>
          <w:lang w:eastAsia="en-GB"/>
        </w:rPr>
        <w:t xml:space="preserve">for </w:t>
      </w:r>
      <w:r w:rsidRPr="002F7FD0">
        <w:rPr>
          <w:rFonts w:ascii="Arial" w:eastAsia="Times New Roman" w:hAnsi="Arial" w:cs="Arial"/>
          <w:color w:val="000000" w:themeColor="text1"/>
          <w:lang w:eastAsia="en-GB"/>
        </w:rPr>
        <w:t>safeguarding from harm the</w:t>
      </w:r>
      <w:r>
        <w:rPr>
          <w:rFonts w:ascii="Arial" w:eastAsia="Times New Roman" w:hAnsi="Arial" w:cs="Arial"/>
          <w:color w:val="000000" w:themeColor="text1"/>
          <w:lang w:eastAsia="en-GB"/>
        </w:rPr>
        <w:t xml:space="preserve"> following </w:t>
      </w:r>
      <w:r w:rsidRPr="002F7FD0">
        <w:rPr>
          <w:rFonts w:ascii="Arial" w:eastAsia="Times New Roman" w:hAnsi="Arial" w:cs="Arial"/>
          <w:color w:val="000000" w:themeColor="text1"/>
          <w:lang w:eastAsia="en-GB"/>
        </w:rPr>
        <w:t>groups of students or staff:</w:t>
      </w:r>
    </w:p>
    <w:p w14:paraId="06D18D8F" w14:textId="12AF2B46" w:rsidR="002F7FD0" w:rsidRPr="002F7FD0" w:rsidRDefault="002F7FD0" w:rsidP="004F4798">
      <w:pPr>
        <w:numPr>
          <w:ilvl w:val="0"/>
          <w:numId w:val="16"/>
        </w:numPr>
        <w:rPr>
          <w:rFonts w:ascii="Arial" w:eastAsia="Times New Roman" w:hAnsi="Arial" w:cs="Arial"/>
          <w:color w:val="000000" w:themeColor="text1"/>
          <w:lang w:eastAsia="en-GB"/>
        </w:rPr>
      </w:pPr>
      <w:r w:rsidRPr="002F7FD0">
        <w:rPr>
          <w:rFonts w:ascii="Arial" w:eastAsia="Times New Roman" w:hAnsi="Arial" w:cs="Arial"/>
          <w:color w:val="000000" w:themeColor="text1"/>
          <w:lang w:eastAsia="en-GB"/>
        </w:rPr>
        <w:t>Children or young pe</w:t>
      </w:r>
      <w:r>
        <w:rPr>
          <w:rFonts w:ascii="Arial" w:eastAsia="Times New Roman" w:hAnsi="Arial" w:cs="Arial"/>
          <w:color w:val="000000" w:themeColor="text1"/>
          <w:lang w:eastAsia="en-GB"/>
        </w:rPr>
        <w:t>ople</w:t>
      </w:r>
    </w:p>
    <w:p w14:paraId="30305029" w14:textId="77777777" w:rsidR="002F7FD0" w:rsidRPr="002F7FD0" w:rsidRDefault="002F7FD0" w:rsidP="004F4798">
      <w:pPr>
        <w:numPr>
          <w:ilvl w:val="0"/>
          <w:numId w:val="16"/>
        </w:numPr>
        <w:rPr>
          <w:rFonts w:ascii="Arial" w:eastAsia="Times New Roman" w:hAnsi="Arial" w:cs="Arial"/>
          <w:color w:val="000000" w:themeColor="text1"/>
          <w:lang w:eastAsia="en-GB"/>
        </w:rPr>
      </w:pPr>
      <w:r w:rsidRPr="002F7FD0">
        <w:rPr>
          <w:rFonts w:ascii="Arial" w:eastAsia="Times New Roman" w:hAnsi="Arial" w:cs="Arial"/>
          <w:color w:val="000000" w:themeColor="text1"/>
          <w:lang w:eastAsia="en-GB"/>
        </w:rPr>
        <w:t>Adults at risk</w:t>
      </w:r>
    </w:p>
    <w:p w14:paraId="48800AFD" w14:textId="30008C8F" w:rsidR="002F7FD0" w:rsidRPr="002F7FD0" w:rsidRDefault="002F7FD0" w:rsidP="004F4798">
      <w:pPr>
        <w:numPr>
          <w:ilvl w:val="0"/>
          <w:numId w:val="16"/>
        </w:numPr>
        <w:rPr>
          <w:rFonts w:ascii="Arial" w:eastAsia="Times New Roman" w:hAnsi="Arial" w:cs="Arial"/>
          <w:color w:val="000000" w:themeColor="text1"/>
          <w:lang w:eastAsia="en-GB"/>
        </w:rPr>
      </w:pPr>
      <w:r w:rsidRPr="002F7FD0">
        <w:rPr>
          <w:rFonts w:ascii="Arial" w:eastAsia="Times New Roman" w:hAnsi="Arial" w:cs="Arial"/>
          <w:color w:val="000000" w:themeColor="text1"/>
          <w:lang w:eastAsia="en-GB"/>
        </w:rPr>
        <w:t>Individuals vulnerable to radicalisation</w:t>
      </w:r>
    </w:p>
    <w:p w14:paraId="151BBA49" w14:textId="77777777" w:rsidR="002F7FD0" w:rsidRDefault="002F7FD0" w:rsidP="000D4AE9"/>
    <w:p w14:paraId="003A04E9" w14:textId="596E6E1F" w:rsidR="007565E3" w:rsidRPr="0032682C" w:rsidRDefault="002F7FD0" w:rsidP="000D4AE9">
      <w:pPr>
        <w:rPr>
          <w:rFonts w:ascii="Arial" w:hAnsi="Arial" w:cs="Arial"/>
          <w:kern w:val="32"/>
          <w:sz w:val="32"/>
          <w:szCs w:val="32"/>
        </w:rPr>
      </w:pPr>
      <w:r>
        <w:t xml:space="preserve">If you are concerned about someone studying or working at the University, please </w:t>
      </w:r>
      <w:r w:rsidR="004348A2">
        <w:t xml:space="preserve">contact </w:t>
      </w:r>
      <w:r>
        <w:t xml:space="preserve">one of your tutors or a member of Student Services for advice. Alternatively, please speak directly to one of the University’s Safeguarding Officers. You can find further information </w:t>
      </w:r>
      <w:r w:rsidR="004348A2">
        <w:t xml:space="preserve">and contact details </w:t>
      </w:r>
      <w:r>
        <w:t xml:space="preserve">on </w:t>
      </w:r>
      <w:proofErr w:type="spellStart"/>
      <w:r>
        <w:t>MySuffolk</w:t>
      </w:r>
      <w:proofErr w:type="spellEnd"/>
      <w:r>
        <w:t xml:space="preserve"> at </w:t>
      </w:r>
      <w:hyperlink r:id="rId30" w:history="1">
        <w:r w:rsidRPr="00AB319F">
          <w:rPr>
            <w:rStyle w:val="Hyperlink"/>
          </w:rPr>
          <w:t>https://intranet.uos.ac.uk/safeguarding</w:t>
        </w:r>
      </w:hyperlink>
      <w:r>
        <w:t xml:space="preserve">. </w:t>
      </w:r>
      <w:r w:rsidR="007565E3" w:rsidRPr="0032682C">
        <w:br w:type="page"/>
      </w:r>
    </w:p>
    <w:p w14:paraId="1B46960B" w14:textId="4B2DCD95" w:rsidR="0043669A" w:rsidRPr="003477E6" w:rsidRDefault="002F3399" w:rsidP="000D4AE9">
      <w:pPr>
        <w:pStyle w:val="Heading1"/>
      </w:pPr>
      <w:bookmarkStart w:id="65" w:name="_Toc30177125"/>
      <w:r>
        <w:lastRenderedPageBreak/>
        <w:t>Student v</w:t>
      </w:r>
      <w:r w:rsidR="0043669A" w:rsidRPr="003477E6">
        <w:t>oice</w:t>
      </w:r>
      <w:bookmarkEnd w:id="65"/>
    </w:p>
    <w:p w14:paraId="7DF6EDA6" w14:textId="77777777" w:rsidR="0043669A" w:rsidRPr="003477E6" w:rsidRDefault="0043669A" w:rsidP="000D4AE9"/>
    <w:p w14:paraId="746EB5A9" w14:textId="7CB8E08E" w:rsidR="0043669A" w:rsidRPr="003477E6" w:rsidRDefault="0043669A" w:rsidP="000D4AE9">
      <w:r w:rsidRPr="003477E6">
        <w:t>Student Voice is about all the ways in which you can engage with the institution and the Students' Union during your time at the University of Suffolk</w:t>
      </w:r>
      <w:r w:rsidR="00D23483">
        <w:t>, providing your opinions and feedback to enable the University to better meet student needs and preferences</w:t>
      </w:r>
      <w:r w:rsidRPr="003477E6">
        <w:t>.</w:t>
      </w:r>
    </w:p>
    <w:p w14:paraId="5B60519B" w14:textId="77777777" w:rsidR="0043669A" w:rsidRPr="003477E6" w:rsidRDefault="0043669A" w:rsidP="000D4AE9"/>
    <w:p w14:paraId="563C0D8D" w14:textId="52844B89" w:rsidR="0043669A" w:rsidRPr="003477E6" w:rsidRDefault="0043669A" w:rsidP="000D4AE9">
      <w:r w:rsidRPr="003477E6">
        <w:t>The Students' Union and the University of Suffolk work together to ensure there is a firm structure in place to give you a chance to feedback and shape your experience. The way in which we do this includes electing officers to represent your voice at the highest levels, and course reps</w:t>
      </w:r>
      <w:r w:rsidR="00AE7916">
        <w:t xml:space="preserve"> (for all courses)</w:t>
      </w:r>
      <w:r w:rsidRPr="003477E6">
        <w:t xml:space="preserve"> to make sure your ideas and suggestions are listened to and followed up on</w:t>
      </w:r>
      <w:r w:rsidR="00906045">
        <w:t>.</w:t>
      </w:r>
    </w:p>
    <w:p w14:paraId="67D0A3CC" w14:textId="58C16C8B" w:rsidR="00011193" w:rsidRDefault="00011193" w:rsidP="00670646">
      <w:pPr>
        <w:pStyle w:val="Heading2"/>
        <w:numPr>
          <w:ilvl w:val="0"/>
          <w:numId w:val="0"/>
        </w:numPr>
      </w:pPr>
    </w:p>
    <w:p w14:paraId="348C209A" w14:textId="010AFA5A" w:rsidR="006B5F13" w:rsidRPr="003477E6" w:rsidRDefault="0026743C" w:rsidP="0026743C">
      <w:pPr>
        <w:pStyle w:val="Heading2"/>
        <w:numPr>
          <w:ilvl w:val="0"/>
          <w:numId w:val="0"/>
        </w:numPr>
      </w:pPr>
      <w:bookmarkStart w:id="66" w:name="_Toc30177126"/>
      <w:r>
        <w:t>F</w:t>
      </w:r>
      <w:r w:rsidR="006B5F13" w:rsidRPr="003477E6">
        <w:t>eedback opportunities</w:t>
      </w:r>
      <w:r>
        <w:t xml:space="preserve"> for you</w:t>
      </w:r>
      <w:bookmarkEnd w:id="66"/>
    </w:p>
    <w:p w14:paraId="533C059D" w14:textId="77777777" w:rsidR="00906045" w:rsidRDefault="00906045" w:rsidP="000D4AE9"/>
    <w:p w14:paraId="1F02F931" w14:textId="38529572" w:rsidR="0043669A" w:rsidRPr="003477E6" w:rsidRDefault="0043669A" w:rsidP="00906045">
      <w:pPr>
        <w:spacing w:after="120"/>
      </w:pPr>
      <w:r w:rsidRPr="003477E6">
        <w:t xml:space="preserve">Key student voice mechanisms </w:t>
      </w:r>
      <w:r w:rsidR="006B5F13" w:rsidRPr="003477E6">
        <w:t>include:</w:t>
      </w:r>
    </w:p>
    <w:p w14:paraId="271C1ACA" w14:textId="63AEA854" w:rsidR="0043669A" w:rsidRPr="003477E6" w:rsidRDefault="0043669A" w:rsidP="004F4798">
      <w:pPr>
        <w:pStyle w:val="ListParagraph"/>
        <w:numPr>
          <w:ilvl w:val="0"/>
          <w:numId w:val="3"/>
        </w:numPr>
        <w:spacing w:after="120"/>
        <w:contextualSpacing w:val="0"/>
      </w:pPr>
      <w:r w:rsidRPr="003477E6">
        <w:t>Feedback in discussion with tutors during module</w:t>
      </w:r>
      <w:r w:rsidR="0026743C">
        <w:t xml:space="preserve"> </w:t>
      </w:r>
      <w:r w:rsidR="00C43598">
        <w:t>sessions and activities.</w:t>
      </w:r>
    </w:p>
    <w:p w14:paraId="6DEF3211" w14:textId="2FAB00F9" w:rsidR="0043669A" w:rsidRPr="003477E6" w:rsidRDefault="0043669A" w:rsidP="004F4798">
      <w:pPr>
        <w:pStyle w:val="ListParagraph"/>
        <w:numPr>
          <w:ilvl w:val="0"/>
          <w:numId w:val="3"/>
        </w:numPr>
        <w:spacing w:after="120"/>
        <w:contextualSpacing w:val="0"/>
      </w:pPr>
      <w:r w:rsidRPr="003477E6">
        <w:t xml:space="preserve">Module feedback forms at the end of </w:t>
      </w:r>
      <w:r w:rsidR="0026743C">
        <w:t>each</w:t>
      </w:r>
      <w:r w:rsidR="00790CD4">
        <w:t xml:space="preserve"> </w:t>
      </w:r>
      <w:r w:rsidR="00790CD4" w:rsidRPr="00790CD4">
        <w:t xml:space="preserve">module: </w:t>
      </w:r>
      <w:r w:rsidR="0026743C" w:rsidRPr="00790CD4">
        <w:t xml:space="preserve">you will be invited to complete these </w:t>
      </w:r>
      <w:r w:rsidR="00790CD4" w:rsidRPr="00790CD4">
        <w:rPr>
          <w:color w:val="FF0000"/>
        </w:rPr>
        <w:t>on paper /</w:t>
      </w:r>
      <w:r w:rsidR="00B26083">
        <w:rPr>
          <w:color w:val="FF0000"/>
        </w:rPr>
        <w:t xml:space="preserve"> </w:t>
      </w:r>
      <w:r w:rsidR="00790CD4" w:rsidRPr="00790CD4">
        <w:rPr>
          <w:color w:val="FF0000"/>
        </w:rPr>
        <w:t xml:space="preserve">online </w:t>
      </w:r>
      <w:r w:rsidR="00790CD4" w:rsidRPr="00790CD4">
        <w:t>at t</w:t>
      </w:r>
      <w:r w:rsidR="00C43598">
        <w:t>he end of each module</w:t>
      </w:r>
      <w:r w:rsidR="00790CD4" w:rsidRPr="00790CD4">
        <w:t>.</w:t>
      </w:r>
      <w:r w:rsidRPr="0026743C">
        <w:rPr>
          <w:color w:val="FF0000"/>
        </w:rPr>
        <w:t xml:space="preserve"> </w:t>
      </w:r>
    </w:p>
    <w:p w14:paraId="54EE6DA4" w14:textId="2F7EDA93" w:rsidR="0043669A" w:rsidRDefault="00790CD4" w:rsidP="004F4798">
      <w:pPr>
        <w:pStyle w:val="ListParagraph"/>
        <w:numPr>
          <w:ilvl w:val="0"/>
          <w:numId w:val="3"/>
        </w:numPr>
        <w:spacing w:after="120"/>
        <w:contextualSpacing w:val="0"/>
      </w:pPr>
      <w:r>
        <w:t>C</w:t>
      </w:r>
      <w:r w:rsidR="006B5F13" w:rsidRPr="003477E6">
        <w:t>ourse</w:t>
      </w:r>
      <w:r w:rsidR="0043669A" w:rsidRPr="003477E6">
        <w:t xml:space="preserve"> rep</w:t>
      </w:r>
      <w:r>
        <w:t>resentative</w:t>
      </w:r>
      <w:r w:rsidR="0043669A" w:rsidRPr="003477E6">
        <w:t xml:space="preserve">s </w:t>
      </w:r>
      <w:r>
        <w:t xml:space="preserve">are elected </w:t>
      </w:r>
      <w:r w:rsidR="001670D5">
        <w:t xml:space="preserve">by students </w:t>
      </w:r>
      <w:r>
        <w:t>and work with the course leader and the course committee to ensure</w:t>
      </w:r>
      <w:r w:rsidR="001670D5">
        <w:t xml:space="preserve"> the</w:t>
      </w:r>
      <w:r>
        <w:t xml:space="preserve"> feedback you provide is reported and that you hear what the course team plan to do in response.</w:t>
      </w:r>
      <w:r w:rsidR="0043669A" w:rsidRPr="003477E6">
        <w:t xml:space="preserve"> </w:t>
      </w:r>
    </w:p>
    <w:p w14:paraId="0860012F" w14:textId="167B650A" w:rsidR="00790CD4" w:rsidRPr="003477E6" w:rsidRDefault="00790CD4" w:rsidP="004F4798">
      <w:pPr>
        <w:pStyle w:val="ListParagraph"/>
        <w:numPr>
          <w:ilvl w:val="0"/>
          <w:numId w:val="3"/>
        </w:numPr>
        <w:spacing w:after="120"/>
        <w:contextualSpacing w:val="0"/>
      </w:pPr>
      <w:r>
        <w:t>Student</w:t>
      </w:r>
      <w:r w:rsidR="0032682C">
        <w:t>s’</w:t>
      </w:r>
      <w:r>
        <w:t xml:space="preserve"> Union officers work with the University to represent your views and to comment on and contribute to </w:t>
      </w:r>
      <w:proofErr w:type="gramStart"/>
      <w:r w:rsidR="001670D5">
        <w:t>U</w:t>
      </w:r>
      <w:r>
        <w:t>niversity</w:t>
      </w:r>
      <w:proofErr w:type="gramEnd"/>
      <w:r>
        <w:t xml:space="preserve"> development activities.</w:t>
      </w:r>
    </w:p>
    <w:p w14:paraId="0D7E6167" w14:textId="03D9E00C" w:rsidR="006B5F13" w:rsidRDefault="00790CD4" w:rsidP="004F4798">
      <w:pPr>
        <w:pStyle w:val="ListParagraph"/>
        <w:numPr>
          <w:ilvl w:val="0"/>
          <w:numId w:val="3"/>
        </w:numPr>
      </w:pPr>
      <w:r>
        <w:t>Annual surveys such as the N</w:t>
      </w:r>
      <w:r w:rsidR="00906045">
        <w:t>ational Student Survey (N</w:t>
      </w:r>
      <w:r>
        <w:t>SS</w:t>
      </w:r>
      <w:r w:rsidR="00906045">
        <w:t>)</w:t>
      </w:r>
      <w:r>
        <w:t xml:space="preserve"> and University Student Survey.  </w:t>
      </w:r>
    </w:p>
    <w:p w14:paraId="5C831B94" w14:textId="1CD79903" w:rsidR="00790CD4" w:rsidRDefault="00790CD4" w:rsidP="00790CD4"/>
    <w:p w14:paraId="1615C3D0" w14:textId="5DF51DEE" w:rsidR="00790CD4" w:rsidRDefault="00790CD4" w:rsidP="00790CD4">
      <w:r>
        <w:t xml:space="preserve">Further information on these and other mechanisms </w:t>
      </w:r>
      <w:r w:rsidR="00C43598">
        <w:t>are</w:t>
      </w:r>
      <w:r w:rsidR="00670646">
        <w:t xml:space="preserve"> located</w:t>
      </w:r>
      <w:r>
        <w:t xml:space="preserve"> on the </w:t>
      </w:r>
      <w:hyperlink r:id="rId31" w:history="1">
        <w:r w:rsidRPr="00790CD4">
          <w:rPr>
            <w:rStyle w:val="Hyperlink"/>
          </w:rPr>
          <w:t>Student Union website</w:t>
        </w:r>
      </w:hyperlink>
      <w:r>
        <w:t xml:space="preserve"> and in the </w:t>
      </w:r>
      <w:hyperlink r:id="rId32" w:history="1">
        <w:r w:rsidRPr="00790CD4">
          <w:rPr>
            <w:rStyle w:val="Hyperlink"/>
          </w:rPr>
          <w:t>Student Handbook</w:t>
        </w:r>
      </w:hyperlink>
      <w:r>
        <w:t>.</w:t>
      </w:r>
    </w:p>
    <w:p w14:paraId="61210F52" w14:textId="77777777" w:rsidR="00790CD4" w:rsidRPr="003477E6" w:rsidRDefault="00790CD4" w:rsidP="00790CD4"/>
    <w:p w14:paraId="66830082" w14:textId="224C8693" w:rsidR="00790CD4" w:rsidRPr="00790CD4" w:rsidRDefault="00AF1673" w:rsidP="00AF1673">
      <w:pPr>
        <w:pStyle w:val="Heading2"/>
      </w:pPr>
      <w:bookmarkStart w:id="67" w:name="_Toc30177127"/>
      <w:r>
        <w:t xml:space="preserve">ESFA </w:t>
      </w:r>
      <w:r w:rsidR="00790CD4" w:rsidRPr="00790CD4">
        <w:t>Learner Satisfaction Survey</w:t>
      </w:r>
      <w:bookmarkEnd w:id="67"/>
      <w:r w:rsidR="00790CD4" w:rsidRPr="00790CD4">
        <w:t xml:space="preserve"> </w:t>
      </w:r>
    </w:p>
    <w:p w14:paraId="7B2C91EC" w14:textId="77777777" w:rsidR="00790CD4" w:rsidRPr="00790CD4" w:rsidRDefault="00790CD4" w:rsidP="00790CD4">
      <w:pPr>
        <w:spacing w:line="240" w:lineRule="auto"/>
        <w:rPr>
          <w:rFonts w:ascii="Arial" w:hAnsi="Arial" w:cs="Times New Roman"/>
          <w:szCs w:val="24"/>
        </w:rPr>
      </w:pPr>
    </w:p>
    <w:p w14:paraId="686B144C" w14:textId="2D0E0BE9" w:rsidR="00790CD4" w:rsidRPr="00790CD4" w:rsidRDefault="00790CD4" w:rsidP="00906045">
      <w:pPr>
        <w:rPr>
          <w:rFonts w:ascii="Arial" w:hAnsi="Arial" w:cs="Times New Roman"/>
          <w:color w:val="0B0C0C"/>
          <w:szCs w:val="24"/>
          <w:shd w:val="clear" w:color="auto" w:fill="FFFFFF"/>
        </w:rPr>
      </w:pPr>
      <w:r w:rsidRPr="00790CD4">
        <w:rPr>
          <w:rFonts w:ascii="Arial" w:hAnsi="Arial" w:cs="Times New Roman"/>
          <w:szCs w:val="24"/>
        </w:rPr>
        <w:t>As an apprentice, you will be asked to participate in the Learner Satisfaction Survey, which is conducted by the Education and Skills Funding Agency (ESFA). The ESFA are the government agency responsible for funding apprenticeships</w:t>
      </w:r>
      <w:r w:rsidR="004348A2">
        <w:rPr>
          <w:rFonts w:ascii="Arial" w:hAnsi="Arial" w:cs="Times New Roman"/>
          <w:szCs w:val="24"/>
        </w:rPr>
        <w:t xml:space="preserve">, </w:t>
      </w:r>
      <w:r w:rsidRPr="00790CD4">
        <w:rPr>
          <w:rFonts w:ascii="Arial" w:hAnsi="Arial" w:cs="Times New Roman"/>
          <w:color w:val="0B0C0C"/>
          <w:szCs w:val="24"/>
          <w:shd w:val="clear" w:color="auto" w:fill="FFFFFF"/>
        </w:rPr>
        <w:t xml:space="preserve">and part of their role is to gain feedback on the training apprentices are receiving. </w:t>
      </w:r>
      <w:proofErr w:type="gramStart"/>
      <w:r w:rsidRPr="00790CD4">
        <w:rPr>
          <w:rFonts w:ascii="Arial" w:hAnsi="Arial" w:cs="Times New Roman"/>
          <w:color w:val="0B0C0C"/>
          <w:szCs w:val="24"/>
          <w:shd w:val="clear" w:color="auto" w:fill="FFFFFF"/>
        </w:rPr>
        <w:t>This is why</w:t>
      </w:r>
      <w:proofErr w:type="gramEnd"/>
      <w:r w:rsidRPr="00790CD4">
        <w:rPr>
          <w:rFonts w:ascii="Arial" w:hAnsi="Arial" w:cs="Times New Roman"/>
          <w:color w:val="0B0C0C"/>
          <w:szCs w:val="24"/>
          <w:shd w:val="clear" w:color="auto" w:fill="FFFFFF"/>
        </w:rPr>
        <w:t xml:space="preserve"> they ask learners to complete the survey. </w:t>
      </w:r>
    </w:p>
    <w:p w14:paraId="6EF69022" w14:textId="77777777" w:rsidR="00790CD4" w:rsidRPr="00790CD4" w:rsidRDefault="00790CD4" w:rsidP="00906045">
      <w:pPr>
        <w:rPr>
          <w:rFonts w:ascii="Arial" w:hAnsi="Arial" w:cs="Times New Roman"/>
          <w:color w:val="0B0C0C"/>
          <w:szCs w:val="24"/>
          <w:shd w:val="clear" w:color="auto" w:fill="FFFFFF"/>
        </w:rPr>
      </w:pPr>
    </w:p>
    <w:p w14:paraId="0404511B" w14:textId="77777777" w:rsidR="00790CD4" w:rsidRPr="00790CD4" w:rsidRDefault="00790CD4" w:rsidP="00906045">
      <w:pPr>
        <w:rPr>
          <w:rFonts w:ascii="Arial" w:hAnsi="Arial" w:cs="Times New Roman"/>
          <w:szCs w:val="24"/>
        </w:rPr>
      </w:pPr>
      <w:r w:rsidRPr="00790CD4">
        <w:rPr>
          <w:rFonts w:ascii="Arial" w:hAnsi="Arial" w:cs="Times New Roman"/>
          <w:color w:val="0B0C0C"/>
          <w:szCs w:val="24"/>
          <w:shd w:val="clear" w:color="auto" w:fill="FFFFFF"/>
        </w:rPr>
        <w:t xml:space="preserve">In particular, the ESFA wants to receive feedback on </w:t>
      </w:r>
      <w:r w:rsidRPr="00790CD4">
        <w:rPr>
          <w:rFonts w:ascii="Arial" w:hAnsi="Arial" w:cs="Times New Roman"/>
          <w:szCs w:val="24"/>
        </w:rPr>
        <w:t>individuals’ motivations for undertaking their apprenticeship, their experience of the training they received, their satisfaction with the apprenticeship, and the impact it has had on their career.</w:t>
      </w:r>
    </w:p>
    <w:p w14:paraId="34A829E3" w14:textId="77777777" w:rsidR="00790CD4" w:rsidRPr="00790CD4" w:rsidRDefault="00790CD4" w:rsidP="00906045">
      <w:pPr>
        <w:rPr>
          <w:rFonts w:ascii="Arial" w:hAnsi="Arial" w:cs="Times New Roman"/>
          <w:szCs w:val="24"/>
        </w:rPr>
      </w:pPr>
    </w:p>
    <w:p w14:paraId="325BC255" w14:textId="77777777" w:rsidR="00790CD4" w:rsidRPr="00790CD4" w:rsidRDefault="00790CD4" w:rsidP="00906045">
      <w:pPr>
        <w:rPr>
          <w:rFonts w:ascii="Arial" w:hAnsi="Arial" w:cs="Times New Roman"/>
          <w:szCs w:val="24"/>
          <w:u w:val="single"/>
        </w:rPr>
      </w:pPr>
      <w:r w:rsidRPr="00790CD4">
        <w:rPr>
          <w:rFonts w:ascii="Arial" w:hAnsi="Arial" w:cs="Times New Roman"/>
          <w:szCs w:val="24"/>
          <w:u w:val="single"/>
        </w:rPr>
        <w:t>Why should I complete it?</w:t>
      </w:r>
    </w:p>
    <w:p w14:paraId="053AFAB1" w14:textId="77777777" w:rsidR="00790CD4" w:rsidRPr="00790CD4" w:rsidRDefault="00790CD4" w:rsidP="00906045">
      <w:pPr>
        <w:rPr>
          <w:rFonts w:ascii="Arial" w:hAnsi="Arial" w:cs="Times New Roman"/>
          <w:szCs w:val="24"/>
        </w:rPr>
      </w:pPr>
    </w:p>
    <w:p w14:paraId="42B01A8A" w14:textId="77777777" w:rsidR="00790CD4" w:rsidRPr="00790CD4" w:rsidRDefault="00790CD4" w:rsidP="00906045">
      <w:pPr>
        <w:rPr>
          <w:rFonts w:ascii="Arial" w:hAnsi="Arial" w:cs="Times New Roman"/>
          <w:szCs w:val="24"/>
          <w:lang w:val="en"/>
        </w:rPr>
      </w:pPr>
      <w:r w:rsidRPr="00790CD4">
        <w:rPr>
          <w:rFonts w:ascii="Arial" w:hAnsi="Arial" w:cs="Times New Roman"/>
          <w:szCs w:val="24"/>
          <w:lang w:val="en"/>
        </w:rPr>
        <w:t xml:space="preserve">The survey provides an opportunity for you to rate and provide feedback on your experiences as an apprentice. This not only provides you with an opportunity to highlight things the University is doing well, and things you are enjoying, but provide feedback on things that could be improved. We are only able to enhance our apprenticeships by receiving useful feedback from our </w:t>
      </w:r>
      <w:r w:rsidRPr="00790CD4">
        <w:rPr>
          <w:rFonts w:ascii="Arial" w:hAnsi="Arial" w:cs="Times New Roman"/>
          <w:szCs w:val="24"/>
          <w:lang w:val="en"/>
        </w:rPr>
        <w:lastRenderedPageBreak/>
        <w:t>apprentices and employers. The survey results also help future learners make informed choices about where to study or train.</w:t>
      </w:r>
    </w:p>
    <w:p w14:paraId="78F6E97C" w14:textId="77777777" w:rsidR="00790CD4" w:rsidRPr="00790CD4" w:rsidRDefault="00790CD4" w:rsidP="00906045">
      <w:pPr>
        <w:rPr>
          <w:rFonts w:ascii="Arial" w:hAnsi="Arial" w:cs="Times New Roman"/>
          <w:szCs w:val="24"/>
          <w:lang w:val="en"/>
        </w:rPr>
      </w:pPr>
    </w:p>
    <w:p w14:paraId="33683395" w14:textId="77777777" w:rsidR="00790CD4" w:rsidRPr="00790CD4" w:rsidRDefault="00790CD4" w:rsidP="00906045">
      <w:pPr>
        <w:rPr>
          <w:rFonts w:ascii="Arial" w:hAnsi="Arial" w:cs="Times New Roman"/>
          <w:szCs w:val="24"/>
          <w:u w:val="single"/>
          <w:lang w:val="en"/>
        </w:rPr>
      </w:pPr>
      <w:r w:rsidRPr="00790CD4">
        <w:rPr>
          <w:rFonts w:ascii="Arial" w:hAnsi="Arial" w:cs="Times New Roman"/>
          <w:szCs w:val="24"/>
          <w:u w:val="single"/>
          <w:lang w:val="en"/>
        </w:rPr>
        <w:t xml:space="preserve">What do I need to do? </w:t>
      </w:r>
    </w:p>
    <w:p w14:paraId="3F8FA695" w14:textId="77777777" w:rsidR="00790CD4" w:rsidRPr="00790CD4" w:rsidRDefault="00790CD4" w:rsidP="00906045">
      <w:pPr>
        <w:rPr>
          <w:rFonts w:ascii="Arial" w:hAnsi="Arial" w:cs="Times New Roman"/>
          <w:szCs w:val="24"/>
          <w:lang w:val="en"/>
        </w:rPr>
      </w:pPr>
    </w:p>
    <w:p w14:paraId="04F6789A" w14:textId="77777777" w:rsidR="00790CD4" w:rsidRPr="00790CD4" w:rsidRDefault="00790CD4" w:rsidP="00906045">
      <w:pPr>
        <w:rPr>
          <w:rFonts w:ascii="Arial" w:hAnsi="Arial" w:cs="Times New Roman"/>
          <w:szCs w:val="24"/>
          <w:lang w:val="en"/>
        </w:rPr>
      </w:pPr>
      <w:r w:rsidRPr="00790CD4">
        <w:rPr>
          <w:rFonts w:ascii="Arial" w:hAnsi="Arial" w:cs="Times New Roman"/>
          <w:szCs w:val="24"/>
          <w:lang w:val="en"/>
        </w:rPr>
        <w:t xml:space="preserve">The University will send you an email when the survey is due to take </w:t>
      </w:r>
      <w:proofErr w:type="gramStart"/>
      <w:r w:rsidRPr="00790CD4">
        <w:rPr>
          <w:rFonts w:ascii="Arial" w:hAnsi="Arial" w:cs="Times New Roman"/>
          <w:szCs w:val="24"/>
          <w:lang w:val="en"/>
        </w:rPr>
        <w:t>place</w:t>
      </w:r>
      <w:proofErr w:type="gramEnd"/>
      <w:r w:rsidRPr="00790CD4">
        <w:rPr>
          <w:rFonts w:ascii="Arial" w:hAnsi="Arial" w:cs="Times New Roman"/>
          <w:szCs w:val="24"/>
          <w:lang w:val="en"/>
        </w:rPr>
        <w:t xml:space="preserve"> and this will include a link to the survey itself. </w:t>
      </w:r>
    </w:p>
    <w:p w14:paraId="7E7D5095" w14:textId="77777777" w:rsidR="00790CD4" w:rsidRPr="00790CD4" w:rsidRDefault="00790CD4" w:rsidP="00906045">
      <w:pPr>
        <w:rPr>
          <w:rFonts w:ascii="Arial" w:hAnsi="Arial" w:cs="Times New Roman"/>
          <w:szCs w:val="24"/>
          <w:lang w:val="en"/>
        </w:rPr>
      </w:pPr>
    </w:p>
    <w:p w14:paraId="28895D84" w14:textId="77777777" w:rsidR="00790CD4" w:rsidRPr="00790CD4" w:rsidRDefault="00790CD4" w:rsidP="00906045">
      <w:pPr>
        <w:rPr>
          <w:rFonts w:ascii="Arial" w:hAnsi="Arial" w:cs="Times New Roman"/>
          <w:szCs w:val="24"/>
          <w:lang w:val="en"/>
        </w:rPr>
      </w:pPr>
      <w:r w:rsidRPr="00790CD4">
        <w:rPr>
          <w:rFonts w:ascii="Arial" w:hAnsi="Arial" w:cs="Times New Roman"/>
          <w:szCs w:val="24"/>
          <w:lang w:val="en"/>
        </w:rPr>
        <w:t xml:space="preserve">In order to complete the </w:t>
      </w:r>
      <w:proofErr w:type="gramStart"/>
      <w:r w:rsidRPr="00790CD4">
        <w:rPr>
          <w:rFonts w:ascii="Arial" w:hAnsi="Arial" w:cs="Times New Roman"/>
          <w:szCs w:val="24"/>
          <w:lang w:val="en"/>
        </w:rPr>
        <w:t>survey</w:t>
      </w:r>
      <w:proofErr w:type="gramEnd"/>
      <w:r w:rsidRPr="00790CD4">
        <w:rPr>
          <w:rFonts w:ascii="Arial" w:hAnsi="Arial" w:cs="Times New Roman"/>
          <w:szCs w:val="24"/>
          <w:lang w:val="en"/>
        </w:rPr>
        <w:t xml:space="preserve"> you will need to enter a few details, including our UKPRN which is 10014001. You will be reminded of this and will be provided with any further details you need nearer the time. </w:t>
      </w:r>
    </w:p>
    <w:p w14:paraId="38D54E52" w14:textId="45A8EC5A" w:rsidR="00790CD4" w:rsidRPr="00790CD4" w:rsidRDefault="00790CD4" w:rsidP="00790CD4">
      <w:pPr>
        <w:rPr>
          <w:b/>
          <w:bCs/>
          <w:kern w:val="32"/>
        </w:rPr>
      </w:pPr>
    </w:p>
    <w:p w14:paraId="1F1F979E" w14:textId="481D0096" w:rsidR="0043669A" w:rsidRPr="003477E6" w:rsidRDefault="0043669A" w:rsidP="000D4AE9">
      <w:pPr>
        <w:rPr>
          <w:lang w:val="en-US" w:eastAsia="en-GB"/>
        </w:rPr>
      </w:pPr>
      <w:r w:rsidRPr="003477E6">
        <w:rPr>
          <w:lang w:val="en-US" w:eastAsia="en-GB"/>
        </w:rPr>
        <w:t xml:space="preserve"> </w:t>
      </w:r>
    </w:p>
    <w:p w14:paraId="60C56A40" w14:textId="655B0920" w:rsidR="008471DE" w:rsidRPr="008471DE" w:rsidRDefault="008471DE" w:rsidP="000D4AE9">
      <w:r w:rsidRPr="008471DE">
        <w:br w:type="page"/>
      </w:r>
    </w:p>
    <w:p w14:paraId="1089FD35" w14:textId="77777777" w:rsidR="008471DE" w:rsidRPr="008471DE" w:rsidRDefault="008471DE" w:rsidP="00EF1D7D">
      <w:pPr>
        <w:pStyle w:val="Heading1"/>
      </w:pPr>
      <w:bookmarkStart w:id="68" w:name="_Toc450570161"/>
      <w:bookmarkStart w:id="69" w:name="_Toc30177128"/>
      <w:r w:rsidRPr="008471DE">
        <w:lastRenderedPageBreak/>
        <w:t>Full module specifications</w:t>
      </w:r>
      <w:bookmarkEnd w:id="68"/>
      <w:bookmarkEnd w:id="69"/>
      <w:r w:rsidRPr="008471DE">
        <w:t xml:space="preserve"> </w:t>
      </w:r>
    </w:p>
    <w:p w14:paraId="18C39992" w14:textId="77777777" w:rsidR="008471DE" w:rsidRPr="008471DE" w:rsidRDefault="008471DE" w:rsidP="000D4AE9"/>
    <w:p w14:paraId="22E73C2D" w14:textId="77777777" w:rsidR="008471DE" w:rsidRPr="00EF1D7D" w:rsidRDefault="008471DE" w:rsidP="000D4AE9">
      <w:pPr>
        <w:rPr>
          <w:color w:val="FF0000"/>
        </w:rPr>
      </w:pPr>
      <w:r w:rsidRPr="00EF1D7D">
        <w:rPr>
          <w:color w:val="FF0000"/>
        </w:rPr>
        <w:t xml:space="preserve">[Insert module specifications at each level. The module specification template and a guide to completing the template is available on the Course Approval, Modification and Review pages on the University website. </w:t>
      </w:r>
      <w:r w:rsidRPr="00EF1D7D">
        <w:rPr>
          <w:b/>
          <w:bCs/>
          <w:color w:val="FF0000"/>
        </w:rPr>
        <w:t>You should ensure that the indicative reading lists have been reviewed and updated in the last 12 months.</w:t>
      </w:r>
      <w:r w:rsidRPr="00EF1D7D">
        <w:rPr>
          <w:color w:val="FF0000"/>
        </w:rPr>
        <w:t>]</w:t>
      </w:r>
    </w:p>
    <w:p w14:paraId="1BFC3E6D" w14:textId="77777777" w:rsidR="008471DE" w:rsidRPr="008471DE" w:rsidRDefault="008471DE" w:rsidP="000D4AE9"/>
    <w:p w14:paraId="36F3984A" w14:textId="77777777" w:rsidR="008471DE" w:rsidRPr="008471DE" w:rsidRDefault="008471DE" w:rsidP="00EF1D7D">
      <w:pPr>
        <w:pStyle w:val="Heading2"/>
      </w:pPr>
      <w:bookmarkStart w:id="70" w:name="_Toc30177129"/>
      <w:r w:rsidRPr="008471DE">
        <w:t>Level 3 modules</w:t>
      </w:r>
      <w:bookmarkEnd w:id="70"/>
    </w:p>
    <w:p w14:paraId="3A262DAB" w14:textId="77777777" w:rsidR="008471DE" w:rsidRPr="008471DE" w:rsidRDefault="008471DE" w:rsidP="000D4AE9"/>
    <w:p w14:paraId="65B2CA57" w14:textId="77777777" w:rsidR="008471DE" w:rsidRPr="00EF1D7D" w:rsidRDefault="008471DE" w:rsidP="000D4AE9">
      <w:pPr>
        <w:rPr>
          <w:color w:val="FF0000"/>
        </w:rPr>
      </w:pPr>
      <w:r w:rsidRPr="00EF1D7D">
        <w:rPr>
          <w:color w:val="FF0000"/>
        </w:rPr>
        <w:t>[Insert modules with details as above]</w:t>
      </w:r>
    </w:p>
    <w:p w14:paraId="170967EA" w14:textId="77777777" w:rsidR="008471DE" w:rsidRPr="008471DE" w:rsidRDefault="008471DE" w:rsidP="000D4AE9"/>
    <w:p w14:paraId="5EE43C98" w14:textId="77777777" w:rsidR="008471DE" w:rsidRPr="008471DE" w:rsidRDefault="008471DE" w:rsidP="00EF1D7D">
      <w:pPr>
        <w:pStyle w:val="Heading2"/>
      </w:pPr>
      <w:bookmarkStart w:id="71" w:name="_Toc30177130"/>
      <w:r w:rsidRPr="008471DE">
        <w:t>Level 4 modules</w:t>
      </w:r>
      <w:bookmarkEnd w:id="71"/>
    </w:p>
    <w:p w14:paraId="74F58315" w14:textId="77777777" w:rsidR="008471DE" w:rsidRPr="008471DE" w:rsidRDefault="008471DE" w:rsidP="000D4AE9"/>
    <w:p w14:paraId="09B2C41A" w14:textId="77777777" w:rsidR="008471DE" w:rsidRPr="00EF1D7D" w:rsidRDefault="008471DE" w:rsidP="000D4AE9">
      <w:pPr>
        <w:rPr>
          <w:color w:val="FF0000"/>
        </w:rPr>
      </w:pPr>
      <w:r w:rsidRPr="00EF1D7D">
        <w:rPr>
          <w:color w:val="FF0000"/>
        </w:rPr>
        <w:t>[Insert modules with details as above]</w:t>
      </w:r>
    </w:p>
    <w:p w14:paraId="2A19DC82" w14:textId="77777777" w:rsidR="008471DE" w:rsidRPr="008471DE" w:rsidRDefault="008471DE" w:rsidP="000D4AE9"/>
    <w:p w14:paraId="3D2D3082" w14:textId="77777777" w:rsidR="008471DE" w:rsidRPr="008471DE" w:rsidRDefault="008471DE" w:rsidP="00EF1D7D">
      <w:pPr>
        <w:pStyle w:val="Heading2"/>
      </w:pPr>
      <w:bookmarkStart w:id="72" w:name="_Toc30177131"/>
      <w:r w:rsidRPr="008471DE">
        <w:t>Level 5 modules</w:t>
      </w:r>
      <w:bookmarkEnd w:id="72"/>
    </w:p>
    <w:p w14:paraId="09AAB76F" w14:textId="77777777" w:rsidR="008471DE" w:rsidRPr="008471DE" w:rsidRDefault="008471DE" w:rsidP="000D4AE9"/>
    <w:p w14:paraId="754BC662" w14:textId="77777777" w:rsidR="008471DE" w:rsidRPr="00EF1D7D" w:rsidRDefault="008471DE" w:rsidP="000D4AE9">
      <w:pPr>
        <w:rPr>
          <w:color w:val="FF0000"/>
        </w:rPr>
      </w:pPr>
      <w:r w:rsidRPr="00EF1D7D">
        <w:rPr>
          <w:color w:val="FF0000"/>
        </w:rPr>
        <w:t>[Insert modules with details as above]</w:t>
      </w:r>
    </w:p>
    <w:p w14:paraId="77068C1E" w14:textId="77777777" w:rsidR="008471DE" w:rsidRPr="008471DE" w:rsidRDefault="008471DE" w:rsidP="000D4AE9"/>
    <w:p w14:paraId="513A581A" w14:textId="77777777" w:rsidR="008471DE" w:rsidRPr="008471DE" w:rsidRDefault="008471DE" w:rsidP="00EF1D7D">
      <w:pPr>
        <w:pStyle w:val="Heading2"/>
      </w:pPr>
      <w:bookmarkStart w:id="73" w:name="_Toc30177132"/>
      <w:r w:rsidRPr="008471DE">
        <w:t>Level 6 modules</w:t>
      </w:r>
      <w:bookmarkEnd w:id="73"/>
    </w:p>
    <w:p w14:paraId="4652CB5D" w14:textId="77777777" w:rsidR="008471DE" w:rsidRPr="008471DE" w:rsidRDefault="008471DE" w:rsidP="000D4AE9"/>
    <w:p w14:paraId="71509A88" w14:textId="77777777" w:rsidR="008471DE" w:rsidRPr="00EF1D7D" w:rsidRDefault="008471DE" w:rsidP="000D4AE9">
      <w:pPr>
        <w:rPr>
          <w:color w:val="FF0000"/>
        </w:rPr>
      </w:pPr>
      <w:r w:rsidRPr="00EF1D7D">
        <w:rPr>
          <w:color w:val="FF0000"/>
        </w:rPr>
        <w:t>[Insert modules with details as above]</w:t>
      </w:r>
    </w:p>
    <w:p w14:paraId="3C4534E3" w14:textId="77777777" w:rsidR="008471DE" w:rsidRPr="008471DE" w:rsidRDefault="008471DE" w:rsidP="000D4AE9"/>
    <w:p w14:paraId="460ACE71" w14:textId="77777777" w:rsidR="008471DE" w:rsidRPr="008471DE" w:rsidRDefault="008471DE" w:rsidP="00EF1D7D">
      <w:pPr>
        <w:pStyle w:val="Heading2"/>
      </w:pPr>
      <w:bookmarkStart w:id="74" w:name="_Toc30177133"/>
      <w:r w:rsidRPr="008471DE">
        <w:t>Level 7 modules</w:t>
      </w:r>
      <w:bookmarkEnd w:id="74"/>
    </w:p>
    <w:p w14:paraId="279EA70F" w14:textId="77777777" w:rsidR="008471DE" w:rsidRPr="008471DE" w:rsidRDefault="008471DE" w:rsidP="000D4AE9"/>
    <w:p w14:paraId="0C7BB468" w14:textId="77777777" w:rsidR="008471DE" w:rsidRPr="00EF1D7D" w:rsidRDefault="008471DE" w:rsidP="000D4AE9">
      <w:pPr>
        <w:rPr>
          <w:color w:val="FF0000"/>
        </w:rPr>
      </w:pPr>
      <w:r w:rsidRPr="00EF1D7D">
        <w:rPr>
          <w:color w:val="FF0000"/>
        </w:rPr>
        <w:t>[Insert modules with details as above]</w:t>
      </w:r>
    </w:p>
    <w:p w14:paraId="00C4B7FA" w14:textId="77777777" w:rsidR="008471DE" w:rsidRPr="008471DE" w:rsidRDefault="008471DE" w:rsidP="000D4AE9"/>
    <w:p w14:paraId="05F09F4D" w14:textId="77777777" w:rsidR="00864DE7" w:rsidRDefault="00864DE7">
      <w:pPr>
        <w:spacing w:line="240" w:lineRule="auto"/>
        <w:rPr>
          <w:rFonts w:ascii="Arial" w:hAnsi="Arial" w:cs="Arial"/>
          <w:b/>
          <w:bCs/>
          <w:kern w:val="32"/>
          <w:sz w:val="32"/>
          <w:szCs w:val="32"/>
        </w:rPr>
      </w:pPr>
      <w:bookmarkStart w:id="75" w:name="_Toc516642603"/>
      <w:r>
        <w:br w:type="page"/>
      </w:r>
    </w:p>
    <w:p w14:paraId="28E72A8C" w14:textId="598DF8A2" w:rsidR="00864DE7" w:rsidRPr="0028240B" w:rsidRDefault="002F3399" w:rsidP="00864DE7">
      <w:pPr>
        <w:pStyle w:val="Heading1"/>
      </w:pPr>
      <w:bookmarkStart w:id="76" w:name="_Toc30177134"/>
      <w:r>
        <w:lastRenderedPageBreak/>
        <w:t>Generic marking c</w:t>
      </w:r>
      <w:r w:rsidR="00864DE7" w:rsidRPr="0028240B">
        <w:t>riteria</w:t>
      </w:r>
      <w:bookmarkEnd w:id="75"/>
      <w:bookmarkEnd w:id="76"/>
    </w:p>
    <w:p w14:paraId="4757FAE6" w14:textId="77777777" w:rsidR="00864DE7" w:rsidRDefault="00864DE7" w:rsidP="00864DE7">
      <w:pPr>
        <w:jc w:val="both"/>
      </w:pPr>
    </w:p>
    <w:p w14:paraId="154132AF" w14:textId="4867EB6B" w:rsidR="00864DE7" w:rsidRDefault="00864DE7" w:rsidP="00864DE7">
      <w:pPr>
        <w:jc w:val="both"/>
      </w:pPr>
      <w:r>
        <w:t xml:space="preserve">The following pages set out the Generic Marking Criteria relevant to this </w:t>
      </w:r>
      <w:r w:rsidR="0008223C">
        <w:t>apprenticeship programme</w:t>
      </w:r>
      <w:r>
        <w:t xml:space="preserve">.  </w:t>
      </w:r>
    </w:p>
    <w:p w14:paraId="014210FC" w14:textId="533448D3" w:rsidR="00864DE7" w:rsidRDefault="00864DE7" w:rsidP="00864DE7">
      <w:pPr>
        <w:jc w:val="both"/>
        <w:rPr>
          <w:color w:val="FF0000"/>
        </w:rPr>
      </w:pPr>
      <w:r w:rsidRPr="0028240B">
        <w:rPr>
          <w:color w:val="FF0000"/>
        </w:rPr>
        <w:t xml:space="preserve">[Insert a statement on how these are used within this </w:t>
      </w:r>
      <w:r w:rsidR="0008223C">
        <w:rPr>
          <w:color w:val="FF0000"/>
        </w:rPr>
        <w:t>programme</w:t>
      </w:r>
      <w:r w:rsidRPr="0028240B">
        <w:rPr>
          <w:color w:val="FF0000"/>
        </w:rPr>
        <w:t>.</w:t>
      </w:r>
      <w:r>
        <w:rPr>
          <w:color w:val="FF0000"/>
        </w:rPr>
        <w:t xml:space="preserve"> </w:t>
      </w:r>
      <w:r w:rsidRPr="0028240B">
        <w:rPr>
          <w:b/>
          <w:color w:val="FF0000"/>
        </w:rPr>
        <w:t xml:space="preserve">You should remove the criteria tables that are not relevant for your </w:t>
      </w:r>
      <w:r w:rsidR="0008223C">
        <w:rPr>
          <w:b/>
          <w:color w:val="FF0000"/>
        </w:rPr>
        <w:t>programme</w:t>
      </w:r>
      <w:r>
        <w:rPr>
          <w:color w:val="FF0000"/>
        </w:rPr>
        <w:t>.</w:t>
      </w:r>
      <w:r w:rsidRPr="0028240B">
        <w:rPr>
          <w:color w:val="FF0000"/>
        </w:rPr>
        <w:t>]</w:t>
      </w:r>
    </w:p>
    <w:p w14:paraId="5E9249DE" w14:textId="77777777" w:rsidR="00864DE7" w:rsidRDefault="00864DE7" w:rsidP="00864DE7">
      <w:pPr>
        <w:jc w:val="both"/>
        <w:rPr>
          <w:color w:val="FF0000"/>
        </w:rPr>
      </w:pPr>
    </w:p>
    <w:p w14:paraId="2D28BDF1" w14:textId="77777777" w:rsidR="00864DE7" w:rsidRDefault="00864DE7" w:rsidP="00864DE7">
      <w:pPr>
        <w:rPr>
          <w:color w:val="FF0000"/>
        </w:rPr>
      </w:pPr>
      <w:r>
        <w:rPr>
          <w:color w:val="FF0000"/>
        </w:rPr>
        <w:br w:type="page"/>
      </w:r>
    </w:p>
    <w:tbl>
      <w:tblPr>
        <w:tblStyle w:val="TableGrid1"/>
        <w:tblW w:w="0" w:type="auto"/>
        <w:tblLook w:val="04A0" w:firstRow="1" w:lastRow="0" w:firstColumn="1" w:lastColumn="0" w:noHBand="0" w:noVBand="1"/>
      </w:tblPr>
      <w:tblGrid>
        <w:gridCol w:w="494"/>
        <w:gridCol w:w="494"/>
        <w:gridCol w:w="2067"/>
        <w:gridCol w:w="2754"/>
        <w:gridCol w:w="1807"/>
        <w:gridCol w:w="1483"/>
      </w:tblGrid>
      <w:tr w:rsidR="00864DE7" w:rsidRPr="0028240B" w14:paraId="478302A3" w14:textId="77777777" w:rsidTr="007664F1">
        <w:tc>
          <w:tcPr>
            <w:tcW w:w="9016" w:type="dxa"/>
            <w:gridSpan w:val="6"/>
          </w:tcPr>
          <w:p w14:paraId="0F0B81E6" w14:textId="77777777" w:rsidR="00864DE7" w:rsidRPr="0028240B" w:rsidRDefault="00864DE7" w:rsidP="007664F1">
            <w:pPr>
              <w:rPr>
                <w:rFonts w:ascii="StoneSans" w:hAnsi="StoneSans" w:cs="StoneSans"/>
                <w:color w:val="000000" w:themeColor="text1"/>
              </w:rPr>
            </w:pPr>
            <w:r w:rsidRPr="0028240B">
              <w:rPr>
                <w:b/>
                <w:bCs/>
                <w:color w:val="000000" w:themeColor="text1"/>
                <w:sz w:val="20"/>
              </w:rPr>
              <w:lastRenderedPageBreak/>
              <w:t>Level 3 (Foundation Year)</w:t>
            </w:r>
          </w:p>
        </w:tc>
      </w:tr>
      <w:tr w:rsidR="00864DE7" w:rsidRPr="0028240B" w14:paraId="5ACDFB07" w14:textId="77777777" w:rsidTr="007664F1">
        <w:tc>
          <w:tcPr>
            <w:tcW w:w="9016" w:type="dxa"/>
            <w:gridSpan w:val="6"/>
            <w:shd w:val="clear" w:color="auto" w:fill="DBE5F1" w:themeFill="accent1" w:themeFillTint="33"/>
          </w:tcPr>
          <w:p w14:paraId="0808F5E5" w14:textId="77777777" w:rsidR="00864DE7" w:rsidRPr="0028240B" w:rsidRDefault="00864DE7" w:rsidP="007664F1">
            <w:pPr>
              <w:autoSpaceDE w:val="0"/>
              <w:autoSpaceDN w:val="0"/>
              <w:adjustRightInd w:val="0"/>
              <w:spacing w:after="120"/>
              <w:rPr>
                <w:sz w:val="20"/>
                <w:szCs w:val="20"/>
              </w:rPr>
            </w:pPr>
            <w:r w:rsidRPr="0028240B">
              <w:rPr>
                <w:sz w:val="20"/>
                <w:szCs w:val="20"/>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tc>
      </w:tr>
      <w:tr w:rsidR="00864DE7" w:rsidRPr="0028240B" w14:paraId="6C3D7325" w14:textId="77777777" w:rsidTr="007664F1">
        <w:tc>
          <w:tcPr>
            <w:tcW w:w="905" w:type="dxa"/>
            <w:gridSpan w:val="2"/>
            <w:vMerge w:val="restart"/>
            <w:shd w:val="clear" w:color="auto" w:fill="B8CCE4" w:themeFill="accent1" w:themeFillTint="66"/>
          </w:tcPr>
          <w:p w14:paraId="2B241529" w14:textId="77777777" w:rsidR="00864DE7" w:rsidRPr="0028240B" w:rsidRDefault="00864DE7" w:rsidP="007664F1">
            <w:pPr>
              <w:autoSpaceDE w:val="0"/>
              <w:autoSpaceDN w:val="0"/>
              <w:adjustRightInd w:val="0"/>
              <w:spacing w:after="120"/>
              <w:jc w:val="center"/>
              <w:rPr>
                <w:sz w:val="20"/>
                <w:szCs w:val="20"/>
              </w:rPr>
            </w:pPr>
          </w:p>
        </w:tc>
        <w:tc>
          <w:tcPr>
            <w:tcW w:w="8111" w:type="dxa"/>
            <w:gridSpan w:val="4"/>
            <w:shd w:val="clear" w:color="auto" w:fill="B8CCE4" w:themeFill="accent1" w:themeFillTint="66"/>
          </w:tcPr>
          <w:p w14:paraId="224C82AA" w14:textId="77777777" w:rsidR="00864DE7" w:rsidRPr="0028240B" w:rsidRDefault="00864DE7" w:rsidP="007664F1">
            <w:pPr>
              <w:autoSpaceDE w:val="0"/>
              <w:autoSpaceDN w:val="0"/>
              <w:adjustRightInd w:val="0"/>
              <w:spacing w:after="120"/>
              <w:jc w:val="center"/>
              <w:rPr>
                <w:sz w:val="20"/>
                <w:szCs w:val="20"/>
              </w:rPr>
            </w:pPr>
            <w:r w:rsidRPr="0028240B">
              <w:rPr>
                <w:b/>
                <w:bCs/>
                <w:color w:val="000000" w:themeColor="text1"/>
                <w:sz w:val="20"/>
                <w:szCs w:val="20"/>
              </w:rPr>
              <w:t>Assessment category</w:t>
            </w:r>
          </w:p>
        </w:tc>
      </w:tr>
      <w:tr w:rsidR="00864DE7" w:rsidRPr="0028240B" w14:paraId="1466CB2C" w14:textId="77777777" w:rsidTr="007664F1">
        <w:trPr>
          <w:cantSplit/>
          <w:trHeight w:val="1134"/>
        </w:trPr>
        <w:tc>
          <w:tcPr>
            <w:tcW w:w="905" w:type="dxa"/>
            <w:gridSpan w:val="2"/>
            <w:vMerge/>
            <w:shd w:val="clear" w:color="auto" w:fill="B8CCE4" w:themeFill="accent1" w:themeFillTint="66"/>
            <w:textDirection w:val="btLr"/>
          </w:tcPr>
          <w:p w14:paraId="0C7745E9" w14:textId="77777777" w:rsidR="00864DE7" w:rsidRPr="0028240B" w:rsidRDefault="00864DE7" w:rsidP="007664F1">
            <w:pPr>
              <w:ind w:left="113" w:right="113"/>
              <w:rPr>
                <w:sz w:val="20"/>
              </w:rPr>
            </w:pPr>
          </w:p>
        </w:tc>
        <w:tc>
          <w:tcPr>
            <w:tcW w:w="2067" w:type="dxa"/>
            <w:shd w:val="clear" w:color="auto" w:fill="B8CCE4" w:themeFill="accent1" w:themeFillTint="66"/>
          </w:tcPr>
          <w:p w14:paraId="56C1ABAC" w14:textId="77777777" w:rsidR="00864DE7" w:rsidRPr="0028240B" w:rsidRDefault="00864DE7" w:rsidP="007664F1">
            <w:pPr>
              <w:rPr>
                <w:b/>
                <w:bCs/>
                <w:color w:val="000000" w:themeColor="text1"/>
                <w:sz w:val="20"/>
                <w:szCs w:val="20"/>
              </w:rPr>
            </w:pPr>
            <w:r w:rsidRPr="0028240B">
              <w:rPr>
                <w:b/>
                <w:bCs/>
                <w:color w:val="000000" w:themeColor="text1"/>
                <w:sz w:val="20"/>
                <w:szCs w:val="20"/>
              </w:rPr>
              <w:t>Introductory knowledge and understanding of the basic underlying concepts and principles of the subject(s)</w:t>
            </w:r>
          </w:p>
        </w:tc>
        <w:tc>
          <w:tcPr>
            <w:tcW w:w="2754" w:type="dxa"/>
            <w:shd w:val="clear" w:color="auto" w:fill="B8CCE4" w:themeFill="accent1" w:themeFillTint="66"/>
          </w:tcPr>
          <w:p w14:paraId="5EE3CFE2"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64AAE83E" w14:textId="77777777" w:rsidR="00864DE7" w:rsidRPr="0028240B" w:rsidRDefault="00864DE7" w:rsidP="007664F1">
            <w:pPr>
              <w:rPr>
                <w:sz w:val="20"/>
              </w:rPr>
            </w:pPr>
          </w:p>
        </w:tc>
        <w:tc>
          <w:tcPr>
            <w:tcW w:w="1807" w:type="dxa"/>
            <w:shd w:val="clear" w:color="auto" w:fill="B8CCE4" w:themeFill="accent1" w:themeFillTint="66"/>
          </w:tcPr>
          <w:p w14:paraId="0B9C75E2"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83" w:type="dxa"/>
            <w:shd w:val="clear" w:color="auto" w:fill="B8CCE4" w:themeFill="accent1" w:themeFillTint="66"/>
          </w:tcPr>
          <w:p w14:paraId="0C630D09"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p w14:paraId="4EF7D302" w14:textId="77777777" w:rsidR="00864DE7" w:rsidRPr="0028240B" w:rsidRDefault="00864DE7" w:rsidP="007664F1">
            <w:pPr>
              <w:rPr>
                <w:b/>
                <w:bCs/>
                <w:color w:val="000000" w:themeColor="text1"/>
                <w:sz w:val="20"/>
                <w:szCs w:val="20"/>
              </w:rPr>
            </w:pPr>
            <w:r w:rsidRPr="0028240B">
              <w:rPr>
                <w:sz w:val="20"/>
                <w:szCs w:val="20"/>
                <w:lang w:val="en-US"/>
              </w:rPr>
              <w:t>Work that significantly exceeds the specified word limit may be penalized</w:t>
            </w:r>
          </w:p>
        </w:tc>
      </w:tr>
      <w:tr w:rsidR="00864DE7" w:rsidRPr="0028240B" w14:paraId="5F592BC2" w14:textId="77777777" w:rsidTr="007664F1">
        <w:tc>
          <w:tcPr>
            <w:tcW w:w="453" w:type="dxa"/>
            <w:vMerge w:val="restart"/>
            <w:shd w:val="clear" w:color="auto" w:fill="DBE5F1" w:themeFill="accent1" w:themeFillTint="33"/>
            <w:textDirection w:val="btLr"/>
            <w:vAlign w:val="center"/>
          </w:tcPr>
          <w:p w14:paraId="468D097C"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shd w:val="clear" w:color="auto" w:fill="DBE5F1" w:themeFill="accent1" w:themeFillTint="33"/>
            <w:textDirection w:val="btLr"/>
          </w:tcPr>
          <w:p w14:paraId="2BB1C439"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2067" w:type="dxa"/>
          </w:tcPr>
          <w:p w14:paraId="5DC180F1" w14:textId="77777777" w:rsidR="00864DE7" w:rsidRPr="00864DE7" w:rsidRDefault="00864DE7" w:rsidP="007664F1">
            <w:pPr>
              <w:rPr>
                <w:sz w:val="16"/>
              </w:rPr>
            </w:pPr>
            <w:r w:rsidRPr="00864DE7">
              <w:rPr>
                <w:rFonts w:eastAsia="Times New Roman"/>
                <w:color w:val="000000" w:themeColor="text1"/>
                <w:sz w:val="16"/>
                <w:szCs w:val="18"/>
              </w:rPr>
              <w:t xml:space="preserve">Excellent work showing flawless </w:t>
            </w:r>
            <w:r w:rsidRPr="00864DE7">
              <w:rPr>
                <w:color w:val="000000" w:themeColor="text1"/>
                <w:sz w:val="16"/>
                <w:szCs w:val="18"/>
              </w:rPr>
              <w:t>understanding of the basic underlying concepts and principles of the subject(s), resulting in students being fully prepared for study at Level 4</w:t>
            </w:r>
            <w:r w:rsidRPr="00864DE7">
              <w:rPr>
                <w:rFonts w:eastAsia="Times New Roman"/>
                <w:color w:val="000000" w:themeColor="text1"/>
                <w:sz w:val="16"/>
                <w:szCs w:val="18"/>
              </w:rPr>
              <w:t>.</w:t>
            </w:r>
          </w:p>
        </w:tc>
        <w:tc>
          <w:tcPr>
            <w:tcW w:w="2754" w:type="dxa"/>
          </w:tcPr>
          <w:p w14:paraId="637C8D4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Insightful and accurate interpretation and evaluation of information and ideas, based on an excellent application of the most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full awareness of the nature of the area of study and different perspectives or approaches within it</w:t>
            </w:r>
          </w:p>
        </w:tc>
        <w:tc>
          <w:tcPr>
            <w:tcW w:w="1807" w:type="dxa"/>
          </w:tcPr>
          <w:p w14:paraId="3C44633D"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Insightful and effective use of a carefully selected range of relevant reading. Consistently accurate application of referencing.</w:t>
            </w:r>
          </w:p>
        </w:tc>
        <w:tc>
          <w:tcPr>
            <w:tcW w:w="1483" w:type="dxa"/>
          </w:tcPr>
          <w:p w14:paraId="269FE677"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Exemplary presentation of work that is fluent and flawless throughout. </w:t>
            </w:r>
          </w:p>
        </w:tc>
      </w:tr>
      <w:tr w:rsidR="00864DE7" w:rsidRPr="0028240B" w14:paraId="7683B395" w14:textId="77777777" w:rsidTr="007664F1">
        <w:tc>
          <w:tcPr>
            <w:tcW w:w="453" w:type="dxa"/>
            <w:vMerge/>
            <w:shd w:val="clear" w:color="auto" w:fill="DBE5F1" w:themeFill="accent1" w:themeFillTint="33"/>
            <w:textDirection w:val="btLr"/>
            <w:vAlign w:val="center"/>
          </w:tcPr>
          <w:p w14:paraId="7AF0AB15"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7DE03D43"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2067" w:type="dxa"/>
          </w:tcPr>
          <w:p w14:paraId="1E9B1E44"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High quality work showing fluent </w:t>
            </w:r>
            <w:r w:rsidRPr="00864DE7">
              <w:rPr>
                <w:color w:val="000000" w:themeColor="text1"/>
                <w:sz w:val="16"/>
                <w:szCs w:val="18"/>
              </w:rPr>
              <w:t>understanding of the basic underlying concepts and principles of the subject(s), resulting in students being fully prepared for study at Level 4</w:t>
            </w:r>
            <w:r w:rsidRPr="00864DE7">
              <w:rPr>
                <w:rFonts w:eastAsia="Times New Roman"/>
                <w:color w:val="000000" w:themeColor="text1"/>
                <w:sz w:val="16"/>
                <w:szCs w:val="18"/>
              </w:rPr>
              <w:t>.</w:t>
            </w:r>
          </w:p>
        </w:tc>
        <w:tc>
          <w:tcPr>
            <w:tcW w:w="2754" w:type="dxa"/>
          </w:tcPr>
          <w:p w14:paraId="3FE4D1F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Excellent interpretation and evaluation of information and ideas, employing highly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strong awareness of the nature of the area of study and different perspectives or approaches within it</w:t>
            </w:r>
          </w:p>
        </w:tc>
        <w:tc>
          <w:tcPr>
            <w:tcW w:w="1807" w:type="dxa"/>
          </w:tcPr>
          <w:p w14:paraId="48580AEF"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and balanced engagement with a refined selection of many types of relevant reading. Consistently accurate application of referencing.</w:t>
            </w:r>
          </w:p>
        </w:tc>
        <w:tc>
          <w:tcPr>
            <w:tcW w:w="1483" w:type="dxa"/>
          </w:tcPr>
          <w:p w14:paraId="74A8459E"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Highly effective presentation of work that is coherently structured and clearly expressed throughout. </w:t>
            </w:r>
          </w:p>
        </w:tc>
      </w:tr>
      <w:tr w:rsidR="00864DE7" w:rsidRPr="0028240B" w14:paraId="4E3CB724" w14:textId="77777777" w:rsidTr="007664F1">
        <w:tc>
          <w:tcPr>
            <w:tcW w:w="453" w:type="dxa"/>
            <w:vMerge/>
            <w:shd w:val="clear" w:color="auto" w:fill="DBE5F1" w:themeFill="accent1" w:themeFillTint="33"/>
            <w:textDirection w:val="btLr"/>
            <w:vAlign w:val="center"/>
          </w:tcPr>
          <w:p w14:paraId="358D5EA1"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0B7417F0"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2067" w:type="dxa"/>
          </w:tcPr>
          <w:p w14:paraId="7FC716AB"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Commendable work showing detailed </w:t>
            </w:r>
            <w:r w:rsidRPr="00864DE7">
              <w:rPr>
                <w:color w:val="000000" w:themeColor="text1"/>
                <w:sz w:val="16"/>
                <w:szCs w:val="18"/>
              </w:rPr>
              <w:t>understanding of the basic underlying concepts and principles of the subject(s), resulting in students being highly prepared for study at Level 4</w:t>
            </w:r>
            <w:r w:rsidRPr="00864DE7">
              <w:rPr>
                <w:rFonts w:eastAsia="Times New Roman"/>
                <w:color w:val="000000" w:themeColor="text1"/>
                <w:sz w:val="16"/>
                <w:szCs w:val="18"/>
              </w:rPr>
              <w:t>.</w:t>
            </w:r>
          </w:p>
        </w:tc>
        <w:tc>
          <w:tcPr>
            <w:tcW w:w="2754" w:type="dxa"/>
          </w:tcPr>
          <w:p w14:paraId="13BD9F13"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Effective interpretation and evaluation of information and ideas, showing effective use of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well established awareness of the nature of the area of study and different perspectives or approaches within it.</w:t>
            </w:r>
          </w:p>
        </w:tc>
        <w:tc>
          <w:tcPr>
            <w:tcW w:w="1807" w:type="dxa"/>
          </w:tcPr>
          <w:p w14:paraId="6C8C669A"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engagement with a wide range of relevant reading. Consistently accurate application of referencing.</w:t>
            </w:r>
          </w:p>
        </w:tc>
        <w:tc>
          <w:tcPr>
            <w:tcW w:w="1483" w:type="dxa"/>
          </w:tcPr>
          <w:p w14:paraId="614925D1"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Well-formed presentation of work that is coherently structured and clearly expressed throughout. </w:t>
            </w:r>
          </w:p>
        </w:tc>
      </w:tr>
      <w:tr w:rsidR="00864DE7" w:rsidRPr="0028240B" w14:paraId="74D74A6A" w14:textId="77777777" w:rsidTr="007664F1">
        <w:trPr>
          <w:trHeight w:val="274"/>
        </w:trPr>
        <w:tc>
          <w:tcPr>
            <w:tcW w:w="453" w:type="dxa"/>
            <w:vMerge/>
            <w:shd w:val="clear" w:color="auto" w:fill="DBE5F1" w:themeFill="accent1" w:themeFillTint="33"/>
            <w:textDirection w:val="btLr"/>
            <w:vAlign w:val="center"/>
          </w:tcPr>
          <w:p w14:paraId="0A4AAF5B"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6E35F046" w14:textId="77777777" w:rsidR="00864DE7" w:rsidRPr="0028240B" w:rsidRDefault="00864DE7" w:rsidP="007664F1">
            <w:pPr>
              <w:ind w:left="113" w:right="113"/>
              <w:jc w:val="center"/>
              <w:rPr>
                <w:sz w:val="20"/>
              </w:rPr>
            </w:pPr>
            <w:r w:rsidRPr="0028240B">
              <w:rPr>
                <w:b/>
                <w:bCs/>
                <w:color w:val="000000" w:themeColor="text1"/>
                <w:sz w:val="20"/>
                <w:szCs w:val="20"/>
              </w:rPr>
              <w:t>60% – 69%</w:t>
            </w:r>
          </w:p>
        </w:tc>
        <w:tc>
          <w:tcPr>
            <w:tcW w:w="2067" w:type="dxa"/>
          </w:tcPr>
          <w:p w14:paraId="264FB2CE"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Work of solid quality showing competent and consistent understanding of </w:t>
            </w:r>
            <w:r w:rsidRPr="00864DE7">
              <w:rPr>
                <w:color w:val="000000" w:themeColor="text1"/>
                <w:sz w:val="16"/>
                <w:szCs w:val="18"/>
              </w:rPr>
              <w:t>the basic underlying concepts and principles of the subject(s), resulting in students being well prepared for study at Level 4</w:t>
            </w:r>
            <w:r w:rsidRPr="00864DE7">
              <w:rPr>
                <w:rFonts w:eastAsia="Times New Roman"/>
                <w:color w:val="000000" w:themeColor="text1"/>
                <w:sz w:val="16"/>
                <w:szCs w:val="18"/>
              </w:rPr>
              <w:t>.</w:t>
            </w:r>
          </w:p>
        </w:tc>
        <w:tc>
          <w:tcPr>
            <w:tcW w:w="2754" w:type="dxa"/>
          </w:tcPr>
          <w:p w14:paraId="5A8B489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Good interpretation and evaluation of information and ideas, using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sound awareness of the nature of the area of study and different perspectives or approaches within it. </w:t>
            </w:r>
          </w:p>
        </w:tc>
        <w:tc>
          <w:tcPr>
            <w:tcW w:w="1807" w:type="dxa"/>
          </w:tcPr>
          <w:p w14:paraId="2C6D0587"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Engagement with a wide range of relevant reading. Sound application of referencing, with no inaccuracies or inconsistencies. </w:t>
            </w:r>
          </w:p>
        </w:tc>
        <w:tc>
          <w:tcPr>
            <w:tcW w:w="1483" w:type="dxa"/>
          </w:tcPr>
          <w:p w14:paraId="6D79CDC1"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Competent presentation of work in terms of structure and clarity of expression. </w:t>
            </w:r>
          </w:p>
        </w:tc>
      </w:tr>
    </w:tbl>
    <w:p w14:paraId="024EB488"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2251"/>
        <w:gridCol w:w="2368"/>
        <w:gridCol w:w="1701"/>
        <w:gridCol w:w="1791"/>
      </w:tblGrid>
      <w:tr w:rsidR="00864DE7" w:rsidRPr="0028240B" w14:paraId="72D79974" w14:textId="77777777" w:rsidTr="007664F1">
        <w:trPr>
          <w:trHeight w:val="274"/>
        </w:trPr>
        <w:tc>
          <w:tcPr>
            <w:tcW w:w="905" w:type="dxa"/>
            <w:gridSpan w:val="2"/>
            <w:shd w:val="clear" w:color="auto" w:fill="DBE5F1" w:themeFill="accent1" w:themeFillTint="33"/>
            <w:vAlign w:val="center"/>
          </w:tcPr>
          <w:p w14:paraId="207067CD" w14:textId="77777777" w:rsidR="00864DE7" w:rsidRPr="0028240B" w:rsidRDefault="00864DE7" w:rsidP="007664F1">
            <w:pPr>
              <w:jc w:val="center"/>
              <w:rPr>
                <w:b/>
                <w:sz w:val="20"/>
              </w:rPr>
            </w:pPr>
            <w:r w:rsidRPr="0028240B">
              <w:rPr>
                <w:b/>
                <w:sz w:val="20"/>
              </w:rPr>
              <w:lastRenderedPageBreak/>
              <w:t>Level 3</w:t>
            </w:r>
          </w:p>
        </w:tc>
        <w:tc>
          <w:tcPr>
            <w:tcW w:w="2251" w:type="dxa"/>
            <w:shd w:val="clear" w:color="auto" w:fill="B8CCE4" w:themeFill="accent1" w:themeFillTint="66"/>
          </w:tcPr>
          <w:p w14:paraId="134AE544" w14:textId="77777777" w:rsidR="00864DE7" w:rsidRPr="0028240B" w:rsidRDefault="00864DE7" w:rsidP="007664F1">
            <w:pPr>
              <w:rPr>
                <w:b/>
                <w:bCs/>
                <w:color w:val="000000" w:themeColor="text1"/>
                <w:sz w:val="20"/>
                <w:szCs w:val="20"/>
              </w:rPr>
            </w:pPr>
            <w:r w:rsidRPr="0028240B">
              <w:rPr>
                <w:b/>
                <w:bCs/>
                <w:color w:val="000000" w:themeColor="text1"/>
                <w:sz w:val="20"/>
                <w:szCs w:val="20"/>
              </w:rPr>
              <w:t xml:space="preserve">Introductory knowledge </w:t>
            </w:r>
          </w:p>
        </w:tc>
        <w:tc>
          <w:tcPr>
            <w:tcW w:w="2368" w:type="dxa"/>
            <w:shd w:val="clear" w:color="auto" w:fill="B8CCE4" w:themeFill="accent1" w:themeFillTint="66"/>
          </w:tcPr>
          <w:p w14:paraId="3B4A1840"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24913215" w14:textId="77777777" w:rsidR="00864DE7" w:rsidRPr="0028240B" w:rsidRDefault="00864DE7" w:rsidP="007664F1">
            <w:pPr>
              <w:rPr>
                <w:sz w:val="20"/>
              </w:rPr>
            </w:pPr>
          </w:p>
        </w:tc>
        <w:tc>
          <w:tcPr>
            <w:tcW w:w="1701" w:type="dxa"/>
            <w:shd w:val="clear" w:color="auto" w:fill="B8CCE4" w:themeFill="accent1" w:themeFillTint="66"/>
          </w:tcPr>
          <w:p w14:paraId="713B1981"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791" w:type="dxa"/>
            <w:shd w:val="clear" w:color="auto" w:fill="B8CCE4" w:themeFill="accent1" w:themeFillTint="66"/>
          </w:tcPr>
          <w:p w14:paraId="034E6DD1"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49987F85" w14:textId="77777777" w:rsidTr="007664F1">
        <w:tc>
          <w:tcPr>
            <w:tcW w:w="453" w:type="dxa"/>
            <w:vMerge w:val="restart"/>
            <w:shd w:val="clear" w:color="auto" w:fill="DBE5F1" w:themeFill="accent1" w:themeFillTint="33"/>
            <w:textDirection w:val="btLr"/>
            <w:vAlign w:val="center"/>
          </w:tcPr>
          <w:p w14:paraId="5426EFA0"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w:t>
            </w:r>
          </w:p>
        </w:tc>
        <w:tc>
          <w:tcPr>
            <w:tcW w:w="452" w:type="dxa"/>
            <w:shd w:val="clear" w:color="auto" w:fill="DBE5F1" w:themeFill="accent1" w:themeFillTint="33"/>
            <w:textDirection w:val="btLr"/>
          </w:tcPr>
          <w:p w14:paraId="74C3C109"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2251" w:type="dxa"/>
          </w:tcPr>
          <w:p w14:paraId="14D17666" w14:textId="77777777" w:rsidR="00864DE7" w:rsidRPr="00864DE7" w:rsidRDefault="00864DE7" w:rsidP="007664F1">
            <w:pPr>
              <w:rPr>
                <w:b/>
                <w:bCs/>
                <w:color w:val="000000" w:themeColor="text1"/>
                <w:sz w:val="16"/>
                <w:szCs w:val="18"/>
              </w:rPr>
            </w:pPr>
            <w:r w:rsidRPr="00864DE7">
              <w:rPr>
                <w:color w:val="000000" w:themeColor="text1"/>
                <w:sz w:val="16"/>
                <w:szCs w:val="18"/>
              </w:rPr>
              <w:t>Adequate work showing understanding of the basic underlying concepts and principles of the subject(s), resulting in students being prepared for study at Level 4, but lacking depth and breadth.</w:t>
            </w:r>
          </w:p>
        </w:tc>
        <w:tc>
          <w:tcPr>
            <w:tcW w:w="2368" w:type="dxa"/>
          </w:tcPr>
          <w:p w14:paraId="42B7F1E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Adequate interpretation and evaluation of information and ideas, largely using appropriate skills, </w:t>
            </w:r>
            <w:proofErr w:type="gramStart"/>
            <w:r w:rsidRPr="00864DE7">
              <w:rPr>
                <w:rFonts w:eastAsiaTheme="minorEastAsia" w:cs="Arial"/>
                <w:color w:val="000000" w:themeColor="text1"/>
                <w:sz w:val="16"/>
                <w:szCs w:val="18"/>
              </w:rPr>
              <w:t>methods</w:t>
            </w:r>
            <w:proofErr w:type="gramEnd"/>
            <w:r w:rsidRPr="00864DE7">
              <w:rPr>
                <w:rFonts w:eastAsiaTheme="minorEastAsia" w:cs="Arial"/>
                <w:color w:val="000000" w:themeColor="text1"/>
                <w:sz w:val="16"/>
                <w:szCs w:val="18"/>
              </w:rPr>
              <w:t xml:space="preserve"> and procedures. Work shows awareness of the nature of the area of study and an emerging awareness of different perspectives or approaches within it.</w:t>
            </w:r>
          </w:p>
        </w:tc>
        <w:tc>
          <w:tcPr>
            <w:tcW w:w="1701" w:type="dxa"/>
          </w:tcPr>
          <w:p w14:paraId="25C83CBB"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Engagement with an appropriate range of reading beyond essential texts. Referencing may show minor inaccuracies or inconsistencies. </w:t>
            </w:r>
          </w:p>
        </w:tc>
        <w:tc>
          <w:tcPr>
            <w:tcW w:w="1791" w:type="dxa"/>
          </w:tcPr>
          <w:p w14:paraId="0DCE978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structured in a largely coherent manner and is for the most part clearly expressed. </w:t>
            </w:r>
          </w:p>
        </w:tc>
      </w:tr>
      <w:tr w:rsidR="00864DE7" w:rsidRPr="0028240B" w14:paraId="7CA3E75D" w14:textId="77777777" w:rsidTr="007664F1">
        <w:tc>
          <w:tcPr>
            <w:tcW w:w="453" w:type="dxa"/>
            <w:vMerge/>
            <w:shd w:val="clear" w:color="auto" w:fill="DBE5F1" w:themeFill="accent1" w:themeFillTint="33"/>
            <w:textDirection w:val="btLr"/>
            <w:vAlign w:val="center"/>
          </w:tcPr>
          <w:p w14:paraId="7A60EADA"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731EAFB8"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2251" w:type="dxa"/>
          </w:tcPr>
          <w:p w14:paraId="7B480FDD"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Simple factual approach showing understanding of </w:t>
            </w:r>
            <w:r w:rsidRPr="00864DE7">
              <w:rPr>
                <w:color w:val="000000" w:themeColor="text1"/>
                <w:sz w:val="16"/>
                <w:szCs w:val="18"/>
              </w:rPr>
              <w:t>the basic underlying concepts and principles of the subject(s), resulting in students being largely prepared for study at Level 4</w:t>
            </w:r>
            <w:r w:rsidRPr="00864DE7">
              <w:rPr>
                <w:rFonts w:eastAsia="Times New Roman"/>
                <w:color w:val="000000" w:themeColor="text1"/>
                <w:sz w:val="16"/>
                <w:szCs w:val="18"/>
              </w:rPr>
              <w:t>. Narrow or misguided selection of material, with elements missing or inaccurate.</w:t>
            </w:r>
          </w:p>
        </w:tc>
        <w:tc>
          <w:tcPr>
            <w:tcW w:w="2368" w:type="dxa"/>
          </w:tcPr>
          <w:p w14:paraId="1695926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1701" w:type="dxa"/>
          </w:tcPr>
          <w:p w14:paraId="031DB89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Evidence of reading, largely confined to essential texts, but mainly reliant on taught elements. Referencing may show inaccuracies and/or inconsistencies.</w:t>
            </w:r>
          </w:p>
        </w:tc>
        <w:tc>
          <w:tcPr>
            <w:tcW w:w="1791" w:type="dxa"/>
          </w:tcPr>
          <w:p w14:paraId="263FE79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olor w:val="000000" w:themeColor="text1"/>
                <w:sz w:val="16"/>
                <w:szCs w:val="18"/>
              </w:rPr>
              <w:t>Ordered presentation in which relevant ideas / concepts are reasonably expressed.</w:t>
            </w:r>
          </w:p>
        </w:tc>
      </w:tr>
      <w:tr w:rsidR="00864DE7" w:rsidRPr="0028240B" w14:paraId="043F4058" w14:textId="77777777" w:rsidTr="007664F1">
        <w:trPr>
          <w:cantSplit/>
          <w:trHeight w:val="1134"/>
        </w:trPr>
        <w:tc>
          <w:tcPr>
            <w:tcW w:w="453" w:type="dxa"/>
            <w:shd w:val="clear" w:color="auto" w:fill="DBE5F1" w:themeFill="accent1" w:themeFillTint="33"/>
            <w:textDirection w:val="btLr"/>
            <w:vAlign w:val="center"/>
          </w:tcPr>
          <w:p w14:paraId="36EFE062"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shd w:val="clear" w:color="auto" w:fill="DBE5F1" w:themeFill="accent1" w:themeFillTint="33"/>
            <w:textDirection w:val="btLr"/>
          </w:tcPr>
          <w:p w14:paraId="2B7FE459" w14:textId="77777777" w:rsidR="00864DE7" w:rsidRPr="0028240B" w:rsidRDefault="00864DE7" w:rsidP="007664F1">
            <w:pPr>
              <w:ind w:left="113" w:right="113"/>
              <w:jc w:val="center"/>
              <w:rPr>
                <w:sz w:val="20"/>
              </w:rPr>
            </w:pPr>
            <w:r w:rsidRPr="0028240B">
              <w:rPr>
                <w:b/>
                <w:bCs/>
                <w:color w:val="000000" w:themeColor="text1"/>
                <w:sz w:val="20"/>
                <w:szCs w:val="20"/>
              </w:rPr>
              <w:t>35% – 39%</w:t>
            </w:r>
          </w:p>
        </w:tc>
        <w:tc>
          <w:tcPr>
            <w:tcW w:w="2251" w:type="dxa"/>
          </w:tcPr>
          <w:p w14:paraId="6467EE84"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Work shows limited but fragmentary understanding of </w:t>
            </w:r>
            <w:r w:rsidRPr="00864DE7">
              <w:rPr>
                <w:color w:val="000000" w:themeColor="text1"/>
                <w:sz w:val="16"/>
                <w:szCs w:val="18"/>
              </w:rPr>
              <w:t>the basic underlying concepts and principles of the subject(s)</w:t>
            </w:r>
            <w:r w:rsidRPr="00864DE7">
              <w:rPr>
                <w:rFonts w:eastAsia="Times New Roman"/>
                <w:color w:val="000000" w:themeColor="text1"/>
                <w:sz w:val="16"/>
                <w:szCs w:val="18"/>
              </w:rPr>
              <w:t xml:space="preserve">, for example through inaccuracies, inclusion of </w:t>
            </w:r>
            <w:r w:rsidRPr="00864DE7">
              <w:rPr>
                <w:color w:val="000000" w:themeColor="text1"/>
                <w:sz w:val="16"/>
                <w:szCs w:val="18"/>
              </w:rPr>
              <w:t>irrelevant material and/or absence of appropriate information.</w:t>
            </w:r>
          </w:p>
        </w:tc>
        <w:tc>
          <w:tcPr>
            <w:tcW w:w="2368" w:type="dxa"/>
          </w:tcPr>
          <w:p w14:paraId="02362309"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Weak and at times flawed interpretation and evaluation of information and ideas, resulting in largely descriptive work that shows lack of awareness of the nature of the area of study and different perspectives or approaches within it.</w:t>
            </w:r>
          </w:p>
          <w:p w14:paraId="71EAC504" w14:textId="77777777" w:rsidR="00864DE7" w:rsidRPr="00864DE7" w:rsidRDefault="00864DE7" w:rsidP="007664F1">
            <w:pPr>
              <w:rPr>
                <w:sz w:val="16"/>
              </w:rPr>
            </w:pPr>
          </w:p>
        </w:tc>
        <w:tc>
          <w:tcPr>
            <w:tcW w:w="1701" w:type="dxa"/>
          </w:tcPr>
          <w:p w14:paraId="569525D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Poor engagement with essential texts and no evidence of wider reading. Heavily reliant on taught elements. Inconsistent and weak use of referencing.</w:t>
            </w:r>
          </w:p>
        </w:tc>
        <w:tc>
          <w:tcPr>
            <w:tcW w:w="1791" w:type="dxa"/>
          </w:tcPr>
          <w:p w14:paraId="32DA5FF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loosely, and at times incoherently, structured, with information and ideas often poorly expressed. </w:t>
            </w:r>
          </w:p>
          <w:p w14:paraId="7EA11212" w14:textId="77777777" w:rsidR="00864DE7" w:rsidRPr="00864DE7" w:rsidRDefault="00864DE7" w:rsidP="007664F1">
            <w:pPr>
              <w:rPr>
                <w:sz w:val="16"/>
              </w:rPr>
            </w:pPr>
          </w:p>
        </w:tc>
      </w:tr>
      <w:tr w:rsidR="00864DE7" w:rsidRPr="0028240B" w14:paraId="11E3F775" w14:textId="77777777" w:rsidTr="007664F1">
        <w:tc>
          <w:tcPr>
            <w:tcW w:w="453" w:type="dxa"/>
            <w:vMerge w:val="restart"/>
            <w:shd w:val="clear" w:color="auto" w:fill="DBE5F1" w:themeFill="accent1" w:themeFillTint="33"/>
            <w:textDirection w:val="btLr"/>
            <w:vAlign w:val="center"/>
          </w:tcPr>
          <w:p w14:paraId="09941091"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shd w:val="clear" w:color="auto" w:fill="DBE5F1" w:themeFill="accent1" w:themeFillTint="33"/>
            <w:textDirection w:val="btLr"/>
          </w:tcPr>
          <w:p w14:paraId="104C3EAE"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2251" w:type="dxa"/>
          </w:tcPr>
          <w:p w14:paraId="580D4EEF"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Unsatisfactory work showing weak and flawed understanding of </w:t>
            </w:r>
            <w:r w:rsidRPr="00864DE7">
              <w:rPr>
                <w:color w:val="000000" w:themeColor="text1"/>
                <w:sz w:val="16"/>
                <w:szCs w:val="18"/>
              </w:rPr>
              <w:t>the basic underlying concepts and principles of the subject(s)</w:t>
            </w:r>
            <w:r w:rsidRPr="00864DE7">
              <w:rPr>
                <w:rFonts w:eastAsia="Times New Roman"/>
                <w:color w:val="000000" w:themeColor="text1"/>
                <w:sz w:val="16"/>
                <w:szCs w:val="18"/>
              </w:rPr>
              <w:t xml:space="preserve">, for example through serious inaccuracies, inclusion of a significant amount of </w:t>
            </w:r>
            <w:r w:rsidRPr="00864DE7">
              <w:rPr>
                <w:color w:val="000000" w:themeColor="text1"/>
                <w:sz w:val="16"/>
                <w:szCs w:val="18"/>
              </w:rPr>
              <w:t>irrelevant material and/or absence of appropriate information.</w:t>
            </w:r>
          </w:p>
        </w:tc>
        <w:tc>
          <w:tcPr>
            <w:tcW w:w="2368" w:type="dxa"/>
          </w:tcPr>
          <w:p w14:paraId="119A09BC"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Very weak interpretation and evaluation of information and ideas, resulting in descriptive work that is often illogical, </w:t>
            </w:r>
            <w:proofErr w:type="gramStart"/>
            <w:r w:rsidRPr="00864DE7">
              <w:rPr>
                <w:rFonts w:eastAsiaTheme="minorEastAsia" w:cs="Arial"/>
                <w:color w:val="000000" w:themeColor="text1"/>
                <w:sz w:val="16"/>
                <w:szCs w:val="18"/>
              </w:rPr>
              <w:t>invalid</w:t>
            </w:r>
            <w:proofErr w:type="gramEnd"/>
            <w:r w:rsidRPr="00864DE7">
              <w:rPr>
                <w:rFonts w:eastAsiaTheme="minorEastAsia" w:cs="Arial"/>
                <w:color w:val="000000" w:themeColor="text1"/>
                <w:sz w:val="16"/>
                <w:szCs w:val="18"/>
              </w:rPr>
              <w:t xml:space="preserve"> or irrelevant. Little awareness of the nature of the area of study and no appreciation of different perspectives or approaches within it.</w:t>
            </w:r>
          </w:p>
        </w:tc>
        <w:tc>
          <w:tcPr>
            <w:tcW w:w="1701" w:type="dxa"/>
          </w:tcPr>
          <w:p w14:paraId="5D741BC8"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Limited evidence of reading and/or reliance on inappropriate sources. Limited engagement with taught elements. Very poor use of referencing. </w:t>
            </w:r>
          </w:p>
        </w:tc>
        <w:tc>
          <w:tcPr>
            <w:tcW w:w="1791" w:type="dxa"/>
          </w:tcPr>
          <w:p w14:paraId="4A5AA11F"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poorly presented in a disjointed and incoherent manner. Information and ideas are very poorly expressed, with weak </w:t>
            </w:r>
            <w:r w:rsidRPr="00864DE7">
              <w:rPr>
                <w:rFonts w:eastAsiaTheme="minorEastAsia" w:cs="Arial"/>
                <w:color w:val="000000"/>
                <w:sz w:val="16"/>
                <w:szCs w:val="18"/>
              </w:rPr>
              <w:t>English and/or inappropriate style.</w:t>
            </w:r>
          </w:p>
        </w:tc>
      </w:tr>
      <w:tr w:rsidR="00864DE7" w:rsidRPr="0028240B" w14:paraId="2028257E" w14:textId="77777777" w:rsidTr="007664F1">
        <w:tc>
          <w:tcPr>
            <w:tcW w:w="453" w:type="dxa"/>
            <w:vMerge/>
            <w:shd w:val="clear" w:color="auto" w:fill="DBE5F1" w:themeFill="accent1" w:themeFillTint="33"/>
            <w:textDirection w:val="btLr"/>
          </w:tcPr>
          <w:p w14:paraId="71990B22" w14:textId="77777777" w:rsidR="00864DE7" w:rsidRPr="0028240B" w:rsidRDefault="00864DE7" w:rsidP="007664F1">
            <w:pPr>
              <w:ind w:left="113" w:right="113"/>
              <w:rPr>
                <w:sz w:val="20"/>
              </w:rPr>
            </w:pPr>
          </w:p>
        </w:tc>
        <w:tc>
          <w:tcPr>
            <w:tcW w:w="452" w:type="dxa"/>
            <w:shd w:val="clear" w:color="auto" w:fill="DBE5F1" w:themeFill="accent1" w:themeFillTint="33"/>
            <w:textDirection w:val="btLr"/>
          </w:tcPr>
          <w:p w14:paraId="174D0A12"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2251" w:type="dxa"/>
          </w:tcPr>
          <w:p w14:paraId="01880B9E" w14:textId="77777777" w:rsidR="00864DE7" w:rsidRPr="00864DE7" w:rsidRDefault="00864DE7" w:rsidP="007664F1">
            <w:pPr>
              <w:rPr>
                <w:color w:val="000000" w:themeColor="text1"/>
                <w:sz w:val="16"/>
                <w:szCs w:val="18"/>
              </w:rPr>
            </w:pPr>
            <w:r w:rsidRPr="00864DE7">
              <w:rPr>
                <w:color w:val="000000" w:themeColor="text1"/>
                <w:sz w:val="16"/>
                <w:szCs w:val="18"/>
              </w:rPr>
              <w:t>Highly unsatisfactory work showing major gaps in understanding of the basic underlying concepts and principles of the subject(s). Inclusion of largely irrelevant material, absence of appropriate information and significant inaccuracies.</w:t>
            </w:r>
          </w:p>
          <w:p w14:paraId="5B324CEA" w14:textId="77777777" w:rsidR="00864DE7" w:rsidRPr="00864DE7" w:rsidRDefault="00864DE7" w:rsidP="007664F1">
            <w:pPr>
              <w:rPr>
                <w:sz w:val="16"/>
              </w:rPr>
            </w:pPr>
          </w:p>
        </w:tc>
        <w:tc>
          <w:tcPr>
            <w:tcW w:w="2368" w:type="dxa"/>
          </w:tcPr>
          <w:p w14:paraId="33BDA6C5"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1701" w:type="dxa"/>
          </w:tcPr>
          <w:p w14:paraId="0DB398E1"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No evidence of reading or engagement with taught elements. Absent or incoherent referencing. </w:t>
            </w:r>
          </w:p>
        </w:tc>
        <w:tc>
          <w:tcPr>
            <w:tcW w:w="1791" w:type="dxa"/>
          </w:tcPr>
          <w:p w14:paraId="3DFCA3E4"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Work is extremely disorganised, with much of the content confusingly expressed. Very </w:t>
            </w:r>
            <w:r w:rsidRPr="00864DE7">
              <w:rPr>
                <w:rFonts w:eastAsiaTheme="minorEastAsia" w:cs="Arial"/>
                <w:color w:val="000000"/>
                <w:sz w:val="16"/>
                <w:szCs w:val="18"/>
              </w:rPr>
              <w:t>poor English and/or very inappropriate style.</w:t>
            </w:r>
          </w:p>
        </w:tc>
      </w:tr>
    </w:tbl>
    <w:p w14:paraId="3F330713" w14:textId="77777777" w:rsidR="00864DE7" w:rsidRPr="0028240B" w:rsidRDefault="00864DE7" w:rsidP="00864DE7">
      <w:pPr>
        <w:spacing w:after="200"/>
        <w:rPr>
          <w:rFonts w:eastAsiaTheme="minorHAnsi"/>
          <w:sz w:val="20"/>
          <w:lang w:eastAsia="en-US"/>
        </w:rPr>
      </w:pPr>
    </w:p>
    <w:p w14:paraId="23A33580"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1605"/>
        <w:gridCol w:w="1974"/>
        <w:gridCol w:w="1406"/>
        <w:gridCol w:w="1625"/>
        <w:gridCol w:w="1502"/>
      </w:tblGrid>
      <w:tr w:rsidR="00864DE7" w:rsidRPr="0028240B" w14:paraId="3A15CD15" w14:textId="77777777" w:rsidTr="007664F1">
        <w:tc>
          <w:tcPr>
            <w:tcW w:w="9016" w:type="dxa"/>
            <w:gridSpan w:val="7"/>
          </w:tcPr>
          <w:p w14:paraId="474841EC" w14:textId="77777777" w:rsidR="00864DE7" w:rsidRPr="0028240B" w:rsidRDefault="00864DE7" w:rsidP="007664F1">
            <w:pPr>
              <w:rPr>
                <w:b/>
                <w:bCs/>
                <w:color w:val="000000" w:themeColor="text1"/>
                <w:sz w:val="20"/>
              </w:rPr>
            </w:pPr>
            <w:r w:rsidRPr="0028240B">
              <w:rPr>
                <w:b/>
                <w:bCs/>
                <w:color w:val="000000" w:themeColor="text1"/>
                <w:sz w:val="20"/>
              </w:rPr>
              <w:lastRenderedPageBreak/>
              <w:t>Level 4</w:t>
            </w:r>
          </w:p>
        </w:tc>
      </w:tr>
      <w:tr w:rsidR="00864DE7" w:rsidRPr="0028240B" w14:paraId="74149E39" w14:textId="77777777" w:rsidTr="007664F1">
        <w:tc>
          <w:tcPr>
            <w:tcW w:w="9016" w:type="dxa"/>
            <w:gridSpan w:val="7"/>
            <w:shd w:val="clear" w:color="auto" w:fill="DBE5F1" w:themeFill="accent1" w:themeFillTint="33"/>
          </w:tcPr>
          <w:p w14:paraId="71696A01" w14:textId="77777777" w:rsidR="00864DE7" w:rsidRPr="0028240B" w:rsidRDefault="00864DE7" w:rsidP="007664F1">
            <w:pPr>
              <w:rPr>
                <w:color w:val="000000" w:themeColor="text1"/>
                <w:sz w:val="20"/>
                <w:szCs w:val="20"/>
              </w:rPr>
            </w:pPr>
            <w:r w:rsidRPr="0028240B">
              <w:rPr>
                <w:color w:val="000000" w:themeColor="text1"/>
                <w:sz w:val="20"/>
                <w:szCs w:val="20"/>
              </w:rPr>
              <w:t xml:space="preserve">In accordance with the FHEQ, at the end of Level 4 students will be expected to have a sound knowledge of the basic underlying concepts and principles of a subject, and an ability to evaluate and interpret these within the context of that area of study. They should be able to present, evaluate and interpret qualitative and quantitative data </w:t>
            </w:r>
            <w:proofErr w:type="gramStart"/>
            <w:r w:rsidRPr="0028240B">
              <w:rPr>
                <w:color w:val="000000" w:themeColor="text1"/>
                <w:sz w:val="20"/>
                <w:szCs w:val="20"/>
              </w:rPr>
              <w:t>in order to</w:t>
            </w:r>
            <w:proofErr w:type="gramEnd"/>
            <w:r w:rsidRPr="0028240B">
              <w:rPr>
                <w:color w:val="000000" w:themeColor="text1"/>
                <w:sz w:val="20"/>
                <w:szCs w:val="20"/>
              </w:rPr>
              <w:t xml:space="preserve"> develop lines of argument and make sound judgements in accordance with basic theories and concepts of their subject(s) of study. They will have learned how to take different approaches to solving </w:t>
            </w:r>
            <w:proofErr w:type="gramStart"/>
            <w:r w:rsidRPr="0028240B">
              <w:rPr>
                <w:color w:val="000000" w:themeColor="text1"/>
                <w:sz w:val="20"/>
                <w:szCs w:val="20"/>
              </w:rPr>
              <w:t>problems, and</w:t>
            </w:r>
            <w:proofErr w:type="gramEnd"/>
            <w:r w:rsidRPr="0028240B">
              <w:rPr>
                <w:color w:val="000000" w:themeColor="text1"/>
                <w:sz w:val="20"/>
                <w:szCs w:val="20"/>
              </w:rPr>
              <w:t xml:space="preserve"> will be able to communicate the results of their study/work accurately and reliably, and with structured and coherent arguments. </w:t>
            </w:r>
          </w:p>
        </w:tc>
      </w:tr>
      <w:tr w:rsidR="00864DE7" w:rsidRPr="0028240B" w14:paraId="20EEDC37" w14:textId="77777777" w:rsidTr="007664F1">
        <w:tc>
          <w:tcPr>
            <w:tcW w:w="904" w:type="dxa"/>
            <w:gridSpan w:val="2"/>
            <w:vMerge w:val="restart"/>
            <w:shd w:val="clear" w:color="auto" w:fill="B8CCE4" w:themeFill="accent1" w:themeFillTint="66"/>
          </w:tcPr>
          <w:p w14:paraId="5606E645" w14:textId="77777777" w:rsidR="00864DE7" w:rsidRPr="0028240B" w:rsidRDefault="00864DE7" w:rsidP="007664F1">
            <w:pPr>
              <w:autoSpaceDE w:val="0"/>
              <w:autoSpaceDN w:val="0"/>
              <w:adjustRightInd w:val="0"/>
              <w:spacing w:after="120"/>
              <w:jc w:val="center"/>
              <w:rPr>
                <w:sz w:val="20"/>
                <w:szCs w:val="20"/>
              </w:rPr>
            </w:pPr>
          </w:p>
        </w:tc>
        <w:tc>
          <w:tcPr>
            <w:tcW w:w="8112" w:type="dxa"/>
            <w:gridSpan w:val="5"/>
            <w:shd w:val="clear" w:color="auto" w:fill="B8CCE4" w:themeFill="accent1" w:themeFillTint="66"/>
          </w:tcPr>
          <w:p w14:paraId="61BCBEC1"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7F9D1DFA" w14:textId="77777777" w:rsidTr="007664F1">
        <w:trPr>
          <w:cantSplit/>
          <w:trHeight w:val="1134"/>
        </w:trPr>
        <w:tc>
          <w:tcPr>
            <w:tcW w:w="904" w:type="dxa"/>
            <w:gridSpan w:val="2"/>
            <w:vMerge/>
            <w:shd w:val="clear" w:color="auto" w:fill="B8CCE4" w:themeFill="accent1" w:themeFillTint="66"/>
            <w:textDirection w:val="btLr"/>
          </w:tcPr>
          <w:p w14:paraId="0682E541" w14:textId="77777777" w:rsidR="00864DE7" w:rsidRPr="0028240B" w:rsidRDefault="00864DE7" w:rsidP="007664F1">
            <w:pPr>
              <w:ind w:left="113" w:right="113"/>
              <w:rPr>
                <w:sz w:val="20"/>
              </w:rPr>
            </w:pPr>
          </w:p>
        </w:tc>
        <w:tc>
          <w:tcPr>
            <w:tcW w:w="1605" w:type="dxa"/>
            <w:tcBorders>
              <w:bottom w:val="single" w:sz="6" w:space="0" w:color="auto"/>
            </w:tcBorders>
            <w:shd w:val="clear" w:color="auto" w:fill="B8CCE4" w:themeFill="accent1" w:themeFillTint="66"/>
          </w:tcPr>
          <w:p w14:paraId="66A195B9" w14:textId="77777777" w:rsidR="00864DE7" w:rsidRPr="0028240B" w:rsidRDefault="00864DE7" w:rsidP="007664F1">
            <w:pPr>
              <w:rPr>
                <w:b/>
                <w:bCs/>
                <w:color w:val="000000" w:themeColor="text1"/>
                <w:sz w:val="20"/>
                <w:szCs w:val="20"/>
              </w:rPr>
            </w:pPr>
            <w:r w:rsidRPr="0028240B">
              <w:rPr>
                <w:b/>
                <w:bCs/>
                <w:color w:val="000000" w:themeColor="text1"/>
                <w:sz w:val="20"/>
                <w:szCs w:val="20"/>
              </w:rPr>
              <w:t>Introductory knowledge and understanding of the basic underlying concepts and principles of the subject(s)</w:t>
            </w:r>
          </w:p>
        </w:tc>
        <w:tc>
          <w:tcPr>
            <w:tcW w:w="1974" w:type="dxa"/>
            <w:tcBorders>
              <w:bottom w:val="single" w:sz="6" w:space="0" w:color="auto"/>
            </w:tcBorders>
            <w:shd w:val="clear" w:color="auto" w:fill="B8CCE4" w:themeFill="accent1" w:themeFillTint="66"/>
          </w:tcPr>
          <w:p w14:paraId="5FF9D35D"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0E2E8BFA" w14:textId="77777777" w:rsidR="00864DE7" w:rsidRPr="0028240B" w:rsidRDefault="00864DE7" w:rsidP="007664F1">
            <w:pPr>
              <w:rPr>
                <w:sz w:val="20"/>
              </w:rPr>
            </w:pPr>
          </w:p>
        </w:tc>
        <w:tc>
          <w:tcPr>
            <w:tcW w:w="1406"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2ABCAC98"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 (for courses with a professional practice element)</w:t>
            </w:r>
          </w:p>
        </w:tc>
        <w:tc>
          <w:tcPr>
            <w:tcW w:w="1625" w:type="dxa"/>
            <w:tcBorders>
              <w:bottom w:val="single" w:sz="6" w:space="0" w:color="auto"/>
            </w:tcBorders>
            <w:shd w:val="clear" w:color="auto" w:fill="B8CCE4" w:themeFill="accent1" w:themeFillTint="66"/>
          </w:tcPr>
          <w:p w14:paraId="23361498"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502" w:type="dxa"/>
            <w:tcBorders>
              <w:bottom w:val="single" w:sz="6" w:space="0" w:color="auto"/>
            </w:tcBorders>
            <w:shd w:val="clear" w:color="auto" w:fill="B8CCE4" w:themeFill="accent1" w:themeFillTint="66"/>
          </w:tcPr>
          <w:p w14:paraId="6CC0C8BC"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p w14:paraId="3AE1B302" w14:textId="77777777" w:rsidR="00864DE7" w:rsidRPr="0028240B" w:rsidRDefault="00864DE7" w:rsidP="007664F1">
            <w:pPr>
              <w:rPr>
                <w:b/>
                <w:bCs/>
                <w:color w:val="000000" w:themeColor="text1"/>
                <w:sz w:val="20"/>
                <w:szCs w:val="20"/>
              </w:rPr>
            </w:pPr>
            <w:r w:rsidRPr="0028240B">
              <w:rPr>
                <w:sz w:val="20"/>
                <w:szCs w:val="20"/>
                <w:lang w:val="en-US"/>
              </w:rPr>
              <w:t>Work that significantly exceeds the specified word limit may be penalized</w:t>
            </w:r>
          </w:p>
        </w:tc>
      </w:tr>
      <w:tr w:rsidR="00864DE7" w:rsidRPr="0028240B" w14:paraId="5F716ED8" w14:textId="77777777" w:rsidTr="007664F1">
        <w:tc>
          <w:tcPr>
            <w:tcW w:w="452" w:type="dxa"/>
            <w:vMerge w:val="restart"/>
            <w:shd w:val="clear" w:color="auto" w:fill="DBE5F1" w:themeFill="accent1" w:themeFillTint="33"/>
            <w:textDirection w:val="btLr"/>
            <w:vAlign w:val="center"/>
          </w:tcPr>
          <w:p w14:paraId="4994003F"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4DDA579D"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C5FFCFF" w14:textId="77777777" w:rsidR="00864DE7" w:rsidRPr="00864DE7" w:rsidRDefault="00864DE7" w:rsidP="007664F1">
            <w:pPr>
              <w:rPr>
                <w:color w:val="000000" w:themeColor="text1"/>
                <w:sz w:val="16"/>
                <w:szCs w:val="18"/>
              </w:rPr>
            </w:pPr>
            <w:r w:rsidRPr="00864DE7">
              <w:rPr>
                <w:color w:val="000000" w:themeColor="text1"/>
                <w:sz w:val="16"/>
                <w:szCs w:val="18"/>
              </w:rPr>
              <w:t>Excellent work showing flawless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1979B01C" w14:textId="77777777" w:rsidR="00864DE7" w:rsidRPr="00864DE7" w:rsidRDefault="00864DE7" w:rsidP="007664F1">
            <w:pPr>
              <w:rPr>
                <w:color w:val="000000" w:themeColor="text1"/>
                <w:sz w:val="16"/>
                <w:szCs w:val="18"/>
              </w:rPr>
            </w:pPr>
            <w:r w:rsidRPr="00864DE7">
              <w:rPr>
                <w:color w:val="000000" w:themeColor="text1"/>
                <w:sz w:val="16"/>
                <w:szCs w:val="18"/>
              </w:rPr>
              <w:t>Insightful and accurate presentation, interpretation and evaluation of concepts or evidence, facilitating eloquent and proportionate development of judgements or arguments. Evidences a deep understanding of the subjects’ key stances</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6C65E41B" w14:textId="77777777" w:rsidR="00864DE7" w:rsidRPr="00864DE7" w:rsidRDefault="00864DE7" w:rsidP="007664F1">
            <w:pPr>
              <w:rPr>
                <w:color w:val="000000" w:themeColor="text1"/>
                <w:sz w:val="16"/>
                <w:szCs w:val="18"/>
              </w:rPr>
            </w:pPr>
            <w:r w:rsidRPr="00864DE7">
              <w:rPr>
                <w:color w:val="000000" w:themeColor="text1"/>
                <w:sz w:val="16"/>
                <w:szCs w:val="18"/>
              </w:rPr>
              <w:t>Sophisticated application of theory to practice, demonstrating insightful selection of theory and flawless application to practice</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BECDA05" w14:textId="77777777" w:rsidR="00864DE7" w:rsidRPr="00864DE7" w:rsidRDefault="00864DE7" w:rsidP="007664F1">
            <w:pPr>
              <w:rPr>
                <w:color w:val="000000" w:themeColor="text1"/>
                <w:sz w:val="16"/>
                <w:szCs w:val="18"/>
              </w:rPr>
            </w:pPr>
            <w:r w:rsidRPr="00864DE7">
              <w:rPr>
                <w:color w:val="000000" w:themeColor="text1"/>
                <w:sz w:val="16"/>
                <w:szCs w:val="18"/>
              </w:rPr>
              <w:t>Insightful and effective use of a carefully selected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6874AF2E" w14:textId="77777777" w:rsidR="00864DE7" w:rsidRPr="00864DE7" w:rsidRDefault="00864DE7" w:rsidP="007664F1">
            <w:pPr>
              <w:rPr>
                <w:color w:val="000000" w:themeColor="text1"/>
                <w:sz w:val="16"/>
                <w:szCs w:val="18"/>
              </w:rPr>
            </w:pPr>
            <w:r w:rsidRPr="00864DE7">
              <w:rPr>
                <w:color w:val="000000" w:themeColor="text1"/>
                <w:sz w:val="16"/>
                <w:szCs w:val="18"/>
              </w:rPr>
              <w:t>Exemplary presentation of work that is fluent and flawless throughout.</w:t>
            </w:r>
          </w:p>
        </w:tc>
      </w:tr>
      <w:tr w:rsidR="00864DE7" w:rsidRPr="0028240B" w14:paraId="1733AC34" w14:textId="77777777" w:rsidTr="007664F1">
        <w:tc>
          <w:tcPr>
            <w:tcW w:w="452" w:type="dxa"/>
            <w:vMerge/>
            <w:shd w:val="clear" w:color="auto" w:fill="DBE5F1" w:themeFill="accent1" w:themeFillTint="33"/>
            <w:textDirection w:val="btLr"/>
            <w:vAlign w:val="center"/>
          </w:tcPr>
          <w:p w14:paraId="1DB64D55"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75C168D4"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7DF7AA3" w14:textId="77777777" w:rsidR="00864DE7" w:rsidRPr="00864DE7" w:rsidRDefault="00864DE7" w:rsidP="007664F1">
            <w:pPr>
              <w:rPr>
                <w:color w:val="000000" w:themeColor="text1"/>
                <w:sz w:val="16"/>
                <w:szCs w:val="18"/>
              </w:rPr>
            </w:pPr>
            <w:r w:rsidRPr="00864DE7">
              <w:rPr>
                <w:color w:val="000000" w:themeColor="text1"/>
                <w:sz w:val="16"/>
                <w:szCs w:val="18"/>
              </w:rPr>
              <w:t>High quality work showing fluent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73708F29" w14:textId="77777777" w:rsidR="00864DE7" w:rsidRPr="00864DE7" w:rsidRDefault="00864DE7" w:rsidP="007664F1">
            <w:pPr>
              <w:rPr>
                <w:color w:val="000000" w:themeColor="text1"/>
                <w:sz w:val="16"/>
                <w:szCs w:val="18"/>
              </w:rPr>
            </w:pPr>
            <w:r w:rsidRPr="00864DE7">
              <w:rPr>
                <w:color w:val="000000" w:themeColor="text1"/>
                <w:sz w:val="16"/>
                <w:szCs w:val="18"/>
              </w:rPr>
              <w:t xml:space="preserve">Excellent presentation, interpretation and evaluation of concepts or evidence, facilitating a highly logical, </w:t>
            </w:r>
            <w:proofErr w:type="gramStart"/>
            <w:r w:rsidRPr="00864DE7">
              <w:rPr>
                <w:color w:val="000000" w:themeColor="text1"/>
                <w:sz w:val="16"/>
                <w:szCs w:val="18"/>
              </w:rPr>
              <w:t>coherent</w:t>
            </w:r>
            <w:proofErr w:type="gramEnd"/>
            <w:r w:rsidRPr="00864DE7">
              <w:rPr>
                <w:color w:val="000000" w:themeColor="text1"/>
                <w:sz w:val="16"/>
                <w:szCs w:val="18"/>
              </w:rPr>
              <w:t xml:space="preserve"> and balanced development of judgements or arguments. Critiques a variety of stances meaningfully,</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403110D4" w14:textId="77777777" w:rsidR="00864DE7" w:rsidRPr="00864DE7" w:rsidRDefault="00864DE7" w:rsidP="007664F1">
            <w:pPr>
              <w:rPr>
                <w:color w:val="000000" w:themeColor="text1"/>
                <w:sz w:val="16"/>
                <w:szCs w:val="18"/>
              </w:rPr>
            </w:pPr>
            <w:r w:rsidRPr="00864DE7">
              <w:rPr>
                <w:color w:val="000000" w:themeColor="text1"/>
                <w:sz w:val="16"/>
                <w:szCs w:val="18"/>
              </w:rPr>
              <w:t>Excellent application of theory to practice, with all links fully appropriate and meaningfully applied.</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355F7573" w14:textId="77777777" w:rsidR="00864DE7" w:rsidRPr="00864DE7" w:rsidRDefault="00864DE7" w:rsidP="007664F1">
            <w:pPr>
              <w:rPr>
                <w:color w:val="000000" w:themeColor="text1"/>
                <w:sz w:val="16"/>
                <w:szCs w:val="18"/>
              </w:rPr>
            </w:pPr>
            <w:r w:rsidRPr="00864DE7">
              <w:rPr>
                <w:color w:val="000000" w:themeColor="text1"/>
                <w:sz w:val="16"/>
                <w:szCs w:val="18"/>
              </w:rPr>
              <w:t>Consistent and balanced engagement with a refined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2A298DDA" w14:textId="77777777" w:rsidR="00864DE7" w:rsidRPr="00864DE7" w:rsidRDefault="00864DE7" w:rsidP="007664F1">
            <w:pPr>
              <w:rPr>
                <w:color w:val="000000" w:themeColor="text1"/>
                <w:sz w:val="16"/>
                <w:szCs w:val="18"/>
              </w:rPr>
            </w:pPr>
            <w:r w:rsidRPr="00864DE7">
              <w:rPr>
                <w:color w:val="000000" w:themeColor="text1"/>
                <w:sz w:val="16"/>
                <w:szCs w:val="18"/>
              </w:rPr>
              <w:t xml:space="preserve">Highly effective presentation of work that is coherently structured and clearly expressed throughout. </w:t>
            </w:r>
          </w:p>
        </w:tc>
      </w:tr>
      <w:tr w:rsidR="00864DE7" w:rsidRPr="0028240B" w14:paraId="2FB31C26" w14:textId="77777777" w:rsidTr="007664F1">
        <w:tc>
          <w:tcPr>
            <w:tcW w:w="452" w:type="dxa"/>
            <w:vMerge/>
            <w:shd w:val="clear" w:color="auto" w:fill="DBE5F1" w:themeFill="accent1" w:themeFillTint="33"/>
            <w:textDirection w:val="btLr"/>
            <w:vAlign w:val="center"/>
          </w:tcPr>
          <w:p w14:paraId="34620FB9"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3101F4F7"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31F6985" w14:textId="77777777" w:rsidR="00864DE7" w:rsidRPr="00864DE7" w:rsidRDefault="00864DE7" w:rsidP="007664F1">
            <w:pPr>
              <w:rPr>
                <w:color w:val="000000" w:themeColor="text1"/>
                <w:sz w:val="16"/>
                <w:szCs w:val="18"/>
              </w:rPr>
            </w:pPr>
            <w:r w:rsidRPr="00864DE7">
              <w:rPr>
                <w:color w:val="000000" w:themeColor="text1"/>
                <w:sz w:val="16"/>
                <w:szCs w:val="18"/>
              </w:rPr>
              <w:t>Commendable work showing detailed understanding of the basic underlying concepts and principles of the subject(s).</w:t>
            </w:r>
          </w:p>
        </w:tc>
        <w:tc>
          <w:tcPr>
            <w:tcW w:w="1974" w:type="dxa"/>
            <w:tcBorders>
              <w:top w:val="single" w:sz="6" w:space="0" w:color="auto"/>
              <w:left w:val="single" w:sz="6" w:space="0" w:color="auto"/>
              <w:bottom w:val="single" w:sz="6" w:space="0" w:color="auto"/>
              <w:right w:val="single" w:sz="6" w:space="0" w:color="auto"/>
            </w:tcBorders>
            <w:shd w:val="clear" w:color="auto" w:fill="auto"/>
          </w:tcPr>
          <w:p w14:paraId="571FD939" w14:textId="77777777" w:rsidR="00864DE7" w:rsidRPr="00864DE7" w:rsidRDefault="00864DE7" w:rsidP="007664F1">
            <w:pPr>
              <w:rPr>
                <w:color w:val="000000" w:themeColor="text1"/>
                <w:sz w:val="16"/>
                <w:szCs w:val="18"/>
              </w:rPr>
            </w:pPr>
            <w:r w:rsidRPr="00864DE7">
              <w:rPr>
                <w:color w:val="000000" w:themeColor="text1"/>
                <w:sz w:val="16"/>
                <w:szCs w:val="18"/>
              </w:rPr>
              <w:t xml:space="preserve">Effective presentation, interpretation and evaluation of concepts or evidence, facilitating a logical, </w:t>
            </w:r>
            <w:proofErr w:type="gramStart"/>
            <w:r w:rsidRPr="00864DE7">
              <w:rPr>
                <w:color w:val="000000" w:themeColor="text1"/>
                <w:sz w:val="16"/>
                <w:szCs w:val="18"/>
              </w:rPr>
              <w:t>coherent</w:t>
            </w:r>
            <w:proofErr w:type="gramEnd"/>
            <w:r w:rsidRPr="00864DE7">
              <w:rPr>
                <w:color w:val="000000" w:themeColor="text1"/>
                <w:sz w:val="16"/>
                <w:szCs w:val="18"/>
              </w:rPr>
              <w:t xml:space="preserve"> and balanced development of judgements or arguments incorporating multiple stances.</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7BDD4B9A" w14:textId="77777777" w:rsidR="00864DE7" w:rsidRPr="00864DE7" w:rsidRDefault="00864DE7" w:rsidP="007664F1">
            <w:pPr>
              <w:rPr>
                <w:color w:val="000000" w:themeColor="text1"/>
                <w:sz w:val="16"/>
                <w:szCs w:val="18"/>
              </w:rPr>
            </w:pPr>
            <w:r w:rsidRPr="00864DE7">
              <w:rPr>
                <w:color w:val="000000" w:themeColor="text1"/>
                <w:sz w:val="16"/>
                <w:szCs w:val="18"/>
              </w:rPr>
              <w:t>Effective application of theory to practice, with the student making highly appropriate and carefully expressed links between the two</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3AA425C" w14:textId="77777777" w:rsidR="00864DE7" w:rsidRPr="00864DE7" w:rsidRDefault="00864DE7" w:rsidP="007664F1">
            <w:pPr>
              <w:rPr>
                <w:color w:val="000000" w:themeColor="text1"/>
                <w:sz w:val="16"/>
                <w:szCs w:val="18"/>
              </w:rPr>
            </w:pPr>
            <w:r w:rsidRPr="00864DE7">
              <w:rPr>
                <w:color w:val="000000" w:themeColor="text1"/>
                <w:sz w:val="16"/>
                <w:szCs w:val="18"/>
              </w:rPr>
              <w:t>Consistent engagement with a wide range of relevant reading, including research-informed literature where relevant. Consistently accurate application of referencing.</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65C0C785" w14:textId="77777777" w:rsidR="00864DE7" w:rsidRPr="00864DE7" w:rsidRDefault="00864DE7" w:rsidP="007664F1">
            <w:pPr>
              <w:rPr>
                <w:color w:val="000000" w:themeColor="text1"/>
                <w:sz w:val="16"/>
                <w:szCs w:val="18"/>
              </w:rPr>
            </w:pPr>
            <w:r w:rsidRPr="00864DE7">
              <w:rPr>
                <w:color w:val="000000" w:themeColor="text1"/>
                <w:sz w:val="16"/>
                <w:szCs w:val="18"/>
              </w:rPr>
              <w:t>Well-formed presentation of work that is coherently structured and expressed throughout. Clear and logical</w:t>
            </w:r>
          </w:p>
        </w:tc>
      </w:tr>
    </w:tbl>
    <w:p w14:paraId="054BA7B0"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9016" w:type="dxa"/>
        <w:tblLook w:val="04A0" w:firstRow="1" w:lastRow="0" w:firstColumn="1" w:lastColumn="0" w:noHBand="0" w:noVBand="1"/>
      </w:tblPr>
      <w:tblGrid>
        <w:gridCol w:w="494"/>
        <w:gridCol w:w="494"/>
        <w:gridCol w:w="1498"/>
        <w:gridCol w:w="1847"/>
        <w:gridCol w:w="1579"/>
        <w:gridCol w:w="1605"/>
        <w:gridCol w:w="1499"/>
      </w:tblGrid>
      <w:tr w:rsidR="00864DE7" w:rsidRPr="0028240B" w14:paraId="3A46E8AA" w14:textId="77777777" w:rsidTr="007664F1">
        <w:tc>
          <w:tcPr>
            <w:tcW w:w="904" w:type="dxa"/>
            <w:gridSpan w:val="2"/>
            <w:tcBorders>
              <w:right w:val="single" w:sz="6" w:space="0" w:color="auto"/>
            </w:tcBorders>
            <w:shd w:val="clear" w:color="auto" w:fill="DBE5F1" w:themeFill="accent1" w:themeFillTint="33"/>
            <w:vAlign w:val="center"/>
          </w:tcPr>
          <w:p w14:paraId="426CC229" w14:textId="77777777" w:rsidR="00864DE7" w:rsidRPr="0028240B" w:rsidRDefault="00864DE7" w:rsidP="007664F1">
            <w:pPr>
              <w:jc w:val="center"/>
              <w:rPr>
                <w:b/>
                <w:bCs/>
                <w:color w:val="000000" w:themeColor="text1"/>
                <w:sz w:val="20"/>
                <w:szCs w:val="20"/>
              </w:rPr>
            </w:pPr>
            <w:r w:rsidRPr="0028240B">
              <w:rPr>
                <w:b/>
                <w:bCs/>
                <w:color w:val="000000" w:themeColor="text1"/>
                <w:sz w:val="20"/>
                <w:szCs w:val="20"/>
              </w:rPr>
              <w:lastRenderedPageBreak/>
              <w:t>Level 4</w:t>
            </w:r>
          </w:p>
        </w:tc>
        <w:tc>
          <w:tcPr>
            <w:tcW w:w="1507" w:type="dxa"/>
            <w:shd w:val="clear" w:color="auto" w:fill="B8CCE4" w:themeFill="accent1" w:themeFillTint="66"/>
          </w:tcPr>
          <w:p w14:paraId="616173B6" w14:textId="77777777" w:rsidR="00864DE7" w:rsidRPr="0028240B" w:rsidRDefault="00864DE7" w:rsidP="007664F1">
            <w:pPr>
              <w:rPr>
                <w:b/>
                <w:bCs/>
                <w:color w:val="000000" w:themeColor="text1"/>
                <w:sz w:val="20"/>
                <w:szCs w:val="20"/>
              </w:rPr>
            </w:pPr>
            <w:r w:rsidRPr="0028240B">
              <w:rPr>
                <w:b/>
                <w:bCs/>
                <w:color w:val="000000" w:themeColor="text1"/>
                <w:sz w:val="20"/>
                <w:szCs w:val="20"/>
              </w:rPr>
              <w:t xml:space="preserve">Introductory knowledge </w:t>
            </w:r>
          </w:p>
        </w:tc>
        <w:tc>
          <w:tcPr>
            <w:tcW w:w="1894" w:type="dxa"/>
            <w:shd w:val="clear" w:color="auto" w:fill="B8CCE4" w:themeFill="accent1" w:themeFillTint="66"/>
          </w:tcPr>
          <w:p w14:paraId="72A0FEA1"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25556DD0" w14:textId="77777777" w:rsidR="00864DE7" w:rsidRPr="0028240B" w:rsidRDefault="00864DE7" w:rsidP="007664F1">
            <w:pPr>
              <w:rPr>
                <w:sz w:val="20"/>
              </w:rPr>
            </w:pPr>
          </w:p>
        </w:tc>
        <w:tc>
          <w:tcPr>
            <w:tcW w:w="1597" w:type="dxa"/>
            <w:shd w:val="clear" w:color="auto" w:fill="B8CCE4" w:themeFill="accent1" w:themeFillTint="66"/>
          </w:tcPr>
          <w:p w14:paraId="596279D6"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614" w:type="dxa"/>
            <w:shd w:val="clear" w:color="auto" w:fill="B8CCE4" w:themeFill="accent1" w:themeFillTint="66"/>
          </w:tcPr>
          <w:p w14:paraId="31E8E634"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500" w:type="dxa"/>
            <w:shd w:val="clear" w:color="auto" w:fill="B8CCE4" w:themeFill="accent1" w:themeFillTint="66"/>
          </w:tcPr>
          <w:p w14:paraId="4ED41C1A"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39DDAA27" w14:textId="77777777" w:rsidTr="007664F1">
        <w:tc>
          <w:tcPr>
            <w:tcW w:w="452" w:type="dxa"/>
            <w:vMerge w:val="restart"/>
            <w:shd w:val="clear" w:color="auto" w:fill="DBE5F1" w:themeFill="accent1" w:themeFillTint="33"/>
            <w:textDirection w:val="btLr"/>
            <w:vAlign w:val="center"/>
          </w:tcPr>
          <w:p w14:paraId="4D5885B8"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580EB404" w14:textId="77777777" w:rsidR="00864DE7" w:rsidRPr="0028240B" w:rsidRDefault="00864DE7" w:rsidP="007664F1">
            <w:pPr>
              <w:ind w:left="113" w:right="113"/>
              <w:jc w:val="center"/>
              <w:rPr>
                <w:sz w:val="20"/>
              </w:rPr>
            </w:pPr>
            <w:r w:rsidRPr="0028240B">
              <w:rPr>
                <w:b/>
                <w:bCs/>
                <w:color w:val="000000" w:themeColor="text1"/>
                <w:sz w:val="20"/>
                <w:szCs w:val="20"/>
              </w:rPr>
              <w:t>60% – 69%</w:t>
            </w: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471CE4EE" w14:textId="77777777" w:rsidR="00864DE7" w:rsidRPr="0028240B" w:rsidRDefault="00864DE7" w:rsidP="007664F1">
            <w:pPr>
              <w:rPr>
                <w:color w:val="000000" w:themeColor="text1"/>
                <w:sz w:val="18"/>
                <w:szCs w:val="18"/>
              </w:rPr>
            </w:pPr>
            <w:r w:rsidRPr="0028240B">
              <w:rPr>
                <w:color w:val="000000" w:themeColor="text1"/>
                <w:sz w:val="18"/>
                <w:szCs w:val="18"/>
              </w:rPr>
              <w:t>Work of solid quality showing competent and consistent understanding of the basic underlying concepts and principles of the subject(s)</w:t>
            </w:r>
          </w:p>
        </w:tc>
        <w:tc>
          <w:tcPr>
            <w:tcW w:w="1894" w:type="dxa"/>
            <w:tcBorders>
              <w:top w:val="single" w:sz="6" w:space="0" w:color="auto"/>
              <w:left w:val="single" w:sz="6" w:space="0" w:color="auto"/>
              <w:bottom w:val="single" w:sz="6" w:space="0" w:color="auto"/>
              <w:right w:val="single" w:sz="6" w:space="0" w:color="auto"/>
            </w:tcBorders>
            <w:shd w:val="clear" w:color="auto" w:fill="auto"/>
          </w:tcPr>
          <w:p w14:paraId="3A875262" w14:textId="77777777" w:rsidR="00864DE7" w:rsidRPr="0028240B" w:rsidRDefault="00864DE7" w:rsidP="007664F1">
            <w:pPr>
              <w:rPr>
                <w:color w:val="000000" w:themeColor="text1"/>
                <w:sz w:val="18"/>
                <w:szCs w:val="18"/>
              </w:rPr>
            </w:pPr>
            <w:r w:rsidRPr="0028240B">
              <w:rPr>
                <w:color w:val="000000" w:themeColor="text1"/>
                <w:sz w:val="18"/>
                <w:szCs w:val="18"/>
              </w:rPr>
              <w:t>Good presentation, interpretation and evaluation of concepts or evidence, facilitating a logical and coherent development of judgements or arguments that shows awareness of other stances.</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74703DDC" w14:textId="77777777" w:rsidR="00864DE7" w:rsidRPr="0028240B" w:rsidRDefault="00864DE7" w:rsidP="007664F1">
            <w:pPr>
              <w:rPr>
                <w:color w:val="000000" w:themeColor="text1"/>
                <w:sz w:val="18"/>
                <w:szCs w:val="18"/>
              </w:rPr>
            </w:pPr>
            <w:r w:rsidRPr="0028240B">
              <w:rPr>
                <w:color w:val="000000" w:themeColor="text1"/>
                <w:sz w:val="18"/>
                <w:szCs w:val="18"/>
              </w:rPr>
              <w:t xml:space="preserve">Sound application of theory to practice, with the student making appropriate, </w:t>
            </w:r>
            <w:proofErr w:type="gramStart"/>
            <w:r w:rsidRPr="0028240B">
              <w:rPr>
                <w:color w:val="000000" w:themeColor="text1"/>
                <w:sz w:val="18"/>
                <w:szCs w:val="18"/>
              </w:rPr>
              <w:t>well-developed</w:t>
            </w:r>
            <w:proofErr w:type="gramEnd"/>
            <w:r w:rsidRPr="0028240B">
              <w:rPr>
                <w:color w:val="000000" w:themeColor="text1"/>
                <w:sz w:val="18"/>
                <w:szCs w:val="18"/>
              </w:rPr>
              <w:t xml:space="preserve"> and articulated links between the two. </w:t>
            </w:r>
          </w:p>
        </w:tc>
        <w:tc>
          <w:tcPr>
            <w:tcW w:w="1614" w:type="dxa"/>
            <w:tcBorders>
              <w:top w:val="single" w:sz="6" w:space="0" w:color="auto"/>
              <w:left w:val="single" w:sz="6" w:space="0" w:color="auto"/>
              <w:bottom w:val="single" w:sz="6" w:space="0" w:color="auto"/>
              <w:right w:val="single" w:sz="6" w:space="0" w:color="auto"/>
            </w:tcBorders>
            <w:shd w:val="clear" w:color="auto" w:fill="auto"/>
          </w:tcPr>
          <w:p w14:paraId="11020CF9" w14:textId="77777777" w:rsidR="00864DE7" w:rsidRPr="0028240B" w:rsidRDefault="00864DE7" w:rsidP="007664F1">
            <w:pPr>
              <w:rPr>
                <w:color w:val="000000" w:themeColor="text1"/>
                <w:sz w:val="18"/>
                <w:szCs w:val="18"/>
              </w:rPr>
            </w:pPr>
            <w:r w:rsidRPr="0028240B">
              <w:rPr>
                <w:color w:val="000000" w:themeColor="text1"/>
                <w:sz w:val="18"/>
                <w:szCs w:val="18"/>
              </w:rPr>
              <w:t xml:space="preserve">Engagement with a wide range of relevant reading. Sound application of referencing, with no inaccuracies or inconsistencies.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6B85D3D" w14:textId="77777777" w:rsidR="00864DE7" w:rsidRPr="0028240B" w:rsidRDefault="00864DE7" w:rsidP="007664F1">
            <w:pPr>
              <w:rPr>
                <w:color w:val="000000" w:themeColor="text1"/>
                <w:sz w:val="18"/>
                <w:szCs w:val="18"/>
              </w:rPr>
            </w:pPr>
            <w:r w:rsidRPr="0028240B">
              <w:rPr>
                <w:color w:val="000000" w:themeColor="text1"/>
                <w:sz w:val="18"/>
                <w:szCs w:val="18"/>
              </w:rPr>
              <w:t xml:space="preserve">Competent presentation of work in terms of structure and clarity of expression. </w:t>
            </w:r>
          </w:p>
        </w:tc>
      </w:tr>
      <w:tr w:rsidR="00864DE7" w:rsidRPr="0028240B" w14:paraId="7F708F71" w14:textId="77777777" w:rsidTr="007664F1">
        <w:trPr>
          <w:trHeight w:val="274"/>
        </w:trPr>
        <w:tc>
          <w:tcPr>
            <w:tcW w:w="452" w:type="dxa"/>
            <w:vMerge/>
            <w:shd w:val="clear" w:color="auto" w:fill="DBE5F1" w:themeFill="accent1" w:themeFillTint="33"/>
            <w:textDirection w:val="btLr"/>
            <w:vAlign w:val="center"/>
          </w:tcPr>
          <w:p w14:paraId="07D56E77"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21FB8BF8"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507" w:type="dxa"/>
            <w:tcBorders>
              <w:top w:val="single" w:sz="6" w:space="0" w:color="auto"/>
              <w:bottom w:val="single" w:sz="6" w:space="0" w:color="auto"/>
            </w:tcBorders>
          </w:tcPr>
          <w:p w14:paraId="4A358089" w14:textId="77777777" w:rsidR="00864DE7" w:rsidRPr="0028240B" w:rsidRDefault="00864DE7" w:rsidP="007664F1">
            <w:pPr>
              <w:rPr>
                <w:color w:val="000000" w:themeColor="text1"/>
                <w:sz w:val="18"/>
                <w:szCs w:val="18"/>
              </w:rPr>
            </w:pPr>
            <w:r w:rsidRPr="0028240B">
              <w:rPr>
                <w:color w:val="000000" w:themeColor="text1"/>
                <w:sz w:val="18"/>
                <w:szCs w:val="18"/>
              </w:rPr>
              <w:t>Adequate work showing understanding of the basic underlying concepts and principles of the subject(s</w:t>
            </w:r>
            <w:proofErr w:type="gramStart"/>
            <w:r w:rsidRPr="0028240B">
              <w:rPr>
                <w:color w:val="000000" w:themeColor="text1"/>
                <w:sz w:val="18"/>
                <w:szCs w:val="18"/>
              </w:rPr>
              <w:t>), but</w:t>
            </w:r>
            <w:proofErr w:type="gramEnd"/>
            <w:r w:rsidRPr="0028240B">
              <w:rPr>
                <w:color w:val="000000" w:themeColor="text1"/>
                <w:sz w:val="18"/>
                <w:szCs w:val="18"/>
              </w:rPr>
              <w:t xml:space="preserve"> lacking depth and breadth.</w:t>
            </w:r>
          </w:p>
        </w:tc>
        <w:tc>
          <w:tcPr>
            <w:tcW w:w="1894" w:type="dxa"/>
            <w:tcBorders>
              <w:top w:val="single" w:sz="6" w:space="0" w:color="auto"/>
              <w:bottom w:val="single" w:sz="6" w:space="0" w:color="auto"/>
            </w:tcBorders>
          </w:tcPr>
          <w:p w14:paraId="0190E0A3" w14:textId="77777777" w:rsidR="00864DE7" w:rsidRPr="0028240B" w:rsidRDefault="00864DE7" w:rsidP="007664F1">
            <w:pPr>
              <w:rPr>
                <w:color w:val="000000" w:themeColor="text1"/>
                <w:sz w:val="18"/>
                <w:szCs w:val="18"/>
              </w:rPr>
            </w:pPr>
            <w:r w:rsidRPr="0028240B">
              <w:rPr>
                <w:color w:val="000000" w:themeColor="text1"/>
                <w:sz w:val="18"/>
                <w:szCs w:val="18"/>
              </w:rPr>
              <w:t xml:space="preserve">Adequate presentation, interpretation and evaluation of concepts or evidence, facilitating a largely logical and coherent development of judgements or arguments. An emerging awareness of other stances. </w:t>
            </w:r>
          </w:p>
        </w:tc>
        <w:tc>
          <w:tcPr>
            <w:tcW w:w="1597" w:type="dxa"/>
            <w:tcBorders>
              <w:top w:val="single" w:sz="6" w:space="0" w:color="auto"/>
              <w:bottom w:val="single" w:sz="6" w:space="0" w:color="auto"/>
            </w:tcBorders>
          </w:tcPr>
          <w:p w14:paraId="2E069107" w14:textId="77777777" w:rsidR="00864DE7" w:rsidRPr="0028240B" w:rsidRDefault="00864DE7" w:rsidP="007664F1">
            <w:pPr>
              <w:rPr>
                <w:color w:val="000000" w:themeColor="text1"/>
                <w:sz w:val="18"/>
                <w:szCs w:val="18"/>
              </w:rPr>
            </w:pPr>
            <w:r w:rsidRPr="0028240B">
              <w:rPr>
                <w:color w:val="000000" w:themeColor="text1"/>
                <w:sz w:val="18"/>
                <w:szCs w:val="18"/>
              </w:rPr>
              <w:t xml:space="preserve">Consistent and accurate application of theory to practice, with the student making appropriate links between the two. </w:t>
            </w:r>
          </w:p>
        </w:tc>
        <w:tc>
          <w:tcPr>
            <w:tcW w:w="1614" w:type="dxa"/>
            <w:tcBorders>
              <w:top w:val="single" w:sz="6" w:space="0" w:color="auto"/>
              <w:bottom w:val="single" w:sz="6" w:space="0" w:color="auto"/>
            </w:tcBorders>
          </w:tcPr>
          <w:p w14:paraId="4CF67BC8" w14:textId="77777777" w:rsidR="00864DE7" w:rsidRPr="0028240B" w:rsidRDefault="00864DE7" w:rsidP="007664F1">
            <w:pPr>
              <w:rPr>
                <w:color w:val="000000" w:themeColor="text1"/>
                <w:sz w:val="18"/>
                <w:szCs w:val="18"/>
              </w:rPr>
            </w:pPr>
            <w:r w:rsidRPr="0028240B">
              <w:rPr>
                <w:color w:val="000000" w:themeColor="text1"/>
                <w:sz w:val="18"/>
                <w:szCs w:val="18"/>
              </w:rPr>
              <w:t xml:space="preserve">Engagement with an appropriate range of reading beyond essential texts. Referencing may show minor inaccuracies or inconsistencies. </w:t>
            </w:r>
          </w:p>
        </w:tc>
        <w:tc>
          <w:tcPr>
            <w:tcW w:w="1500" w:type="dxa"/>
            <w:tcBorders>
              <w:top w:val="single" w:sz="6" w:space="0" w:color="auto"/>
              <w:bottom w:val="single" w:sz="6" w:space="0" w:color="auto"/>
            </w:tcBorders>
          </w:tcPr>
          <w:p w14:paraId="26F77C84" w14:textId="77777777" w:rsidR="00864DE7" w:rsidRPr="0028240B" w:rsidRDefault="00864DE7" w:rsidP="007664F1">
            <w:pPr>
              <w:rPr>
                <w:color w:val="000000" w:themeColor="text1"/>
                <w:sz w:val="18"/>
                <w:szCs w:val="18"/>
              </w:rPr>
            </w:pPr>
            <w:r w:rsidRPr="0028240B">
              <w:rPr>
                <w:color w:val="000000" w:themeColor="text1"/>
                <w:sz w:val="18"/>
                <w:szCs w:val="18"/>
              </w:rPr>
              <w:t xml:space="preserve">Work is structured in a largely coherent manner and is for the most part clearly expressed. </w:t>
            </w:r>
          </w:p>
        </w:tc>
      </w:tr>
      <w:tr w:rsidR="00864DE7" w:rsidRPr="0028240B" w14:paraId="173B8D21" w14:textId="77777777" w:rsidTr="007664F1">
        <w:trPr>
          <w:trHeight w:val="274"/>
        </w:trPr>
        <w:tc>
          <w:tcPr>
            <w:tcW w:w="452" w:type="dxa"/>
            <w:vMerge/>
            <w:shd w:val="clear" w:color="auto" w:fill="DBE5F1" w:themeFill="accent1" w:themeFillTint="33"/>
            <w:textDirection w:val="btLr"/>
            <w:vAlign w:val="center"/>
          </w:tcPr>
          <w:p w14:paraId="1C3BEACC"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41AB5A9E"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1507" w:type="dxa"/>
            <w:tcBorders>
              <w:top w:val="single" w:sz="6" w:space="0" w:color="auto"/>
              <w:left w:val="single" w:sz="6" w:space="0" w:color="auto"/>
              <w:bottom w:val="single" w:sz="6" w:space="0" w:color="auto"/>
              <w:right w:val="single" w:sz="6" w:space="0" w:color="auto"/>
            </w:tcBorders>
            <w:shd w:val="clear" w:color="auto" w:fill="auto"/>
          </w:tcPr>
          <w:p w14:paraId="65C03650" w14:textId="77777777" w:rsidR="00864DE7" w:rsidRPr="0028240B" w:rsidRDefault="00864DE7" w:rsidP="007664F1">
            <w:pPr>
              <w:rPr>
                <w:color w:val="000000" w:themeColor="text1"/>
                <w:sz w:val="18"/>
                <w:szCs w:val="18"/>
              </w:rPr>
            </w:pPr>
            <w:r w:rsidRPr="0028240B">
              <w:rPr>
                <w:color w:val="000000" w:themeColor="text1"/>
                <w:sz w:val="18"/>
                <w:szCs w:val="18"/>
              </w:rPr>
              <w:t>Simple factual approach showing limited understanding of the basic underlying concepts and principles of the subject(s). Narrow or misguided selection of material, with elements missing or inaccurate.</w:t>
            </w:r>
          </w:p>
        </w:tc>
        <w:tc>
          <w:tcPr>
            <w:tcW w:w="1894" w:type="dxa"/>
            <w:tcBorders>
              <w:top w:val="single" w:sz="6" w:space="0" w:color="auto"/>
              <w:left w:val="single" w:sz="6" w:space="0" w:color="auto"/>
              <w:bottom w:val="single" w:sz="6" w:space="0" w:color="auto"/>
              <w:right w:val="single" w:sz="6" w:space="0" w:color="auto"/>
            </w:tcBorders>
            <w:shd w:val="clear" w:color="auto" w:fill="auto"/>
          </w:tcPr>
          <w:p w14:paraId="19F08FE1" w14:textId="77777777" w:rsidR="00864DE7" w:rsidRPr="0028240B" w:rsidRDefault="00864DE7" w:rsidP="007664F1">
            <w:pPr>
              <w:rPr>
                <w:color w:val="000000" w:themeColor="text1"/>
                <w:sz w:val="18"/>
                <w:szCs w:val="18"/>
              </w:rPr>
            </w:pPr>
            <w:r w:rsidRPr="0028240B">
              <w:rPr>
                <w:color w:val="000000" w:themeColor="text1"/>
                <w:sz w:val="18"/>
                <w:szCs w:val="18"/>
              </w:rPr>
              <w:t xml:space="preserve">A limited use of concepts or evidence to support emerging judgements or arguments, although not always logical or coherent and with inaccuracies. </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3CCC6508" w14:textId="77777777" w:rsidR="00864DE7" w:rsidRPr="0028240B" w:rsidRDefault="00864DE7" w:rsidP="007664F1">
            <w:pPr>
              <w:rPr>
                <w:color w:val="000000" w:themeColor="text1"/>
                <w:sz w:val="18"/>
                <w:szCs w:val="18"/>
              </w:rPr>
            </w:pPr>
            <w:r w:rsidRPr="0028240B">
              <w:rPr>
                <w:color w:val="000000" w:themeColor="text1"/>
                <w:sz w:val="18"/>
                <w:szCs w:val="18"/>
              </w:rPr>
              <w:t>Relevant theoretical knowledge and understanding applied in practice, but with students not always making logical links between the two.</w:t>
            </w:r>
          </w:p>
        </w:tc>
        <w:tc>
          <w:tcPr>
            <w:tcW w:w="1614" w:type="dxa"/>
            <w:tcBorders>
              <w:top w:val="single" w:sz="6" w:space="0" w:color="auto"/>
              <w:left w:val="single" w:sz="6" w:space="0" w:color="auto"/>
              <w:bottom w:val="single" w:sz="6" w:space="0" w:color="auto"/>
              <w:right w:val="single" w:sz="6" w:space="0" w:color="auto"/>
            </w:tcBorders>
            <w:shd w:val="clear" w:color="auto" w:fill="auto"/>
          </w:tcPr>
          <w:p w14:paraId="084CC9E3" w14:textId="77777777" w:rsidR="00864DE7" w:rsidRPr="0028240B" w:rsidRDefault="00864DE7" w:rsidP="007664F1">
            <w:pPr>
              <w:rPr>
                <w:color w:val="000000" w:themeColor="text1"/>
                <w:sz w:val="18"/>
                <w:szCs w:val="18"/>
              </w:rPr>
            </w:pPr>
            <w:r w:rsidRPr="0028240B">
              <w:rPr>
                <w:color w:val="000000" w:themeColor="text1"/>
                <w:sz w:val="18"/>
                <w:szCs w:val="18"/>
              </w:rPr>
              <w:t>Evidence of reading, largely confined to essential texts, but mainly reliant on taught elements. Referencing may show inaccuracies and/or inconsistencies.</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4E9C51D" w14:textId="77777777" w:rsidR="00864DE7" w:rsidRPr="0028240B" w:rsidRDefault="00864DE7" w:rsidP="007664F1">
            <w:pPr>
              <w:rPr>
                <w:color w:val="000000" w:themeColor="text1"/>
                <w:sz w:val="18"/>
                <w:szCs w:val="18"/>
              </w:rPr>
            </w:pPr>
            <w:r w:rsidRPr="0028240B">
              <w:rPr>
                <w:color w:val="000000" w:themeColor="text1"/>
                <w:sz w:val="18"/>
                <w:szCs w:val="18"/>
              </w:rPr>
              <w:t>Ordered presentation in which relevant ideas / concepts are reasonably expressed.</w:t>
            </w:r>
          </w:p>
        </w:tc>
      </w:tr>
    </w:tbl>
    <w:p w14:paraId="62A1E92D" w14:textId="77777777" w:rsidR="00864DE7" w:rsidRPr="0028240B" w:rsidRDefault="00864DE7" w:rsidP="00864DE7">
      <w:pPr>
        <w:spacing w:after="200"/>
        <w:rPr>
          <w:rFonts w:eastAsiaTheme="minorHAnsi"/>
          <w:sz w:val="20"/>
          <w:lang w:eastAsia="en-US"/>
        </w:rPr>
      </w:pPr>
    </w:p>
    <w:p w14:paraId="787B5A68" w14:textId="77777777" w:rsidR="00864DE7" w:rsidRPr="0028240B" w:rsidRDefault="00864DE7" w:rsidP="00864DE7">
      <w:pPr>
        <w:spacing w:after="200"/>
        <w:rPr>
          <w:rFonts w:eastAsiaTheme="minorHAnsi"/>
          <w:sz w:val="20"/>
          <w:lang w:eastAsia="en-US"/>
        </w:rPr>
      </w:pPr>
    </w:p>
    <w:p w14:paraId="2F4839AC"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1711"/>
        <w:gridCol w:w="1813"/>
        <w:gridCol w:w="1566"/>
        <w:gridCol w:w="1537"/>
        <w:gridCol w:w="1483"/>
      </w:tblGrid>
      <w:tr w:rsidR="00864DE7" w:rsidRPr="0028240B" w14:paraId="18E10559" w14:textId="77777777" w:rsidTr="007664F1">
        <w:trPr>
          <w:trHeight w:val="274"/>
        </w:trPr>
        <w:tc>
          <w:tcPr>
            <w:tcW w:w="906" w:type="dxa"/>
            <w:gridSpan w:val="2"/>
            <w:shd w:val="clear" w:color="auto" w:fill="DBE5F1" w:themeFill="accent1" w:themeFillTint="33"/>
            <w:vAlign w:val="center"/>
          </w:tcPr>
          <w:p w14:paraId="00D958ED" w14:textId="77777777" w:rsidR="00864DE7" w:rsidRPr="0028240B" w:rsidRDefault="00864DE7" w:rsidP="007664F1">
            <w:pPr>
              <w:jc w:val="center"/>
              <w:rPr>
                <w:b/>
                <w:sz w:val="20"/>
              </w:rPr>
            </w:pPr>
            <w:r w:rsidRPr="0028240B">
              <w:rPr>
                <w:b/>
                <w:sz w:val="20"/>
              </w:rPr>
              <w:lastRenderedPageBreak/>
              <w:t>Level 4</w:t>
            </w:r>
          </w:p>
        </w:tc>
        <w:tc>
          <w:tcPr>
            <w:tcW w:w="1711" w:type="dxa"/>
            <w:tcBorders>
              <w:bottom w:val="single" w:sz="6" w:space="0" w:color="auto"/>
            </w:tcBorders>
            <w:shd w:val="clear" w:color="auto" w:fill="B8CCE4" w:themeFill="accent1" w:themeFillTint="66"/>
          </w:tcPr>
          <w:p w14:paraId="2D351C9E" w14:textId="77777777" w:rsidR="00864DE7" w:rsidRPr="0028240B" w:rsidRDefault="00864DE7" w:rsidP="007664F1">
            <w:pPr>
              <w:rPr>
                <w:b/>
                <w:bCs/>
                <w:color w:val="000000" w:themeColor="text1"/>
                <w:sz w:val="20"/>
                <w:szCs w:val="20"/>
              </w:rPr>
            </w:pPr>
            <w:r w:rsidRPr="0028240B">
              <w:rPr>
                <w:b/>
                <w:bCs/>
                <w:color w:val="000000" w:themeColor="text1"/>
                <w:sz w:val="20"/>
                <w:szCs w:val="20"/>
              </w:rPr>
              <w:t xml:space="preserve">Introductory knowledge </w:t>
            </w:r>
          </w:p>
        </w:tc>
        <w:tc>
          <w:tcPr>
            <w:tcW w:w="1813" w:type="dxa"/>
            <w:tcBorders>
              <w:bottom w:val="single" w:sz="6" w:space="0" w:color="auto"/>
            </w:tcBorders>
            <w:shd w:val="clear" w:color="auto" w:fill="B8CCE4" w:themeFill="accent1" w:themeFillTint="66"/>
          </w:tcPr>
          <w:p w14:paraId="6997ACCB"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7ACCD374" w14:textId="77777777" w:rsidR="00864DE7" w:rsidRPr="0028240B" w:rsidRDefault="00864DE7" w:rsidP="007664F1">
            <w:pPr>
              <w:rPr>
                <w:sz w:val="20"/>
              </w:rPr>
            </w:pPr>
          </w:p>
        </w:tc>
        <w:tc>
          <w:tcPr>
            <w:tcW w:w="1566" w:type="dxa"/>
            <w:tcBorders>
              <w:bottom w:val="single" w:sz="6" w:space="0" w:color="auto"/>
            </w:tcBorders>
            <w:shd w:val="clear" w:color="auto" w:fill="B8CCE4" w:themeFill="accent1" w:themeFillTint="66"/>
          </w:tcPr>
          <w:p w14:paraId="1ED8FA49"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537" w:type="dxa"/>
            <w:tcBorders>
              <w:bottom w:val="single" w:sz="6" w:space="0" w:color="auto"/>
            </w:tcBorders>
            <w:shd w:val="clear" w:color="auto" w:fill="B8CCE4" w:themeFill="accent1" w:themeFillTint="66"/>
          </w:tcPr>
          <w:p w14:paraId="050680CA"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83" w:type="dxa"/>
            <w:tcBorders>
              <w:bottom w:val="single" w:sz="6" w:space="0" w:color="auto"/>
            </w:tcBorders>
            <w:shd w:val="clear" w:color="auto" w:fill="B8CCE4" w:themeFill="accent1" w:themeFillTint="66"/>
          </w:tcPr>
          <w:p w14:paraId="658776AF"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76E11E83" w14:textId="77777777" w:rsidTr="007664F1">
        <w:trPr>
          <w:trHeight w:val="957"/>
        </w:trPr>
        <w:tc>
          <w:tcPr>
            <w:tcW w:w="454" w:type="dxa"/>
            <w:shd w:val="clear" w:color="auto" w:fill="DBE5F1" w:themeFill="accent1" w:themeFillTint="33"/>
            <w:textDirection w:val="btLr"/>
            <w:vAlign w:val="center"/>
          </w:tcPr>
          <w:p w14:paraId="0B96DEC8"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35ED6205" w14:textId="77777777" w:rsidR="00864DE7" w:rsidRPr="0028240B" w:rsidRDefault="00864DE7" w:rsidP="007664F1">
            <w:pPr>
              <w:ind w:left="113" w:right="113"/>
              <w:jc w:val="center"/>
              <w:rPr>
                <w:sz w:val="20"/>
              </w:rPr>
            </w:pPr>
            <w:r w:rsidRPr="0028240B">
              <w:rPr>
                <w:b/>
                <w:bCs/>
                <w:color w:val="000000" w:themeColor="text1"/>
                <w:sz w:val="20"/>
                <w:szCs w:val="20"/>
              </w:rPr>
              <w:t>35% - 30%</w:t>
            </w:r>
          </w:p>
        </w:tc>
        <w:tc>
          <w:tcPr>
            <w:tcW w:w="1711" w:type="dxa"/>
            <w:tcBorders>
              <w:top w:val="single" w:sz="6" w:space="0" w:color="auto"/>
              <w:left w:val="nil"/>
              <w:bottom w:val="single" w:sz="6" w:space="0" w:color="auto"/>
              <w:right w:val="single" w:sz="6" w:space="0" w:color="auto"/>
            </w:tcBorders>
            <w:shd w:val="clear" w:color="auto" w:fill="auto"/>
          </w:tcPr>
          <w:p w14:paraId="6ED6189B" w14:textId="77777777" w:rsidR="00864DE7" w:rsidRPr="0028240B" w:rsidRDefault="00864DE7" w:rsidP="007664F1">
            <w:pPr>
              <w:rPr>
                <w:color w:val="000000" w:themeColor="text1"/>
                <w:sz w:val="18"/>
                <w:szCs w:val="18"/>
              </w:rPr>
            </w:pPr>
            <w:r w:rsidRPr="0028240B">
              <w:rPr>
                <w:color w:val="000000" w:themeColor="text1"/>
                <w:sz w:val="18"/>
                <w:szCs w:val="18"/>
              </w:rPr>
              <w:t>Weak work showing limited, fragmentary understanding of the basic underlying concepts and principles of the subject(s). Work characterised by inaccuracies, irrelevant material and/or absence of appropriate information.</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267AD464" w14:textId="77777777" w:rsidR="00864DE7" w:rsidRPr="0028240B" w:rsidRDefault="00864DE7" w:rsidP="007664F1">
            <w:pPr>
              <w:rPr>
                <w:color w:val="000000" w:themeColor="text1"/>
                <w:sz w:val="18"/>
                <w:szCs w:val="18"/>
              </w:rPr>
            </w:pPr>
            <w:r w:rsidRPr="0028240B">
              <w:rPr>
                <w:color w:val="000000" w:themeColor="text1"/>
                <w:sz w:val="18"/>
                <w:szCs w:val="18"/>
              </w:rPr>
              <w:t xml:space="preserve">Largely descriptive work, with limited effort made to use concepts or evidence to develop judgements or arguments. Information accepted uncritically, with unsubstantiated opinions evident. </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5132D153" w14:textId="77777777" w:rsidR="00864DE7" w:rsidRPr="0028240B" w:rsidRDefault="00864DE7" w:rsidP="007664F1">
            <w:pPr>
              <w:rPr>
                <w:color w:val="000000" w:themeColor="text1"/>
                <w:sz w:val="18"/>
                <w:szCs w:val="18"/>
              </w:rPr>
            </w:pPr>
            <w:r w:rsidRPr="0028240B">
              <w:rPr>
                <w:color w:val="000000" w:themeColor="text1"/>
                <w:sz w:val="18"/>
                <w:szCs w:val="18"/>
              </w:rPr>
              <w:t>Limited understanding of the application of theory to practice, with the student often not making appropriate links between the two.</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595448E" w14:textId="77777777" w:rsidR="00864DE7" w:rsidRPr="0028240B" w:rsidRDefault="00864DE7" w:rsidP="007664F1">
            <w:pPr>
              <w:rPr>
                <w:color w:val="000000" w:themeColor="text1"/>
                <w:sz w:val="18"/>
                <w:szCs w:val="18"/>
              </w:rPr>
            </w:pPr>
            <w:r w:rsidRPr="0028240B">
              <w:rPr>
                <w:color w:val="000000" w:themeColor="text1"/>
                <w:sz w:val="18"/>
                <w:szCs w:val="18"/>
              </w:rPr>
              <w:t>Poor engagement with essential texts and no evidence of wider reading. Heavily reliant on taught elements. Inconsistent and weak use of referencing.</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A73C889" w14:textId="77777777" w:rsidR="00864DE7" w:rsidRPr="0028240B" w:rsidRDefault="00864DE7" w:rsidP="007664F1">
            <w:pPr>
              <w:rPr>
                <w:color w:val="000000" w:themeColor="text1"/>
                <w:sz w:val="18"/>
                <w:szCs w:val="18"/>
              </w:rPr>
            </w:pPr>
            <w:r w:rsidRPr="0028240B">
              <w:rPr>
                <w:color w:val="000000" w:themeColor="text1"/>
                <w:sz w:val="18"/>
                <w:szCs w:val="18"/>
              </w:rPr>
              <w:t xml:space="preserve">Work is loosely, and at times incoherently, structured, with information and ideas often poorly expressed. </w:t>
            </w:r>
          </w:p>
        </w:tc>
      </w:tr>
      <w:tr w:rsidR="00864DE7" w:rsidRPr="0028240B" w14:paraId="58AF1994" w14:textId="77777777" w:rsidTr="007664F1">
        <w:tc>
          <w:tcPr>
            <w:tcW w:w="454" w:type="dxa"/>
            <w:vMerge w:val="restart"/>
            <w:shd w:val="clear" w:color="auto" w:fill="DBE5F1" w:themeFill="accent1" w:themeFillTint="33"/>
            <w:textDirection w:val="btLr"/>
            <w:vAlign w:val="center"/>
          </w:tcPr>
          <w:p w14:paraId="355C7343"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36BEABEE"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4BD69417" w14:textId="77777777" w:rsidR="00864DE7" w:rsidRPr="0028240B" w:rsidRDefault="00864DE7" w:rsidP="007664F1">
            <w:pPr>
              <w:rPr>
                <w:color w:val="000000" w:themeColor="text1"/>
                <w:sz w:val="18"/>
                <w:szCs w:val="18"/>
              </w:rPr>
            </w:pPr>
            <w:r w:rsidRPr="0028240B">
              <w:rPr>
                <w:color w:val="000000" w:themeColor="text1"/>
                <w:sz w:val="18"/>
                <w:szCs w:val="18"/>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 </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01FC0CE7" w14:textId="77777777" w:rsidR="00864DE7" w:rsidRPr="0028240B" w:rsidRDefault="00864DE7" w:rsidP="007664F1">
            <w:pPr>
              <w:rPr>
                <w:color w:val="000000" w:themeColor="text1"/>
                <w:sz w:val="18"/>
                <w:szCs w:val="18"/>
              </w:rPr>
            </w:pPr>
            <w:r w:rsidRPr="0028240B">
              <w:rPr>
                <w:color w:val="000000" w:themeColor="text1"/>
                <w:sz w:val="18"/>
                <w:szCs w:val="18"/>
              </w:rPr>
              <w:t xml:space="preserve">Descriptive work with no effort made to use concepts or evidence to develop judgements or arguments. Views expressed are often illogical, </w:t>
            </w:r>
            <w:proofErr w:type="gramStart"/>
            <w:r w:rsidRPr="0028240B">
              <w:rPr>
                <w:color w:val="000000" w:themeColor="text1"/>
                <w:sz w:val="18"/>
                <w:szCs w:val="18"/>
              </w:rPr>
              <w:t>invalid</w:t>
            </w:r>
            <w:proofErr w:type="gramEnd"/>
            <w:r w:rsidRPr="0028240B">
              <w:rPr>
                <w:color w:val="000000" w:themeColor="text1"/>
                <w:sz w:val="18"/>
                <w:szCs w:val="18"/>
              </w:rPr>
              <w:t xml:space="preserve"> or irrelevant. Minimal or no use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3D87A587" w14:textId="77777777" w:rsidR="00864DE7" w:rsidRPr="0028240B" w:rsidRDefault="00864DE7" w:rsidP="007664F1">
            <w:pPr>
              <w:rPr>
                <w:color w:val="000000" w:themeColor="text1"/>
                <w:sz w:val="18"/>
                <w:szCs w:val="18"/>
              </w:rPr>
            </w:pPr>
            <w:r w:rsidRPr="0028240B">
              <w:rPr>
                <w:color w:val="000000" w:themeColor="text1"/>
                <w:sz w:val="18"/>
                <w:szCs w:val="18"/>
              </w:rPr>
              <w:t xml:space="preserve">Weak understanding of the application of theory to practice, with only occasional evidence of the student making appropriate links between the two.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E5FAF3" w14:textId="77777777" w:rsidR="00864DE7" w:rsidRPr="0028240B" w:rsidRDefault="00864DE7" w:rsidP="007664F1">
            <w:pPr>
              <w:rPr>
                <w:color w:val="000000" w:themeColor="text1"/>
                <w:sz w:val="18"/>
                <w:szCs w:val="18"/>
              </w:rPr>
            </w:pPr>
            <w:r w:rsidRPr="0028240B">
              <w:rPr>
                <w:color w:val="000000" w:themeColor="text1"/>
                <w:sz w:val="18"/>
                <w:szCs w:val="18"/>
              </w:rPr>
              <w:t xml:space="preserve">Limited evidence of reading and/or reliance on inappropriate sources. Limited engagement with taught elements. Very poor use of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CD8EAA8" w14:textId="77777777" w:rsidR="00864DE7" w:rsidRPr="0028240B" w:rsidRDefault="00864DE7" w:rsidP="007664F1">
            <w:pPr>
              <w:rPr>
                <w:color w:val="000000" w:themeColor="text1"/>
                <w:sz w:val="18"/>
                <w:szCs w:val="18"/>
              </w:rPr>
            </w:pPr>
            <w:r w:rsidRPr="0028240B">
              <w:rPr>
                <w:color w:val="000000" w:themeColor="text1"/>
                <w:sz w:val="18"/>
                <w:szCs w:val="18"/>
              </w:rPr>
              <w:t>Work is poorly presented in a disjointed and incoherent manner. Information and ideas are very poorly expressed, with weak English and/or inappropriate style.</w:t>
            </w:r>
          </w:p>
        </w:tc>
      </w:tr>
      <w:tr w:rsidR="00864DE7" w:rsidRPr="0028240B" w14:paraId="492E076F" w14:textId="77777777" w:rsidTr="007664F1">
        <w:tc>
          <w:tcPr>
            <w:tcW w:w="454" w:type="dxa"/>
            <w:vMerge/>
            <w:shd w:val="clear" w:color="auto" w:fill="DBE5F1" w:themeFill="accent1" w:themeFillTint="33"/>
            <w:textDirection w:val="btLr"/>
          </w:tcPr>
          <w:p w14:paraId="507527FE"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398C2453"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505A50F4" w14:textId="77777777" w:rsidR="00864DE7" w:rsidRPr="0028240B" w:rsidRDefault="00864DE7" w:rsidP="007664F1">
            <w:pPr>
              <w:rPr>
                <w:color w:val="000000" w:themeColor="text1"/>
                <w:sz w:val="18"/>
                <w:szCs w:val="18"/>
              </w:rPr>
            </w:pPr>
            <w:r w:rsidRPr="0028240B">
              <w:rPr>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33E08173" w14:textId="77777777" w:rsidR="00864DE7" w:rsidRPr="0028240B" w:rsidRDefault="00864DE7" w:rsidP="007664F1">
            <w:pPr>
              <w:rPr>
                <w:color w:val="000000" w:themeColor="text1"/>
                <w:sz w:val="18"/>
                <w:szCs w:val="18"/>
              </w:rPr>
            </w:pPr>
            <w:r w:rsidRPr="0028240B">
              <w:rPr>
                <w:color w:val="000000" w:themeColor="text1"/>
                <w:sz w:val="18"/>
                <w:szCs w:val="18"/>
              </w:rPr>
              <w:t>Work is largely irrelevant or inaccurate, characterised by descriptive text and unsubstantiated generalisations. Complete lack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46D2E654" w14:textId="77777777" w:rsidR="00864DE7" w:rsidRPr="0028240B" w:rsidRDefault="00864DE7" w:rsidP="007664F1">
            <w:pPr>
              <w:rPr>
                <w:color w:val="000000" w:themeColor="text1"/>
                <w:sz w:val="18"/>
                <w:szCs w:val="18"/>
              </w:rPr>
            </w:pPr>
            <w:r w:rsidRPr="0028240B">
              <w:rPr>
                <w:color w:val="000000" w:themeColor="text1"/>
                <w:sz w:val="18"/>
                <w:szCs w:val="18"/>
              </w:rPr>
              <w:t>Very weak theoretical knowledge and understanding, with no evidence of appropriate application in practice.</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23DAFE48" w14:textId="77777777" w:rsidR="00864DE7" w:rsidRPr="0028240B" w:rsidRDefault="00864DE7" w:rsidP="007664F1">
            <w:pPr>
              <w:rPr>
                <w:color w:val="000000" w:themeColor="text1"/>
                <w:sz w:val="18"/>
                <w:szCs w:val="18"/>
              </w:rPr>
            </w:pPr>
            <w:r w:rsidRPr="0028240B">
              <w:rPr>
                <w:color w:val="000000" w:themeColor="text1"/>
                <w:sz w:val="18"/>
                <w:szCs w:val="18"/>
              </w:rPr>
              <w:t xml:space="preserve">No evidence of reading or engagement with taught elements. Absent or incoherent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2359DADD" w14:textId="77777777" w:rsidR="00864DE7" w:rsidRPr="0028240B" w:rsidRDefault="00864DE7" w:rsidP="007664F1">
            <w:pPr>
              <w:rPr>
                <w:color w:val="000000" w:themeColor="text1"/>
                <w:sz w:val="18"/>
                <w:szCs w:val="18"/>
              </w:rPr>
            </w:pPr>
            <w:r w:rsidRPr="0028240B">
              <w:rPr>
                <w:color w:val="000000" w:themeColor="text1"/>
                <w:sz w:val="18"/>
                <w:szCs w:val="18"/>
              </w:rPr>
              <w:t>Work is extremely disorganised, with much of the content confusingly expressed. Very poor English and/or very inappropriate style.</w:t>
            </w:r>
          </w:p>
        </w:tc>
      </w:tr>
    </w:tbl>
    <w:p w14:paraId="05DFFB2E" w14:textId="77777777" w:rsidR="00864DE7" w:rsidRPr="0028240B" w:rsidRDefault="00864DE7" w:rsidP="00864DE7">
      <w:pPr>
        <w:spacing w:after="200"/>
        <w:rPr>
          <w:rFonts w:eastAsiaTheme="minorHAnsi"/>
          <w:sz w:val="20"/>
          <w:lang w:eastAsia="en-US"/>
        </w:rPr>
      </w:pPr>
    </w:p>
    <w:tbl>
      <w:tblPr>
        <w:tblStyle w:val="TableGrid1"/>
        <w:tblW w:w="0" w:type="auto"/>
        <w:tblLayout w:type="fixed"/>
        <w:tblLook w:val="04A0" w:firstRow="1" w:lastRow="0" w:firstColumn="1" w:lastColumn="0" w:noHBand="0" w:noVBand="1"/>
      </w:tblPr>
      <w:tblGrid>
        <w:gridCol w:w="453"/>
        <w:gridCol w:w="452"/>
        <w:gridCol w:w="1501"/>
        <w:gridCol w:w="104"/>
        <w:gridCol w:w="1840"/>
        <w:gridCol w:w="465"/>
        <w:gridCol w:w="1109"/>
        <w:gridCol w:w="167"/>
        <w:gridCol w:w="1427"/>
        <w:gridCol w:w="133"/>
        <w:gridCol w:w="1366"/>
      </w:tblGrid>
      <w:tr w:rsidR="00864DE7" w:rsidRPr="0028240B" w14:paraId="09EE07C0" w14:textId="77777777" w:rsidTr="002E145A">
        <w:tc>
          <w:tcPr>
            <w:tcW w:w="9017" w:type="dxa"/>
            <w:gridSpan w:val="11"/>
          </w:tcPr>
          <w:p w14:paraId="54D852D1" w14:textId="77777777" w:rsidR="00864DE7" w:rsidRPr="0028240B" w:rsidRDefault="00864DE7" w:rsidP="007664F1">
            <w:pPr>
              <w:rPr>
                <w:b/>
                <w:bCs/>
                <w:color w:val="000000" w:themeColor="text1"/>
                <w:sz w:val="20"/>
              </w:rPr>
            </w:pPr>
            <w:r w:rsidRPr="0028240B">
              <w:rPr>
                <w:b/>
                <w:bCs/>
                <w:color w:val="000000" w:themeColor="text1"/>
                <w:sz w:val="20"/>
              </w:rPr>
              <w:lastRenderedPageBreak/>
              <w:t>Level 5</w:t>
            </w:r>
          </w:p>
        </w:tc>
      </w:tr>
      <w:tr w:rsidR="00864DE7" w:rsidRPr="0028240B" w14:paraId="635B7D86" w14:textId="77777777" w:rsidTr="002E145A">
        <w:tc>
          <w:tcPr>
            <w:tcW w:w="9017" w:type="dxa"/>
            <w:gridSpan w:val="11"/>
            <w:shd w:val="clear" w:color="auto" w:fill="DBE5F1" w:themeFill="accent1" w:themeFillTint="33"/>
          </w:tcPr>
          <w:p w14:paraId="0BAC12D7" w14:textId="77777777" w:rsidR="00864DE7" w:rsidRPr="0028240B" w:rsidRDefault="00864DE7" w:rsidP="007664F1">
            <w:pPr>
              <w:rPr>
                <w:color w:val="000000" w:themeColor="text1"/>
                <w:sz w:val="20"/>
                <w:szCs w:val="20"/>
              </w:rPr>
            </w:pPr>
            <w:r w:rsidRPr="0028240B">
              <w:rPr>
                <w:color w:val="000000" w:themeColor="text1"/>
                <w:sz w:val="20"/>
                <w:szCs w:val="20"/>
              </w:rPr>
              <w:t xml:space="preserve">In accordance with the FHEQ, at the end of Level 5 students will be expected to have developed sound knowledge and critical understanding of the well-established concepts and principles in their field of </w:t>
            </w:r>
            <w:proofErr w:type="gramStart"/>
            <w:r w:rsidRPr="0028240B">
              <w:rPr>
                <w:color w:val="000000" w:themeColor="text1"/>
                <w:sz w:val="20"/>
                <w:szCs w:val="20"/>
              </w:rPr>
              <w:t>study, and</w:t>
            </w:r>
            <w:proofErr w:type="gramEnd"/>
            <w:r w:rsidRPr="0028240B">
              <w:rPr>
                <w:color w:val="000000" w:themeColor="text1"/>
                <w:sz w:val="20"/>
                <w:szCs w:val="20"/>
              </w:rPr>
              <w:t xml:space="preserve"> will have learned to apply those concepts and principles more widely outside the context in which they were first studied. They will have knowledge of the main methods of enquiry in the subject area, and ability to critically evaluate different approaches to problem solving. They will possess an understanding of the limits of their knowledge, and how this influences their analyses and interpretations. They will be able to effectively communicate information, arguments and analysis in a variety of forms to specialist and non-specialist </w:t>
            </w:r>
            <w:proofErr w:type="gramStart"/>
            <w:r w:rsidRPr="0028240B">
              <w:rPr>
                <w:color w:val="000000" w:themeColor="text1"/>
                <w:sz w:val="20"/>
                <w:szCs w:val="20"/>
              </w:rPr>
              <w:t>audiences, and</w:t>
            </w:r>
            <w:proofErr w:type="gramEnd"/>
            <w:r w:rsidRPr="0028240B">
              <w:rPr>
                <w:color w:val="000000" w:themeColor="text1"/>
                <w:sz w:val="20"/>
                <w:szCs w:val="20"/>
              </w:rPr>
              <w:t xml:space="preserve"> deploy key techniques of the discipline effectively.</w:t>
            </w:r>
          </w:p>
        </w:tc>
      </w:tr>
      <w:tr w:rsidR="00864DE7" w:rsidRPr="0028240B" w14:paraId="7E3B2500" w14:textId="77777777" w:rsidTr="002E145A">
        <w:tc>
          <w:tcPr>
            <w:tcW w:w="905" w:type="dxa"/>
            <w:gridSpan w:val="2"/>
            <w:vMerge w:val="restart"/>
            <w:shd w:val="clear" w:color="auto" w:fill="B8CCE4" w:themeFill="accent1" w:themeFillTint="66"/>
          </w:tcPr>
          <w:p w14:paraId="47EB5918" w14:textId="77777777" w:rsidR="00864DE7" w:rsidRPr="0028240B" w:rsidRDefault="00864DE7" w:rsidP="007664F1">
            <w:pPr>
              <w:autoSpaceDE w:val="0"/>
              <w:autoSpaceDN w:val="0"/>
              <w:adjustRightInd w:val="0"/>
              <w:spacing w:after="120"/>
              <w:jc w:val="center"/>
              <w:rPr>
                <w:sz w:val="20"/>
                <w:szCs w:val="20"/>
              </w:rPr>
            </w:pPr>
          </w:p>
        </w:tc>
        <w:tc>
          <w:tcPr>
            <w:tcW w:w="8112" w:type="dxa"/>
            <w:gridSpan w:val="9"/>
            <w:shd w:val="clear" w:color="auto" w:fill="B8CCE4" w:themeFill="accent1" w:themeFillTint="66"/>
          </w:tcPr>
          <w:p w14:paraId="2AC5B846"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6EDC7887" w14:textId="77777777" w:rsidTr="002E145A">
        <w:trPr>
          <w:cantSplit/>
          <w:trHeight w:val="1134"/>
        </w:trPr>
        <w:tc>
          <w:tcPr>
            <w:tcW w:w="905" w:type="dxa"/>
            <w:gridSpan w:val="2"/>
            <w:vMerge/>
            <w:shd w:val="clear" w:color="auto" w:fill="B8CCE4" w:themeFill="accent1" w:themeFillTint="66"/>
            <w:textDirection w:val="btLr"/>
          </w:tcPr>
          <w:p w14:paraId="3E076D75" w14:textId="77777777" w:rsidR="00864DE7" w:rsidRPr="0028240B" w:rsidRDefault="00864DE7" w:rsidP="007664F1">
            <w:pPr>
              <w:ind w:left="113" w:right="113"/>
              <w:rPr>
                <w:sz w:val="20"/>
              </w:rPr>
            </w:pPr>
          </w:p>
        </w:tc>
        <w:tc>
          <w:tcPr>
            <w:tcW w:w="15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DFEF01B" w14:textId="77777777" w:rsidR="00864DE7" w:rsidRPr="0028240B" w:rsidRDefault="00864DE7" w:rsidP="007664F1">
            <w:pPr>
              <w:rPr>
                <w:b/>
                <w:bCs/>
                <w:color w:val="000000" w:themeColor="text1"/>
                <w:sz w:val="18"/>
                <w:szCs w:val="20"/>
              </w:rPr>
            </w:pPr>
            <w:r w:rsidRPr="0028240B">
              <w:rPr>
                <w:b/>
                <w:bCs/>
                <w:color w:val="000000" w:themeColor="text1"/>
                <w:sz w:val="18"/>
                <w:szCs w:val="20"/>
              </w:rPr>
              <w:t>Knowledge and critical understanding of well-established concepts and principles of the subject(s)</w:t>
            </w:r>
          </w:p>
        </w:tc>
        <w:tc>
          <w:tcPr>
            <w:tcW w:w="2409" w:type="dxa"/>
            <w:gridSpan w:val="3"/>
            <w:tcBorders>
              <w:bottom w:val="single" w:sz="6" w:space="0" w:color="auto"/>
            </w:tcBorders>
            <w:shd w:val="clear" w:color="auto" w:fill="B8CCE4" w:themeFill="accent1" w:themeFillTint="66"/>
          </w:tcPr>
          <w:p w14:paraId="784E0409" w14:textId="77777777" w:rsidR="00864DE7" w:rsidRPr="0028240B" w:rsidRDefault="00864DE7" w:rsidP="007664F1">
            <w:pPr>
              <w:rPr>
                <w:rFonts w:eastAsiaTheme="minorEastAsia"/>
                <w:b/>
                <w:bCs/>
                <w:color w:val="000000" w:themeColor="text1"/>
                <w:sz w:val="18"/>
                <w:szCs w:val="20"/>
              </w:rPr>
            </w:pPr>
            <w:r w:rsidRPr="0028240B">
              <w:rPr>
                <w:rFonts w:eastAsiaTheme="minorEastAsia"/>
                <w:b/>
                <w:bCs/>
                <w:color w:val="000000" w:themeColor="text1"/>
                <w:sz w:val="18"/>
                <w:szCs w:val="20"/>
              </w:rPr>
              <w:t xml:space="preserve">Cognitive and intellectual skills </w:t>
            </w:r>
          </w:p>
          <w:p w14:paraId="63FDD15E" w14:textId="77777777" w:rsidR="00864DE7" w:rsidRPr="0028240B" w:rsidRDefault="00864DE7" w:rsidP="007664F1">
            <w:pPr>
              <w:rPr>
                <w:sz w:val="18"/>
              </w:rPr>
            </w:pPr>
          </w:p>
        </w:tc>
        <w:tc>
          <w:tcPr>
            <w:tcW w:w="1276" w:type="dxa"/>
            <w:gridSpan w:val="2"/>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1B55E5FB" w14:textId="77777777" w:rsidR="00864DE7" w:rsidRPr="0028240B" w:rsidRDefault="00864DE7" w:rsidP="007664F1">
            <w:pPr>
              <w:rPr>
                <w:b/>
                <w:bCs/>
                <w:color w:val="000000" w:themeColor="text1"/>
                <w:sz w:val="18"/>
                <w:szCs w:val="20"/>
              </w:rPr>
            </w:pPr>
            <w:r w:rsidRPr="0028240B">
              <w:rPr>
                <w:b/>
                <w:bCs/>
                <w:color w:val="000000" w:themeColor="text1"/>
                <w:sz w:val="18"/>
                <w:szCs w:val="20"/>
              </w:rPr>
              <w:t>Application of theory to practice (for courses with a professional practice element)</w:t>
            </w:r>
          </w:p>
        </w:tc>
        <w:tc>
          <w:tcPr>
            <w:tcW w:w="1560" w:type="dxa"/>
            <w:gridSpan w:val="2"/>
            <w:tcBorders>
              <w:bottom w:val="single" w:sz="6" w:space="0" w:color="auto"/>
            </w:tcBorders>
            <w:shd w:val="clear" w:color="auto" w:fill="B8CCE4" w:themeFill="accent1" w:themeFillTint="66"/>
          </w:tcPr>
          <w:p w14:paraId="49649810" w14:textId="77777777" w:rsidR="00864DE7" w:rsidRPr="0028240B" w:rsidRDefault="00864DE7" w:rsidP="007664F1">
            <w:pPr>
              <w:rPr>
                <w:b/>
                <w:bCs/>
                <w:color w:val="000000" w:themeColor="text1"/>
                <w:sz w:val="18"/>
                <w:szCs w:val="20"/>
              </w:rPr>
            </w:pPr>
            <w:r w:rsidRPr="0028240B">
              <w:rPr>
                <w:b/>
                <w:bCs/>
                <w:color w:val="000000" w:themeColor="text1"/>
                <w:sz w:val="18"/>
                <w:szCs w:val="20"/>
              </w:rPr>
              <w:t>Reading and referencing</w:t>
            </w:r>
          </w:p>
        </w:tc>
        <w:tc>
          <w:tcPr>
            <w:tcW w:w="1366" w:type="dxa"/>
            <w:tcBorders>
              <w:bottom w:val="single" w:sz="6" w:space="0" w:color="auto"/>
            </w:tcBorders>
            <w:shd w:val="clear" w:color="auto" w:fill="B8CCE4" w:themeFill="accent1" w:themeFillTint="66"/>
          </w:tcPr>
          <w:p w14:paraId="332A7B66" w14:textId="77777777" w:rsidR="00864DE7" w:rsidRPr="0028240B" w:rsidRDefault="00864DE7" w:rsidP="007664F1">
            <w:pPr>
              <w:rPr>
                <w:sz w:val="18"/>
              </w:rPr>
            </w:pPr>
            <w:r w:rsidRPr="0028240B">
              <w:rPr>
                <w:b/>
                <w:bCs/>
                <w:color w:val="000000" w:themeColor="text1"/>
                <w:sz w:val="18"/>
                <w:szCs w:val="20"/>
              </w:rPr>
              <w:t xml:space="preserve">Presentation, </w:t>
            </w:r>
            <w:proofErr w:type="gramStart"/>
            <w:r w:rsidRPr="0028240B">
              <w:rPr>
                <w:b/>
                <w:bCs/>
                <w:color w:val="000000" w:themeColor="text1"/>
                <w:sz w:val="18"/>
                <w:szCs w:val="20"/>
              </w:rPr>
              <w:t>style</w:t>
            </w:r>
            <w:proofErr w:type="gramEnd"/>
            <w:r w:rsidRPr="0028240B">
              <w:rPr>
                <w:b/>
                <w:bCs/>
                <w:color w:val="000000" w:themeColor="text1"/>
                <w:sz w:val="18"/>
                <w:szCs w:val="20"/>
              </w:rPr>
              <w:t xml:space="preserve"> and structure</w:t>
            </w:r>
          </w:p>
          <w:p w14:paraId="7FCCCCDF" w14:textId="77777777" w:rsidR="00864DE7" w:rsidRPr="0028240B" w:rsidRDefault="00864DE7" w:rsidP="007664F1">
            <w:pPr>
              <w:rPr>
                <w:b/>
                <w:bCs/>
                <w:color w:val="000000" w:themeColor="text1"/>
                <w:sz w:val="18"/>
                <w:szCs w:val="20"/>
              </w:rPr>
            </w:pPr>
            <w:r w:rsidRPr="0028240B">
              <w:rPr>
                <w:sz w:val="18"/>
                <w:szCs w:val="20"/>
                <w:lang w:val="en-US"/>
              </w:rPr>
              <w:t>Work that significantly exceeds the specified word limit may be penalized</w:t>
            </w:r>
          </w:p>
        </w:tc>
      </w:tr>
      <w:tr w:rsidR="00864DE7" w:rsidRPr="0028240B" w14:paraId="02F89298" w14:textId="77777777" w:rsidTr="002E145A">
        <w:tc>
          <w:tcPr>
            <w:tcW w:w="453" w:type="dxa"/>
            <w:vMerge w:val="restart"/>
            <w:shd w:val="clear" w:color="auto" w:fill="DBE5F1" w:themeFill="accent1" w:themeFillTint="33"/>
            <w:textDirection w:val="btLr"/>
            <w:vAlign w:val="center"/>
          </w:tcPr>
          <w:p w14:paraId="1B08B414"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37F11F6F"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384FB9B2"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Excellent work showing flawless </w:t>
            </w:r>
            <w:r w:rsidRPr="00864DE7">
              <w:rPr>
                <w:color w:val="000000" w:themeColor="text1"/>
                <w:sz w:val="16"/>
                <w:szCs w:val="18"/>
              </w:rPr>
              <w:t>understanding of the established concepts and principles of the subject(s)</w:t>
            </w:r>
            <w:r w:rsidRPr="00864DE7">
              <w:rPr>
                <w:rFonts w:eastAsia="Times New Roman"/>
                <w:color w:val="000000" w:themeColor="text1"/>
                <w:sz w:val="16"/>
                <w:szCs w:val="18"/>
              </w:rPr>
              <w:t>.</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Pr>
          <w:p w14:paraId="6593A95E"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Insightful application of excellent</w:t>
            </w:r>
            <w:r w:rsidRPr="00864DE7">
              <w:rPr>
                <w:rFonts w:eastAsiaTheme="minorEastAsia" w:cs="Arial"/>
                <w:color w:val="000000" w:themeColor="text1"/>
                <w:sz w:val="16"/>
                <w:szCs w:val="18"/>
              </w:rPr>
              <w:t xml:space="preserve"> critical, </w:t>
            </w:r>
            <w:proofErr w:type="gramStart"/>
            <w:r w:rsidRPr="00864DE7">
              <w:rPr>
                <w:rFonts w:eastAsiaTheme="minorEastAsia" w:cs="Arial"/>
                <w:color w:val="000000" w:themeColor="text1"/>
                <w:sz w:val="16"/>
                <w:szCs w:val="18"/>
              </w:rPr>
              <w:t>analytical</w:t>
            </w:r>
            <w:proofErr w:type="gramEnd"/>
            <w:r w:rsidRPr="00864DE7">
              <w:rPr>
                <w:rFonts w:eastAsiaTheme="minorEastAsia" w:cs="Arial"/>
                <w:color w:val="000000" w:themeColor="text1"/>
                <w:sz w:val="16"/>
                <w:szCs w:val="18"/>
              </w:rPr>
              <w:t xml:space="preserve"> and evaluative skills to demonstrate exceptional ability to express arguments fully supported relevant evidence. Shows outstanding independent thinking through its original expression, and </w:t>
            </w:r>
            <w:proofErr w:type="gramStart"/>
            <w:r w:rsidRPr="00864DE7">
              <w:rPr>
                <w:rFonts w:eastAsiaTheme="minorEastAsia" w:cs="Arial"/>
                <w:color w:val="000000" w:themeColor="text1"/>
                <w:sz w:val="16"/>
                <w:szCs w:val="18"/>
              </w:rPr>
              <w:t>evidences</w:t>
            </w:r>
            <w:proofErr w:type="gramEnd"/>
            <w:r w:rsidRPr="00864DE7">
              <w:rPr>
                <w:rFonts w:eastAsiaTheme="minorEastAsia" w:cs="Arial"/>
                <w:color w:val="000000" w:themeColor="text1"/>
                <w:sz w:val="16"/>
                <w:szCs w:val="18"/>
              </w:rPr>
              <w:t xml:space="preserve"> both self-awareness and a deep and comprehensive understanding of the subjects’ key stances and knowledge boundaries.</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6CD574D4" w14:textId="77777777" w:rsidR="00864DE7" w:rsidRPr="00864DE7" w:rsidRDefault="00864DE7" w:rsidP="007664F1">
            <w:pPr>
              <w:autoSpaceDE w:val="0"/>
              <w:autoSpaceDN w:val="0"/>
              <w:adjustRightInd w:val="0"/>
              <w:rPr>
                <w:rFonts w:eastAsiaTheme="minorEastAsia" w:cs="Arial"/>
                <w:color w:val="000000"/>
                <w:sz w:val="16"/>
                <w:szCs w:val="18"/>
              </w:rPr>
            </w:pPr>
            <w:r w:rsidRPr="00864DE7">
              <w:rPr>
                <w:rFonts w:eastAsiaTheme="minorEastAsia" w:cs="Arial"/>
                <w:color w:val="000000"/>
                <w:sz w:val="16"/>
                <w:szCs w:val="18"/>
              </w:rPr>
              <w:t>Sophisticated application of theory to practice, demonstrating insightful selection of theory and flawless application to practice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53EFE89E"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Insightful and effective use of a carefully selected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35BBDC20"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Exemplary presentation of work that is fluent and flawless throughout.</w:t>
            </w:r>
          </w:p>
        </w:tc>
      </w:tr>
      <w:tr w:rsidR="00864DE7" w:rsidRPr="0028240B" w14:paraId="3C4DE04F" w14:textId="77777777" w:rsidTr="002E145A">
        <w:tc>
          <w:tcPr>
            <w:tcW w:w="453" w:type="dxa"/>
            <w:vMerge/>
            <w:shd w:val="clear" w:color="auto" w:fill="DBE5F1" w:themeFill="accent1" w:themeFillTint="33"/>
            <w:textDirection w:val="btLr"/>
            <w:vAlign w:val="center"/>
          </w:tcPr>
          <w:p w14:paraId="151C71F7"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7F4CD2AB"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413AD4F8"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High quality work showing fluent </w:t>
            </w:r>
            <w:r w:rsidRPr="00864DE7">
              <w:rPr>
                <w:color w:val="000000" w:themeColor="text1"/>
                <w:sz w:val="16"/>
                <w:szCs w:val="18"/>
              </w:rPr>
              <w:t>understanding of the established concepts and principles of the subject(s)</w:t>
            </w:r>
            <w:r w:rsidRPr="00864DE7">
              <w:rPr>
                <w:rFonts w:eastAsia="Times New Roman"/>
                <w:color w:val="000000" w:themeColor="text1"/>
                <w:sz w:val="16"/>
                <w:szCs w:val="18"/>
              </w:rPr>
              <w:t>.</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Pr>
          <w:p w14:paraId="3AA4ABF2" w14:textId="38040914" w:rsidR="00864DE7" w:rsidRPr="00864DE7" w:rsidRDefault="002E145A" w:rsidP="002E145A">
            <w:pPr>
              <w:pStyle w:val="Default"/>
              <w:rPr>
                <w:color w:val="000000" w:themeColor="text1"/>
                <w:sz w:val="16"/>
                <w:szCs w:val="18"/>
              </w:rPr>
            </w:pPr>
            <w:r w:rsidRPr="006250B3">
              <w:rPr>
                <w:rFonts w:asciiTheme="minorBidi" w:hAnsiTheme="minorBidi" w:cstheme="minorBidi"/>
                <w:color w:val="000000" w:themeColor="text1"/>
                <w:sz w:val="16"/>
                <w:szCs w:val="16"/>
              </w:rPr>
              <w:t xml:space="preserve">Use of excellent critical, </w:t>
            </w:r>
            <w:proofErr w:type="gramStart"/>
            <w:r w:rsidRPr="006250B3">
              <w:rPr>
                <w:rFonts w:asciiTheme="minorBidi" w:hAnsiTheme="minorBidi" w:cstheme="minorBidi"/>
                <w:color w:val="000000" w:themeColor="text1"/>
                <w:sz w:val="16"/>
                <w:szCs w:val="16"/>
              </w:rPr>
              <w:t>analytical</w:t>
            </w:r>
            <w:proofErr w:type="gramEnd"/>
            <w:r w:rsidRPr="006250B3">
              <w:rPr>
                <w:rFonts w:asciiTheme="minorBidi" w:hAnsiTheme="minorBidi" w:cstheme="minorBidi"/>
                <w:color w:val="000000" w:themeColor="text1"/>
                <w:sz w:val="16"/>
                <w:szCs w:val="16"/>
              </w:rPr>
              <w:t xml:space="preserve"> and evaluative skills in order to develop highly logical and coherent </w:t>
            </w:r>
            <w:r w:rsidRPr="006250B3">
              <w:rPr>
                <w:color w:val="000000" w:themeColor="text1"/>
                <w:sz w:val="16"/>
                <w:szCs w:val="16"/>
              </w:rPr>
              <w:t>judgements / arguments, supported by a range of relevant evidence. Evidence of independent thinking and creativity. Critiques a variety of stances meaningfully, and effectively expresses the limits of their knowledge.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5A653136" w14:textId="77777777" w:rsidR="00864DE7" w:rsidRPr="00864DE7" w:rsidRDefault="00864DE7" w:rsidP="007664F1">
            <w:pPr>
              <w:autoSpaceDE w:val="0"/>
              <w:autoSpaceDN w:val="0"/>
              <w:adjustRightInd w:val="0"/>
              <w:rPr>
                <w:rFonts w:eastAsiaTheme="minorEastAsia" w:cs="Arial"/>
                <w:color w:val="000000"/>
                <w:sz w:val="16"/>
                <w:szCs w:val="18"/>
              </w:rPr>
            </w:pPr>
            <w:r w:rsidRPr="00864DE7">
              <w:rPr>
                <w:rFonts w:eastAsiaTheme="minorEastAsia" w:cs="Arial"/>
                <w:color w:val="000000"/>
                <w:sz w:val="16"/>
                <w:szCs w:val="18"/>
              </w:rPr>
              <w:t>Excellent application of theory to practice, with all links fully appropriate and meaningfully applied.</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771DDDB3"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and balanced engagement with a refined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4FCF0A3F"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Highly effective presentation of work that is coherently structured and clearly expressed throughout. </w:t>
            </w:r>
          </w:p>
          <w:p w14:paraId="54C8F438" w14:textId="77777777" w:rsidR="00864DE7" w:rsidRPr="00864DE7" w:rsidRDefault="00864DE7" w:rsidP="007664F1">
            <w:pPr>
              <w:rPr>
                <w:color w:val="000000" w:themeColor="text1"/>
                <w:sz w:val="16"/>
                <w:szCs w:val="18"/>
              </w:rPr>
            </w:pPr>
          </w:p>
        </w:tc>
      </w:tr>
      <w:tr w:rsidR="00864DE7" w:rsidRPr="0028240B" w14:paraId="303FB5BE" w14:textId="77777777" w:rsidTr="002E145A">
        <w:tc>
          <w:tcPr>
            <w:tcW w:w="453" w:type="dxa"/>
            <w:vMerge/>
            <w:shd w:val="clear" w:color="auto" w:fill="DBE5F1" w:themeFill="accent1" w:themeFillTint="33"/>
            <w:textDirection w:val="btLr"/>
            <w:vAlign w:val="center"/>
          </w:tcPr>
          <w:p w14:paraId="12A319FB"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16287F83"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2AB08973"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Commendable work showing detailed </w:t>
            </w:r>
            <w:r w:rsidRPr="00864DE7">
              <w:rPr>
                <w:color w:val="000000" w:themeColor="text1"/>
                <w:sz w:val="16"/>
                <w:szCs w:val="18"/>
              </w:rPr>
              <w:t>understanding of the established concepts and principles of the subject(s)</w:t>
            </w:r>
            <w:r w:rsidRPr="00864DE7">
              <w:rPr>
                <w:rFonts w:eastAsia="Times New Roman"/>
                <w:color w:val="000000" w:themeColor="text1"/>
                <w:sz w:val="16"/>
                <w:szCs w:val="18"/>
              </w:rPr>
              <w:t>.</w:t>
            </w:r>
          </w:p>
        </w:tc>
        <w:tc>
          <w:tcPr>
            <w:tcW w:w="2409" w:type="dxa"/>
            <w:gridSpan w:val="3"/>
            <w:tcBorders>
              <w:top w:val="single" w:sz="6" w:space="0" w:color="auto"/>
              <w:left w:val="single" w:sz="6" w:space="0" w:color="auto"/>
              <w:bottom w:val="single" w:sz="6" w:space="0" w:color="auto"/>
              <w:right w:val="single" w:sz="6" w:space="0" w:color="auto"/>
            </w:tcBorders>
            <w:shd w:val="clear" w:color="auto" w:fill="auto"/>
          </w:tcPr>
          <w:p w14:paraId="7C8655DA" w14:textId="3B32218E" w:rsidR="00864DE7" w:rsidRPr="00864DE7" w:rsidRDefault="002E145A" w:rsidP="007664F1">
            <w:pPr>
              <w:rPr>
                <w:color w:val="000000" w:themeColor="text1"/>
                <w:sz w:val="16"/>
                <w:szCs w:val="18"/>
              </w:rPr>
            </w:pPr>
            <w:r w:rsidRPr="002E145A">
              <w:rPr>
                <w:rFonts w:eastAsiaTheme="minorEastAsia"/>
                <w:color w:val="000000" w:themeColor="text1"/>
                <w:sz w:val="16"/>
                <w:szCs w:val="18"/>
              </w:rPr>
              <w:t xml:space="preserve">Use of effective critical, </w:t>
            </w:r>
            <w:proofErr w:type="gramStart"/>
            <w:r w:rsidRPr="002E145A">
              <w:rPr>
                <w:rFonts w:eastAsiaTheme="minorEastAsia"/>
                <w:color w:val="000000" w:themeColor="text1"/>
                <w:sz w:val="16"/>
                <w:szCs w:val="18"/>
              </w:rPr>
              <w:t>analytical</w:t>
            </w:r>
            <w:proofErr w:type="gramEnd"/>
            <w:r w:rsidRPr="002E145A">
              <w:rPr>
                <w:rFonts w:eastAsiaTheme="minorEastAsia"/>
                <w:color w:val="000000" w:themeColor="text1"/>
                <w:sz w:val="16"/>
                <w:szCs w:val="18"/>
              </w:rPr>
              <w:t xml:space="preserve"> and evaluative skills in order to develop logical and coherent judgements / arguments, supported by a range of relevant evidence. Clear evidence of originality. Explicit discussion of other stances and a strong awareness of the limits of their knowledge.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8988AF9" w14:textId="77777777" w:rsidR="00864DE7" w:rsidRPr="00864DE7" w:rsidRDefault="00864DE7" w:rsidP="007664F1">
            <w:pPr>
              <w:autoSpaceDE w:val="0"/>
              <w:autoSpaceDN w:val="0"/>
              <w:adjustRightInd w:val="0"/>
              <w:rPr>
                <w:rFonts w:eastAsiaTheme="minorEastAsia" w:cs="Arial"/>
                <w:color w:val="000000"/>
                <w:sz w:val="16"/>
                <w:szCs w:val="18"/>
              </w:rPr>
            </w:pPr>
            <w:r w:rsidRPr="00864DE7">
              <w:rPr>
                <w:rFonts w:eastAsiaTheme="minorEastAsia" w:cs="Arial"/>
                <w:color w:val="000000"/>
                <w:sz w:val="16"/>
                <w:szCs w:val="18"/>
              </w:rPr>
              <w:t>Effective application of theory to practice, with the student making highly appropriate and carefully expressed links between the two.</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1F185930"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Consistent engagement with a wide range of relevant reading, including research-informed literature where relevant. Consistently accurate application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04223B0B"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Well-formed presentation of work that is coherently structured and clearly expressed throughout. </w:t>
            </w:r>
          </w:p>
        </w:tc>
      </w:tr>
      <w:tr w:rsidR="00864DE7" w:rsidRPr="0028240B" w14:paraId="009860E9" w14:textId="77777777" w:rsidTr="002E145A">
        <w:tc>
          <w:tcPr>
            <w:tcW w:w="905" w:type="dxa"/>
            <w:gridSpan w:val="2"/>
            <w:tcBorders>
              <w:right w:val="single" w:sz="6" w:space="0" w:color="auto"/>
            </w:tcBorders>
            <w:shd w:val="clear" w:color="auto" w:fill="DBE5F1" w:themeFill="accent1" w:themeFillTint="33"/>
            <w:vAlign w:val="center"/>
          </w:tcPr>
          <w:p w14:paraId="0D6DE037" w14:textId="2059C957" w:rsidR="00864DE7" w:rsidRPr="0028240B" w:rsidRDefault="00864DE7" w:rsidP="007664F1">
            <w:pPr>
              <w:jc w:val="center"/>
              <w:rPr>
                <w:b/>
                <w:bCs/>
                <w:color w:val="000000" w:themeColor="text1"/>
                <w:sz w:val="20"/>
                <w:szCs w:val="20"/>
              </w:rPr>
            </w:pPr>
            <w:r w:rsidRPr="0028240B">
              <w:rPr>
                <w:rFonts w:eastAsiaTheme="minorHAnsi"/>
                <w:sz w:val="20"/>
                <w:lang w:eastAsia="en-US"/>
              </w:rPr>
              <w:lastRenderedPageBreak/>
              <w:br w:type="page"/>
            </w:r>
            <w:r w:rsidRPr="0028240B">
              <w:rPr>
                <w:b/>
                <w:bCs/>
                <w:color w:val="000000" w:themeColor="text1"/>
                <w:sz w:val="20"/>
                <w:szCs w:val="20"/>
              </w:rPr>
              <w:t>Level 5</w:t>
            </w:r>
          </w:p>
        </w:tc>
        <w:tc>
          <w:tcPr>
            <w:tcW w:w="1605" w:type="dxa"/>
            <w:gridSpan w:val="2"/>
            <w:shd w:val="clear" w:color="auto" w:fill="B8CCE4" w:themeFill="accent1" w:themeFillTint="66"/>
          </w:tcPr>
          <w:p w14:paraId="4B3F5B45" w14:textId="77777777" w:rsidR="00864DE7" w:rsidRPr="0028240B" w:rsidRDefault="00864DE7" w:rsidP="007664F1">
            <w:pPr>
              <w:rPr>
                <w:b/>
                <w:bCs/>
                <w:color w:val="000000" w:themeColor="text1"/>
                <w:sz w:val="20"/>
                <w:szCs w:val="20"/>
              </w:rPr>
            </w:pPr>
            <w:r w:rsidRPr="0028240B">
              <w:rPr>
                <w:b/>
                <w:bCs/>
                <w:color w:val="000000" w:themeColor="text1"/>
                <w:sz w:val="20"/>
                <w:szCs w:val="20"/>
              </w:rPr>
              <w:t>Knowledge and critical understanding</w:t>
            </w:r>
          </w:p>
        </w:tc>
        <w:tc>
          <w:tcPr>
            <w:tcW w:w="1840" w:type="dxa"/>
            <w:shd w:val="clear" w:color="auto" w:fill="B8CCE4" w:themeFill="accent1" w:themeFillTint="66"/>
          </w:tcPr>
          <w:p w14:paraId="589D563C"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2702126A" w14:textId="77777777" w:rsidR="00864DE7" w:rsidRPr="0028240B" w:rsidRDefault="00864DE7" w:rsidP="007664F1">
            <w:pPr>
              <w:rPr>
                <w:sz w:val="20"/>
              </w:rPr>
            </w:pPr>
          </w:p>
        </w:tc>
        <w:tc>
          <w:tcPr>
            <w:tcW w:w="1574" w:type="dxa"/>
            <w:gridSpan w:val="2"/>
            <w:shd w:val="clear" w:color="auto" w:fill="B8CCE4" w:themeFill="accent1" w:themeFillTint="66"/>
          </w:tcPr>
          <w:p w14:paraId="15894573"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594" w:type="dxa"/>
            <w:gridSpan w:val="2"/>
            <w:shd w:val="clear" w:color="auto" w:fill="B8CCE4" w:themeFill="accent1" w:themeFillTint="66"/>
          </w:tcPr>
          <w:p w14:paraId="4E3A178E"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99" w:type="dxa"/>
            <w:gridSpan w:val="2"/>
            <w:shd w:val="clear" w:color="auto" w:fill="B8CCE4" w:themeFill="accent1" w:themeFillTint="66"/>
          </w:tcPr>
          <w:p w14:paraId="25A68711"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5F3AEF73" w14:textId="77777777" w:rsidTr="002E145A">
        <w:tc>
          <w:tcPr>
            <w:tcW w:w="453" w:type="dxa"/>
            <w:vMerge w:val="restart"/>
            <w:shd w:val="clear" w:color="auto" w:fill="DBE5F1" w:themeFill="accent1" w:themeFillTint="33"/>
            <w:textDirection w:val="btLr"/>
            <w:vAlign w:val="center"/>
          </w:tcPr>
          <w:p w14:paraId="70CA73ED"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21CE4E86" w14:textId="77777777" w:rsidR="00864DE7" w:rsidRPr="0028240B" w:rsidRDefault="00864DE7" w:rsidP="007664F1">
            <w:pPr>
              <w:ind w:left="113" w:right="113"/>
              <w:jc w:val="center"/>
              <w:rPr>
                <w:sz w:val="20"/>
              </w:rPr>
            </w:pPr>
            <w:r w:rsidRPr="0028240B">
              <w:rPr>
                <w:b/>
                <w:bCs/>
                <w:color w:val="000000" w:themeColor="text1"/>
                <w:sz w:val="20"/>
                <w:szCs w:val="20"/>
              </w:rPr>
              <w:t>60% – 69%</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tcPr>
          <w:p w14:paraId="02A740A0" w14:textId="77777777" w:rsidR="00864DE7" w:rsidRPr="0028240B" w:rsidRDefault="00864DE7" w:rsidP="007664F1">
            <w:pPr>
              <w:rPr>
                <w:b/>
                <w:bCs/>
                <w:color w:val="000000" w:themeColor="text1"/>
                <w:sz w:val="18"/>
                <w:szCs w:val="18"/>
              </w:rPr>
            </w:pPr>
            <w:r w:rsidRPr="0028240B">
              <w:rPr>
                <w:rFonts w:eastAsia="Times New Roman"/>
                <w:color w:val="000000" w:themeColor="text1"/>
                <w:sz w:val="18"/>
                <w:szCs w:val="18"/>
              </w:rPr>
              <w:t xml:space="preserve">Work of solid quality showing competent and consistent understanding of </w:t>
            </w:r>
            <w:r w:rsidRPr="0028240B">
              <w:rPr>
                <w:color w:val="000000" w:themeColor="text1"/>
                <w:sz w:val="18"/>
                <w:szCs w:val="18"/>
              </w:rPr>
              <w:t>the established concepts and principles of the subject(s).</w:t>
            </w: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6566FAB6" w14:textId="77777777" w:rsidR="00864DE7" w:rsidRPr="0028240B" w:rsidRDefault="00864DE7" w:rsidP="007664F1">
            <w:pPr>
              <w:autoSpaceDE w:val="0"/>
              <w:autoSpaceDN w:val="0"/>
              <w:adjustRightInd w:val="0"/>
              <w:rPr>
                <w:rFonts w:eastAsiaTheme="minorEastAsia"/>
                <w:color w:val="000000" w:themeColor="text1"/>
                <w:sz w:val="18"/>
                <w:szCs w:val="18"/>
              </w:rPr>
            </w:pPr>
            <w:r w:rsidRPr="0028240B">
              <w:rPr>
                <w:rFonts w:eastAsiaTheme="minorEastAsia" w:cs="Arial"/>
                <w:color w:val="000000" w:themeColor="text1"/>
                <w:sz w:val="18"/>
                <w:szCs w:val="18"/>
              </w:rPr>
              <w:t xml:space="preserve">Use of sound critical, </w:t>
            </w:r>
            <w:proofErr w:type="gramStart"/>
            <w:r w:rsidRPr="0028240B">
              <w:rPr>
                <w:rFonts w:eastAsiaTheme="minorEastAsia" w:cs="Arial"/>
                <w:color w:val="000000" w:themeColor="text1"/>
                <w:sz w:val="18"/>
                <w:szCs w:val="18"/>
              </w:rPr>
              <w:t>analytical</w:t>
            </w:r>
            <w:proofErr w:type="gramEnd"/>
            <w:r w:rsidRPr="0028240B">
              <w:rPr>
                <w:rFonts w:eastAsiaTheme="minorEastAsia" w:cs="Arial"/>
                <w:color w:val="000000" w:themeColor="text1"/>
                <w:sz w:val="18"/>
                <w:szCs w:val="18"/>
              </w:rPr>
              <w:t xml:space="preserve"> and evaluative skills</w:t>
            </w:r>
            <w:r w:rsidRPr="0028240B">
              <w:rPr>
                <w:rFonts w:eastAsiaTheme="minorEastAsia"/>
                <w:color w:val="000000" w:themeColor="text1"/>
                <w:sz w:val="18"/>
                <w:szCs w:val="18"/>
              </w:rPr>
              <w:t xml:space="preserve"> in order to develop logical and coherent </w:t>
            </w:r>
          </w:p>
          <w:p w14:paraId="3AAD07FD" w14:textId="77777777" w:rsidR="00864DE7" w:rsidRPr="0028240B" w:rsidRDefault="00864DE7" w:rsidP="007664F1">
            <w:pPr>
              <w:rPr>
                <w:color w:val="000000" w:themeColor="text1"/>
                <w:sz w:val="18"/>
                <w:szCs w:val="18"/>
              </w:rPr>
            </w:pP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tcPr>
          <w:p w14:paraId="1B1846A9"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sz w:val="18"/>
                <w:szCs w:val="18"/>
              </w:rPr>
              <w:t xml:space="preserve">Sound application of theory to practice, with the student making appropriate, </w:t>
            </w:r>
            <w:proofErr w:type="gramStart"/>
            <w:r w:rsidRPr="0028240B">
              <w:rPr>
                <w:rFonts w:eastAsiaTheme="minorEastAsia" w:cs="Arial"/>
                <w:color w:val="000000"/>
                <w:sz w:val="18"/>
                <w:szCs w:val="18"/>
              </w:rPr>
              <w:t>well-developed</w:t>
            </w:r>
            <w:proofErr w:type="gramEnd"/>
            <w:r w:rsidRPr="0028240B">
              <w:rPr>
                <w:rFonts w:eastAsiaTheme="minorEastAsia" w:cs="Arial"/>
                <w:color w:val="000000"/>
                <w:sz w:val="18"/>
                <w:szCs w:val="18"/>
              </w:rPr>
              <w:t xml:space="preserve"> and articulated links between the two. </w:t>
            </w:r>
          </w:p>
        </w:tc>
        <w:tc>
          <w:tcPr>
            <w:tcW w:w="1594" w:type="dxa"/>
            <w:gridSpan w:val="2"/>
            <w:tcBorders>
              <w:top w:val="single" w:sz="6" w:space="0" w:color="auto"/>
              <w:left w:val="single" w:sz="6" w:space="0" w:color="auto"/>
              <w:bottom w:val="single" w:sz="6" w:space="0" w:color="auto"/>
              <w:right w:val="single" w:sz="6" w:space="0" w:color="auto"/>
            </w:tcBorders>
            <w:shd w:val="clear" w:color="auto" w:fill="auto"/>
          </w:tcPr>
          <w:p w14:paraId="0D5B7B64"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1499" w:type="dxa"/>
            <w:gridSpan w:val="2"/>
            <w:tcBorders>
              <w:top w:val="single" w:sz="6" w:space="0" w:color="auto"/>
              <w:left w:val="single" w:sz="6" w:space="0" w:color="auto"/>
              <w:bottom w:val="single" w:sz="6" w:space="0" w:color="auto"/>
              <w:right w:val="single" w:sz="6" w:space="0" w:color="auto"/>
            </w:tcBorders>
            <w:shd w:val="clear" w:color="auto" w:fill="auto"/>
          </w:tcPr>
          <w:p w14:paraId="09997570"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Competent presentation of work in terms of structure and clarity of expression. </w:t>
            </w:r>
          </w:p>
        </w:tc>
      </w:tr>
      <w:tr w:rsidR="00864DE7" w:rsidRPr="0028240B" w14:paraId="57BDACB9" w14:textId="77777777" w:rsidTr="002E145A">
        <w:trPr>
          <w:trHeight w:val="274"/>
        </w:trPr>
        <w:tc>
          <w:tcPr>
            <w:tcW w:w="453" w:type="dxa"/>
            <w:vMerge/>
            <w:shd w:val="clear" w:color="auto" w:fill="DBE5F1" w:themeFill="accent1" w:themeFillTint="33"/>
            <w:textDirection w:val="btLr"/>
            <w:vAlign w:val="center"/>
          </w:tcPr>
          <w:p w14:paraId="7300FD98"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080DA2DD"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605" w:type="dxa"/>
            <w:gridSpan w:val="2"/>
            <w:tcBorders>
              <w:top w:val="single" w:sz="6" w:space="0" w:color="auto"/>
              <w:bottom w:val="single" w:sz="6" w:space="0" w:color="auto"/>
            </w:tcBorders>
          </w:tcPr>
          <w:p w14:paraId="0E2DA878" w14:textId="77777777" w:rsidR="00864DE7" w:rsidRPr="0028240B" w:rsidRDefault="00864DE7" w:rsidP="007664F1">
            <w:pPr>
              <w:rPr>
                <w:b/>
                <w:bCs/>
                <w:color w:val="000000" w:themeColor="text1"/>
                <w:sz w:val="18"/>
                <w:szCs w:val="18"/>
              </w:rPr>
            </w:pPr>
            <w:r w:rsidRPr="0028240B">
              <w:rPr>
                <w:color w:val="000000" w:themeColor="text1"/>
                <w:sz w:val="18"/>
                <w:szCs w:val="18"/>
              </w:rPr>
              <w:t>Adequate work showing understanding of the established concepts and principles of the subject(s</w:t>
            </w:r>
            <w:proofErr w:type="gramStart"/>
            <w:r w:rsidRPr="0028240B">
              <w:rPr>
                <w:color w:val="000000" w:themeColor="text1"/>
                <w:sz w:val="18"/>
                <w:szCs w:val="18"/>
              </w:rPr>
              <w:t>), but</w:t>
            </w:r>
            <w:proofErr w:type="gramEnd"/>
            <w:r w:rsidRPr="0028240B">
              <w:rPr>
                <w:color w:val="000000" w:themeColor="text1"/>
                <w:sz w:val="18"/>
                <w:szCs w:val="18"/>
              </w:rPr>
              <w:t xml:space="preserve"> lacking depth and breadth.</w:t>
            </w:r>
          </w:p>
        </w:tc>
        <w:tc>
          <w:tcPr>
            <w:tcW w:w="1840" w:type="dxa"/>
            <w:tcBorders>
              <w:top w:val="single" w:sz="6" w:space="0" w:color="auto"/>
              <w:bottom w:val="single" w:sz="6" w:space="0" w:color="auto"/>
            </w:tcBorders>
          </w:tcPr>
          <w:p w14:paraId="08A4AF35" w14:textId="77777777" w:rsidR="00864DE7" w:rsidRPr="0028240B" w:rsidRDefault="00864DE7" w:rsidP="007664F1">
            <w:pPr>
              <w:rPr>
                <w:color w:val="000000" w:themeColor="text1"/>
                <w:sz w:val="18"/>
                <w:szCs w:val="18"/>
              </w:rPr>
            </w:pPr>
            <w:r w:rsidRPr="0028240B">
              <w:rPr>
                <w:color w:val="000000" w:themeColor="text1"/>
                <w:sz w:val="18"/>
                <w:szCs w:val="18"/>
              </w:rPr>
              <w:t xml:space="preserve">Evidence of use of evaluation and critical analysis to support the development of logical and coherent judgements / arguments, supported by relevant evidence. An awareness of other stances and of the limits of their knowledge. </w:t>
            </w:r>
          </w:p>
        </w:tc>
        <w:tc>
          <w:tcPr>
            <w:tcW w:w="1574" w:type="dxa"/>
            <w:gridSpan w:val="2"/>
            <w:tcBorders>
              <w:top w:val="single" w:sz="6" w:space="0" w:color="auto"/>
              <w:bottom w:val="single" w:sz="6" w:space="0" w:color="auto"/>
            </w:tcBorders>
          </w:tcPr>
          <w:p w14:paraId="30E22CCB"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sz w:val="18"/>
                <w:szCs w:val="18"/>
              </w:rPr>
              <w:t xml:space="preserve">Consistent and accurate application of theory to practice, with the student making appropriate links between the two. </w:t>
            </w:r>
          </w:p>
        </w:tc>
        <w:tc>
          <w:tcPr>
            <w:tcW w:w="1594" w:type="dxa"/>
            <w:gridSpan w:val="2"/>
            <w:tcBorders>
              <w:top w:val="single" w:sz="6" w:space="0" w:color="auto"/>
              <w:bottom w:val="single" w:sz="6" w:space="0" w:color="auto"/>
            </w:tcBorders>
          </w:tcPr>
          <w:p w14:paraId="6FDD257C"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1499" w:type="dxa"/>
            <w:gridSpan w:val="2"/>
            <w:tcBorders>
              <w:top w:val="single" w:sz="6" w:space="0" w:color="auto"/>
              <w:bottom w:val="single" w:sz="6" w:space="0" w:color="auto"/>
            </w:tcBorders>
          </w:tcPr>
          <w:p w14:paraId="11F3F9AA"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structured in a largely coherent manner and is for the most part clearly expressed. </w:t>
            </w:r>
          </w:p>
        </w:tc>
      </w:tr>
      <w:tr w:rsidR="00864DE7" w:rsidRPr="0028240B" w14:paraId="1ADCF7BA" w14:textId="77777777" w:rsidTr="002E145A">
        <w:trPr>
          <w:trHeight w:val="274"/>
        </w:trPr>
        <w:tc>
          <w:tcPr>
            <w:tcW w:w="453" w:type="dxa"/>
            <w:vMerge/>
            <w:shd w:val="clear" w:color="auto" w:fill="DBE5F1" w:themeFill="accent1" w:themeFillTint="33"/>
            <w:textDirection w:val="btLr"/>
            <w:vAlign w:val="center"/>
          </w:tcPr>
          <w:p w14:paraId="2298175D"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3FC522AD"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1605" w:type="dxa"/>
            <w:gridSpan w:val="2"/>
            <w:tcBorders>
              <w:top w:val="single" w:sz="6" w:space="0" w:color="auto"/>
              <w:left w:val="single" w:sz="6" w:space="0" w:color="auto"/>
              <w:bottom w:val="single" w:sz="6" w:space="0" w:color="auto"/>
              <w:right w:val="single" w:sz="6" w:space="0" w:color="auto"/>
            </w:tcBorders>
            <w:shd w:val="clear" w:color="auto" w:fill="auto"/>
          </w:tcPr>
          <w:p w14:paraId="08D0232A" w14:textId="77777777" w:rsidR="00864DE7" w:rsidRPr="0028240B" w:rsidRDefault="00864DE7" w:rsidP="007664F1">
            <w:pPr>
              <w:rPr>
                <w:b/>
                <w:bCs/>
                <w:color w:val="000000" w:themeColor="text1"/>
                <w:sz w:val="18"/>
                <w:szCs w:val="18"/>
              </w:rPr>
            </w:pPr>
            <w:r w:rsidRPr="0028240B">
              <w:rPr>
                <w:rFonts w:eastAsia="Times New Roman"/>
                <w:color w:val="000000" w:themeColor="text1"/>
                <w:sz w:val="18"/>
                <w:szCs w:val="18"/>
              </w:rPr>
              <w:t xml:space="preserve">Simple factual approach showing limited understanding of </w:t>
            </w:r>
            <w:r w:rsidRPr="0028240B">
              <w:rPr>
                <w:color w:val="000000" w:themeColor="text1"/>
                <w:sz w:val="18"/>
                <w:szCs w:val="18"/>
              </w:rPr>
              <w:t>the established concepts and principles of the subject(s)</w:t>
            </w:r>
            <w:r w:rsidRPr="0028240B">
              <w:rPr>
                <w:rFonts w:eastAsia="Times New Roman"/>
                <w:color w:val="000000" w:themeColor="text1"/>
                <w:sz w:val="18"/>
                <w:szCs w:val="18"/>
              </w:rPr>
              <w:t>. Narrow or misguided selection of material, with elements missing or inaccurate.</w:t>
            </w:r>
          </w:p>
        </w:tc>
        <w:tc>
          <w:tcPr>
            <w:tcW w:w="1840" w:type="dxa"/>
            <w:tcBorders>
              <w:top w:val="single" w:sz="6" w:space="0" w:color="auto"/>
              <w:left w:val="single" w:sz="6" w:space="0" w:color="auto"/>
              <w:bottom w:val="single" w:sz="6" w:space="0" w:color="auto"/>
              <w:right w:val="single" w:sz="6" w:space="0" w:color="auto"/>
            </w:tcBorders>
            <w:shd w:val="clear" w:color="auto" w:fill="auto"/>
          </w:tcPr>
          <w:p w14:paraId="33E1AD58" w14:textId="77777777" w:rsidR="00864DE7" w:rsidRPr="0028240B" w:rsidRDefault="00864DE7" w:rsidP="007664F1">
            <w:pPr>
              <w:rPr>
                <w:b/>
                <w:bCs/>
                <w:color w:val="000000" w:themeColor="text1"/>
                <w:sz w:val="18"/>
                <w:szCs w:val="18"/>
              </w:rPr>
            </w:pPr>
            <w:r w:rsidRPr="0028240B">
              <w:rPr>
                <w:color w:val="000000" w:themeColor="text1"/>
                <w:sz w:val="18"/>
                <w:szCs w:val="18"/>
              </w:rPr>
              <w:t>Limited and inconsistent use of evaluation and critical analysis to support emerging judgements or arguments, although not always logical or coherent and with inaccuracies. Limited awareness of other stances and the limits of their knowledge.</w:t>
            </w:r>
          </w:p>
        </w:tc>
        <w:tc>
          <w:tcPr>
            <w:tcW w:w="1574" w:type="dxa"/>
            <w:gridSpan w:val="2"/>
            <w:tcBorders>
              <w:top w:val="single" w:sz="6" w:space="0" w:color="auto"/>
              <w:left w:val="single" w:sz="6" w:space="0" w:color="auto"/>
              <w:bottom w:val="single" w:sz="6" w:space="0" w:color="auto"/>
              <w:right w:val="single" w:sz="6" w:space="0" w:color="auto"/>
            </w:tcBorders>
            <w:shd w:val="clear" w:color="auto" w:fill="auto"/>
          </w:tcPr>
          <w:p w14:paraId="73C3CD73"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sz w:val="18"/>
                <w:szCs w:val="18"/>
              </w:rPr>
              <w:t>Relevant theoretical knowledge and understanding applied in practice, but with students not always making logical links between the two.</w:t>
            </w:r>
          </w:p>
        </w:tc>
        <w:tc>
          <w:tcPr>
            <w:tcW w:w="1594" w:type="dxa"/>
            <w:gridSpan w:val="2"/>
            <w:tcBorders>
              <w:top w:val="single" w:sz="6" w:space="0" w:color="auto"/>
              <w:left w:val="single" w:sz="6" w:space="0" w:color="auto"/>
              <w:bottom w:val="single" w:sz="6" w:space="0" w:color="auto"/>
              <w:right w:val="single" w:sz="6" w:space="0" w:color="auto"/>
            </w:tcBorders>
            <w:shd w:val="clear" w:color="auto" w:fill="auto"/>
          </w:tcPr>
          <w:p w14:paraId="39ADB5BB"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1499" w:type="dxa"/>
            <w:gridSpan w:val="2"/>
            <w:tcBorders>
              <w:top w:val="single" w:sz="6" w:space="0" w:color="auto"/>
              <w:left w:val="single" w:sz="6" w:space="0" w:color="auto"/>
              <w:bottom w:val="single" w:sz="6" w:space="0" w:color="auto"/>
              <w:right w:val="single" w:sz="6" w:space="0" w:color="auto"/>
            </w:tcBorders>
            <w:shd w:val="clear" w:color="auto" w:fill="auto"/>
          </w:tcPr>
          <w:p w14:paraId="582191A3"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olor w:val="000000" w:themeColor="text1"/>
                <w:sz w:val="18"/>
                <w:szCs w:val="18"/>
              </w:rPr>
              <w:t>Ordered presentation in which relevant ideas / concepts are reasonably expressed</w:t>
            </w:r>
            <w:r w:rsidRPr="0028240B">
              <w:rPr>
                <w:rFonts w:eastAsiaTheme="minorEastAsia" w:cs="Arial"/>
                <w:color w:val="000000" w:themeColor="text1"/>
                <w:sz w:val="18"/>
                <w:szCs w:val="18"/>
              </w:rPr>
              <w:t xml:space="preserve">. </w:t>
            </w:r>
          </w:p>
        </w:tc>
      </w:tr>
    </w:tbl>
    <w:p w14:paraId="2A18686C" w14:textId="77777777" w:rsidR="00864DE7" w:rsidRPr="0028240B" w:rsidRDefault="00864DE7" w:rsidP="00864DE7">
      <w:pPr>
        <w:spacing w:after="200"/>
        <w:rPr>
          <w:rFonts w:eastAsiaTheme="minorHAnsi"/>
          <w:sz w:val="20"/>
          <w:lang w:eastAsia="en-US"/>
        </w:rPr>
      </w:pPr>
    </w:p>
    <w:p w14:paraId="056AC683" w14:textId="77777777" w:rsidR="00864DE7" w:rsidRPr="0028240B" w:rsidRDefault="00864DE7" w:rsidP="00864DE7">
      <w:pPr>
        <w:spacing w:after="200"/>
        <w:rPr>
          <w:rFonts w:eastAsiaTheme="minorHAnsi"/>
          <w:sz w:val="20"/>
          <w:lang w:eastAsia="en-US"/>
        </w:rPr>
      </w:pPr>
    </w:p>
    <w:p w14:paraId="6C4E49CF"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ook w:val="04A0" w:firstRow="1" w:lastRow="0" w:firstColumn="1" w:lastColumn="0" w:noHBand="0" w:noVBand="1"/>
      </w:tblPr>
      <w:tblGrid>
        <w:gridCol w:w="494"/>
        <w:gridCol w:w="494"/>
        <w:gridCol w:w="1711"/>
        <w:gridCol w:w="1813"/>
        <w:gridCol w:w="1566"/>
        <w:gridCol w:w="1537"/>
        <w:gridCol w:w="1483"/>
      </w:tblGrid>
      <w:tr w:rsidR="00864DE7" w:rsidRPr="0028240B" w14:paraId="046DF3DF" w14:textId="77777777" w:rsidTr="007664F1">
        <w:trPr>
          <w:trHeight w:val="274"/>
        </w:trPr>
        <w:tc>
          <w:tcPr>
            <w:tcW w:w="906" w:type="dxa"/>
            <w:gridSpan w:val="2"/>
            <w:shd w:val="clear" w:color="auto" w:fill="DBE5F1" w:themeFill="accent1" w:themeFillTint="33"/>
            <w:vAlign w:val="center"/>
          </w:tcPr>
          <w:p w14:paraId="12726936" w14:textId="77777777" w:rsidR="00864DE7" w:rsidRPr="0028240B" w:rsidRDefault="00864DE7" w:rsidP="007664F1">
            <w:pPr>
              <w:jc w:val="center"/>
              <w:rPr>
                <w:b/>
                <w:sz w:val="20"/>
              </w:rPr>
            </w:pPr>
            <w:r w:rsidRPr="0028240B">
              <w:rPr>
                <w:b/>
                <w:sz w:val="20"/>
              </w:rPr>
              <w:lastRenderedPageBreak/>
              <w:t>Level 5</w:t>
            </w:r>
          </w:p>
        </w:tc>
        <w:tc>
          <w:tcPr>
            <w:tcW w:w="1711" w:type="dxa"/>
            <w:tcBorders>
              <w:bottom w:val="single" w:sz="6" w:space="0" w:color="auto"/>
            </w:tcBorders>
            <w:shd w:val="clear" w:color="auto" w:fill="B8CCE4" w:themeFill="accent1" w:themeFillTint="66"/>
          </w:tcPr>
          <w:p w14:paraId="4A3AFC62" w14:textId="77777777" w:rsidR="00864DE7" w:rsidRPr="0028240B" w:rsidRDefault="00864DE7" w:rsidP="007664F1">
            <w:pPr>
              <w:rPr>
                <w:b/>
                <w:bCs/>
                <w:color w:val="000000" w:themeColor="text1"/>
                <w:sz w:val="18"/>
                <w:szCs w:val="20"/>
              </w:rPr>
            </w:pPr>
            <w:r w:rsidRPr="0028240B">
              <w:rPr>
                <w:b/>
                <w:bCs/>
                <w:color w:val="000000" w:themeColor="text1"/>
                <w:sz w:val="20"/>
                <w:szCs w:val="20"/>
              </w:rPr>
              <w:t>Knowledge and critical understanding</w:t>
            </w:r>
          </w:p>
        </w:tc>
        <w:tc>
          <w:tcPr>
            <w:tcW w:w="1813" w:type="dxa"/>
            <w:tcBorders>
              <w:bottom w:val="single" w:sz="6" w:space="0" w:color="auto"/>
            </w:tcBorders>
            <w:shd w:val="clear" w:color="auto" w:fill="B8CCE4" w:themeFill="accent1" w:themeFillTint="66"/>
          </w:tcPr>
          <w:p w14:paraId="53F1052E"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60609DC9" w14:textId="77777777" w:rsidR="00864DE7" w:rsidRPr="0028240B" w:rsidRDefault="00864DE7" w:rsidP="007664F1">
            <w:pPr>
              <w:rPr>
                <w:sz w:val="20"/>
              </w:rPr>
            </w:pPr>
          </w:p>
        </w:tc>
        <w:tc>
          <w:tcPr>
            <w:tcW w:w="1566" w:type="dxa"/>
            <w:tcBorders>
              <w:bottom w:val="single" w:sz="6" w:space="0" w:color="auto"/>
            </w:tcBorders>
            <w:shd w:val="clear" w:color="auto" w:fill="B8CCE4" w:themeFill="accent1" w:themeFillTint="66"/>
          </w:tcPr>
          <w:p w14:paraId="75920D52"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537" w:type="dxa"/>
            <w:tcBorders>
              <w:bottom w:val="single" w:sz="6" w:space="0" w:color="auto"/>
            </w:tcBorders>
            <w:shd w:val="clear" w:color="auto" w:fill="B8CCE4" w:themeFill="accent1" w:themeFillTint="66"/>
          </w:tcPr>
          <w:p w14:paraId="7F15F2CE"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483" w:type="dxa"/>
            <w:tcBorders>
              <w:bottom w:val="single" w:sz="6" w:space="0" w:color="auto"/>
            </w:tcBorders>
            <w:shd w:val="clear" w:color="auto" w:fill="B8CCE4" w:themeFill="accent1" w:themeFillTint="66"/>
          </w:tcPr>
          <w:p w14:paraId="0810B7F5"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24C06C0C" w14:textId="77777777" w:rsidTr="007664F1">
        <w:trPr>
          <w:trHeight w:val="957"/>
        </w:trPr>
        <w:tc>
          <w:tcPr>
            <w:tcW w:w="454" w:type="dxa"/>
            <w:shd w:val="clear" w:color="auto" w:fill="DBE5F1" w:themeFill="accent1" w:themeFillTint="33"/>
            <w:textDirection w:val="btLr"/>
            <w:vAlign w:val="center"/>
          </w:tcPr>
          <w:p w14:paraId="09315887"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451DF475" w14:textId="77777777" w:rsidR="00864DE7" w:rsidRPr="0028240B" w:rsidRDefault="00864DE7" w:rsidP="007664F1">
            <w:pPr>
              <w:ind w:left="113" w:right="113"/>
              <w:jc w:val="center"/>
              <w:rPr>
                <w:sz w:val="20"/>
              </w:rPr>
            </w:pPr>
            <w:r w:rsidRPr="0028240B">
              <w:rPr>
                <w:b/>
                <w:bCs/>
                <w:color w:val="000000" w:themeColor="text1"/>
                <w:sz w:val="20"/>
                <w:szCs w:val="20"/>
              </w:rPr>
              <w:t>35% - 30%</w:t>
            </w:r>
          </w:p>
        </w:tc>
        <w:tc>
          <w:tcPr>
            <w:tcW w:w="1711" w:type="dxa"/>
            <w:tcBorders>
              <w:top w:val="single" w:sz="6" w:space="0" w:color="auto"/>
              <w:left w:val="nil"/>
              <w:bottom w:val="single" w:sz="6" w:space="0" w:color="auto"/>
              <w:right w:val="single" w:sz="6" w:space="0" w:color="auto"/>
            </w:tcBorders>
            <w:shd w:val="clear" w:color="auto" w:fill="auto"/>
          </w:tcPr>
          <w:p w14:paraId="2937F5EF" w14:textId="77777777" w:rsidR="00864DE7" w:rsidRPr="0028240B" w:rsidRDefault="00864DE7" w:rsidP="007664F1">
            <w:pPr>
              <w:rPr>
                <w:rFonts w:eastAsia="Times New Roman"/>
                <w:color w:val="000000" w:themeColor="text1"/>
                <w:sz w:val="18"/>
                <w:szCs w:val="18"/>
              </w:rPr>
            </w:pPr>
            <w:r w:rsidRPr="0028240B">
              <w:rPr>
                <w:rFonts w:eastAsia="Times New Roman"/>
                <w:color w:val="000000" w:themeColor="text1"/>
                <w:sz w:val="18"/>
                <w:szCs w:val="18"/>
              </w:rPr>
              <w:t xml:space="preserve">Weak work showing limited but fragmentary understanding of </w:t>
            </w:r>
            <w:r w:rsidRPr="0028240B">
              <w:rPr>
                <w:color w:val="000000" w:themeColor="text1"/>
                <w:sz w:val="18"/>
                <w:szCs w:val="18"/>
              </w:rPr>
              <w:t>the established concepts and principles of the subject(s)</w:t>
            </w:r>
            <w:r w:rsidRPr="0028240B">
              <w:rPr>
                <w:rFonts w:eastAsia="Times New Roman"/>
                <w:color w:val="000000" w:themeColor="text1"/>
                <w:sz w:val="18"/>
                <w:szCs w:val="18"/>
              </w:rPr>
              <w:t xml:space="preserve">, for example through inaccuracies, inclusion of </w:t>
            </w:r>
            <w:r w:rsidRPr="0028240B">
              <w:rPr>
                <w:color w:val="000000" w:themeColor="text1"/>
                <w:sz w:val="18"/>
                <w:szCs w:val="18"/>
              </w:rPr>
              <w:t>irrelevant material and/or absence of appropriate information.</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62E2ABF6"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Largely descriptive work, with very little effort made to use evaluation and critical analysis to develop judgements or arguments. Information accepted uncritically, with unsubstantiated opinions evident. </w:t>
            </w:r>
          </w:p>
          <w:p w14:paraId="2CEBE9EA" w14:textId="77777777" w:rsidR="00864DE7" w:rsidRPr="0028240B" w:rsidRDefault="00864DE7" w:rsidP="007664F1">
            <w:pPr>
              <w:rPr>
                <w:color w:val="000000" w:themeColor="text1"/>
                <w:sz w:val="18"/>
                <w:szCs w:val="18"/>
              </w:rPr>
            </w:pP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71797EE9"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Limited understanding of the application of theory to practice, with the student often not making appropriate links between the two.</w:t>
            </w:r>
          </w:p>
          <w:p w14:paraId="5D06A6BB" w14:textId="77777777" w:rsidR="00864DE7" w:rsidRPr="0028240B" w:rsidRDefault="00864DE7" w:rsidP="007664F1">
            <w:pPr>
              <w:rPr>
                <w:color w:val="000000" w:themeColor="text1"/>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633737F6"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586AC503"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loosely, and at times incoherently, structured, with information and ideas often poorly expressed. </w:t>
            </w:r>
          </w:p>
          <w:p w14:paraId="1314EC78" w14:textId="77777777" w:rsidR="00864DE7" w:rsidRPr="0028240B" w:rsidRDefault="00864DE7" w:rsidP="007664F1">
            <w:pPr>
              <w:rPr>
                <w:color w:val="000000" w:themeColor="text1"/>
                <w:sz w:val="18"/>
                <w:szCs w:val="18"/>
              </w:rPr>
            </w:pPr>
          </w:p>
        </w:tc>
      </w:tr>
      <w:tr w:rsidR="00864DE7" w:rsidRPr="0028240B" w14:paraId="1CFF70BF" w14:textId="77777777" w:rsidTr="007664F1">
        <w:tc>
          <w:tcPr>
            <w:tcW w:w="454" w:type="dxa"/>
            <w:vMerge w:val="restart"/>
            <w:shd w:val="clear" w:color="auto" w:fill="DBE5F1" w:themeFill="accent1" w:themeFillTint="33"/>
            <w:textDirection w:val="btLr"/>
            <w:vAlign w:val="center"/>
          </w:tcPr>
          <w:p w14:paraId="04FDC189"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15F64897"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244B7597" w14:textId="77777777" w:rsidR="00864DE7" w:rsidRPr="0028240B" w:rsidRDefault="00864DE7" w:rsidP="007664F1">
            <w:pPr>
              <w:rPr>
                <w:color w:val="000000" w:themeColor="text1"/>
                <w:sz w:val="18"/>
                <w:szCs w:val="18"/>
              </w:rPr>
            </w:pPr>
            <w:r w:rsidRPr="0028240B">
              <w:rPr>
                <w:rFonts w:eastAsia="Times New Roman"/>
                <w:color w:val="000000" w:themeColor="text1"/>
                <w:sz w:val="18"/>
                <w:szCs w:val="18"/>
              </w:rPr>
              <w:t xml:space="preserve">Unsatisfactory work showing weak and flawed understanding of </w:t>
            </w:r>
            <w:r w:rsidRPr="0028240B">
              <w:rPr>
                <w:color w:val="000000" w:themeColor="text1"/>
                <w:sz w:val="18"/>
                <w:szCs w:val="18"/>
              </w:rPr>
              <w:t>the established concepts and principles of the subject(s)</w:t>
            </w:r>
            <w:r w:rsidRPr="0028240B">
              <w:rPr>
                <w:rFonts w:eastAsia="Times New Roman"/>
                <w:color w:val="000000" w:themeColor="text1"/>
                <w:sz w:val="18"/>
                <w:szCs w:val="18"/>
              </w:rPr>
              <w:t xml:space="preserve">, for example through serious inaccuracies, inclusion of a significant amount of </w:t>
            </w:r>
            <w:r w:rsidRPr="0028240B">
              <w:rPr>
                <w:color w:val="000000" w:themeColor="text1"/>
                <w:sz w:val="18"/>
                <w:szCs w:val="18"/>
              </w:rPr>
              <w:t>irrelevant material and/or absence of appropriate information.</w:t>
            </w:r>
          </w:p>
          <w:p w14:paraId="7DEAE630" w14:textId="77777777" w:rsidR="00864DE7" w:rsidRPr="0028240B" w:rsidRDefault="00864DE7" w:rsidP="007664F1">
            <w:pPr>
              <w:rPr>
                <w:color w:val="000000" w:themeColor="text1"/>
                <w:sz w:val="18"/>
                <w:szCs w:val="18"/>
              </w:rPr>
            </w:pP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378DB274"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Descriptive work with no effort made to use evaluation or critical analysis to develop judgements or arguments. Views expressed are often illogical, </w:t>
            </w:r>
            <w:proofErr w:type="gramStart"/>
            <w:r w:rsidRPr="0028240B">
              <w:rPr>
                <w:rFonts w:eastAsiaTheme="minorEastAsia" w:cs="Arial"/>
                <w:color w:val="000000" w:themeColor="text1"/>
                <w:sz w:val="18"/>
                <w:szCs w:val="18"/>
              </w:rPr>
              <w:t>invalid</w:t>
            </w:r>
            <w:proofErr w:type="gramEnd"/>
            <w:r w:rsidRPr="0028240B">
              <w:rPr>
                <w:rFonts w:eastAsiaTheme="minorEastAsia" w:cs="Arial"/>
                <w:color w:val="000000" w:themeColor="text1"/>
                <w:sz w:val="18"/>
                <w:szCs w:val="18"/>
              </w:rPr>
              <w:t xml:space="preserve"> or irrelevant. Minimal or no use of evidence to back up views.</w:t>
            </w:r>
          </w:p>
          <w:p w14:paraId="5203DF16" w14:textId="77777777" w:rsidR="00864DE7" w:rsidRPr="0028240B" w:rsidRDefault="00864DE7" w:rsidP="007664F1">
            <w:pPr>
              <w:rPr>
                <w:color w:val="000000" w:themeColor="text1"/>
                <w:sz w:val="18"/>
                <w:szCs w:val="18"/>
              </w:rPr>
            </w:pP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79922BC0" w14:textId="77777777" w:rsidR="00864DE7" w:rsidRPr="0028240B" w:rsidRDefault="00864DE7" w:rsidP="007664F1">
            <w:pPr>
              <w:autoSpaceDE w:val="0"/>
              <w:autoSpaceDN w:val="0"/>
              <w:adjustRightInd w:val="0"/>
              <w:rPr>
                <w:rFonts w:eastAsiaTheme="minorEastAsia" w:cs="Arial"/>
                <w:color w:val="000000"/>
                <w:sz w:val="18"/>
                <w:szCs w:val="18"/>
              </w:rPr>
            </w:pPr>
            <w:r w:rsidRPr="0028240B">
              <w:rPr>
                <w:rFonts w:eastAsiaTheme="minorEastAsia" w:cs="Arial"/>
                <w:color w:val="000000" w:themeColor="text1"/>
                <w:sz w:val="18"/>
                <w:szCs w:val="18"/>
              </w:rPr>
              <w:t xml:space="preserve">Weak understanding of the application of theory to practice, </w:t>
            </w:r>
            <w:r w:rsidRPr="0028240B">
              <w:rPr>
                <w:rFonts w:eastAsiaTheme="minorEastAsia" w:cs="Arial"/>
                <w:color w:val="000000"/>
                <w:sz w:val="18"/>
                <w:szCs w:val="18"/>
              </w:rPr>
              <w:t xml:space="preserve">with only occasional evidence of the student making appropriate links between the two. </w:t>
            </w:r>
          </w:p>
          <w:p w14:paraId="77A56001" w14:textId="77777777" w:rsidR="00864DE7" w:rsidRPr="0028240B" w:rsidRDefault="00864DE7" w:rsidP="007664F1">
            <w:pPr>
              <w:rPr>
                <w:color w:val="000000" w:themeColor="text1"/>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E60FEED"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0A20879E"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poorly presented in a disjointed and incoherent manner. Information and ideas are very poorly expressed, with weak </w:t>
            </w:r>
            <w:r w:rsidRPr="0028240B">
              <w:rPr>
                <w:rFonts w:eastAsiaTheme="minorEastAsia" w:cs="Arial"/>
                <w:color w:val="000000"/>
                <w:sz w:val="18"/>
                <w:szCs w:val="18"/>
              </w:rPr>
              <w:t>English and/or inappropriate style.</w:t>
            </w:r>
          </w:p>
        </w:tc>
      </w:tr>
      <w:tr w:rsidR="00864DE7" w:rsidRPr="0028240B" w14:paraId="7E28F528" w14:textId="77777777" w:rsidTr="007664F1">
        <w:tc>
          <w:tcPr>
            <w:tcW w:w="454" w:type="dxa"/>
            <w:vMerge/>
            <w:shd w:val="clear" w:color="auto" w:fill="DBE5F1" w:themeFill="accent1" w:themeFillTint="33"/>
            <w:textDirection w:val="btLr"/>
          </w:tcPr>
          <w:p w14:paraId="0E9519A5"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090582A5"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1711" w:type="dxa"/>
            <w:tcBorders>
              <w:top w:val="single" w:sz="6" w:space="0" w:color="auto"/>
              <w:left w:val="single" w:sz="6" w:space="0" w:color="auto"/>
              <w:bottom w:val="single" w:sz="6" w:space="0" w:color="auto"/>
              <w:right w:val="single" w:sz="6" w:space="0" w:color="auto"/>
            </w:tcBorders>
            <w:shd w:val="clear" w:color="auto" w:fill="auto"/>
          </w:tcPr>
          <w:p w14:paraId="3371B428" w14:textId="77777777" w:rsidR="00864DE7" w:rsidRPr="0028240B" w:rsidRDefault="00864DE7" w:rsidP="007664F1">
            <w:pPr>
              <w:rPr>
                <w:b/>
                <w:bCs/>
                <w:color w:val="000000" w:themeColor="text1"/>
                <w:sz w:val="18"/>
                <w:szCs w:val="18"/>
              </w:rPr>
            </w:pPr>
            <w:r w:rsidRPr="0028240B">
              <w:rPr>
                <w:color w:val="000000" w:themeColor="text1"/>
                <w:sz w:val="18"/>
                <w:szCs w:val="18"/>
              </w:rPr>
              <w:t>Highly unsatisfactory work showing major gaps in understanding of the established concepts and principles of the subject(s). Inclusion of largely irrelevant material, absence of appropriate information and significant inaccuracies.</w:t>
            </w:r>
          </w:p>
        </w:tc>
        <w:tc>
          <w:tcPr>
            <w:tcW w:w="1813" w:type="dxa"/>
            <w:tcBorders>
              <w:top w:val="single" w:sz="6" w:space="0" w:color="auto"/>
              <w:left w:val="single" w:sz="6" w:space="0" w:color="auto"/>
              <w:bottom w:val="single" w:sz="6" w:space="0" w:color="auto"/>
              <w:right w:val="single" w:sz="6" w:space="0" w:color="auto"/>
            </w:tcBorders>
            <w:shd w:val="clear" w:color="auto" w:fill="auto"/>
          </w:tcPr>
          <w:p w14:paraId="2C192F8F"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Work is largely irrelevant or inaccurate, characterised by descriptive text and unsubstantiated generalisations. Minimal or no use of evidence to back up views.</w:t>
            </w:r>
          </w:p>
        </w:tc>
        <w:tc>
          <w:tcPr>
            <w:tcW w:w="1566" w:type="dxa"/>
            <w:tcBorders>
              <w:top w:val="single" w:sz="6" w:space="0" w:color="auto"/>
              <w:left w:val="single" w:sz="6" w:space="0" w:color="auto"/>
              <w:bottom w:val="single" w:sz="6" w:space="0" w:color="auto"/>
              <w:right w:val="single" w:sz="6" w:space="0" w:color="auto"/>
            </w:tcBorders>
            <w:shd w:val="clear" w:color="auto" w:fill="auto"/>
          </w:tcPr>
          <w:p w14:paraId="5D42504C"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Very weak theoretical knowledge and understanding, with no evidence of appropriate application in practice.</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40F5B29"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No evidence of reading or engagement with taught elements. Absent or incoherent referencing.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6C290EC8" w14:textId="77777777" w:rsidR="00864DE7" w:rsidRPr="0028240B" w:rsidRDefault="00864DE7" w:rsidP="007664F1">
            <w:pPr>
              <w:autoSpaceDE w:val="0"/>
              <w:autoSpaceDN w:val="0"/>
              <w:adjustRightInd w:val="0"/>
              <w:rPr>
                <w:rFonts w:eastAsiaTheme="minorEastAsia" w:cs="Arial"/>
                <w:color w:val="000000" w:themeColor="text1"/>
                <w:sz w:val="18"/>
                <w:szCs w:val="18"/>
              </w:rPr>
            </w:pPr>
            <w:r w:rsidRPr="0028240B">
              <w:rPr>
                <w:rFonts w:eastAsiaTheme="minorEastAsia" w:cs="Arial"/>
                <w:color w:val="000000" w:themeColor="text1"/>
                <w:sz w:val="18"/>
                <w:szCs w:val="18"/>
              </w:rPr>
              <w:t xml:space="preserve">Work is extremely disorganised, with much of the content confusingly expressed. Very </w:t>
            </w:r>
            <w:r w:rsidRPr="0028240B">
              <w:rPr>
                <w:rFonts w:eastAsiaTheme="minorEastAsia" w:cs="Arial"/>
                <w:color w:val="000000"/>
                <w:sz w:val="18"/>
                <w:szCs w:val="18"/>
              </w:rPr>
              <w:t>poor English and/or very inappropriate style.</w:t>
            </w:r>
          </w:p>
        </w:tc>
      </w:tr>
    </w:tbl>
    <w:p w14:paraId="0451EBF5" w14:textId="77777777" w:rsidR="00864DE7" w:rsidRPr="0028240B" w:rsidRDefault="00864DE7" w:rsidP="00864DE7">
      <w:pPr>
        <w:spacing w:after="200"/>
        <w:rPr>
          <w:rFonts w:eastAsiaTheme="minorHAnsi"/>
          <w:sz w:val="20"/>
          <w:lang w:eastAsia="en-US"/>
        </w:rPr>
      </w:pPr>
    </w:p>
    <w:p w14:paraId="55D5C32F" w14:textId="77777777" w:rsidR="00864DE7" w:rsidRPr="0028240B" w:rsidRDefault="00864DE7" w:rsidP="00864DE7">
      <w:pPr>
        <w:spacing w:after="200"/>
        <w:rPr>
          <w:rFonts w:eastAsiaTheme="minorHAnsi"/>
          <w:sz w:val="20"/>
          <w:lang w:eastAsia="en-US"/>
        </w:rPr>
      </w:pPr>
    </w:p>
    <w:tbl>
      <w:tblPr>
        <w:tblStyle w:val="TableGrid1"/>
        <w:tblW w:w="0" w:type="auto"/>
        <w:tblLook w:val="04A0" w:firstRow="1" w:lastRow="0" w:firstColumn="1" w:lastColumn="0" w:noHBand="0" w:noVBand="1"/>
      </w:tblPr>
      <w:tblGrid>
        <w:gridCol w:w="494"/>
        <w:gridCol w:w="494"/>
        <w:gridCol w:w="1502"/>
        <w:gridCol w:w="88"/>
        <w:gridCol w:w="1987"/>
        <w:gridCol w:w="412"/>
        <w:gridCol w:w="1084"/>
        <w:gridCol w:w="273"/>
        <w:gridCol w:w="1214"/>
        <w:gridCol w:w="83"/>
        <w:gridCol w:w="1398"/>
        <w:gridCol w:w="71"/>
      </w:tblGrid>
      <w:tr w:rsidR="00864DE7" w:rsidRPr="0028240B" w14:paraId="00079E20" w14:textId="77777777" w:rsidTr="00864DE7">
        <w:tc>
          <w:tcPr>
            <w:tcW w:w="9086" w:type="dxa"/>
            <w:gridSpan w:val="12"/>
          </w:tcPr>
          <w:p w14:paraId="4818F1F8" w14:textId="77777777" w:rsidR="00864DE7" w:rsidRPr="0028240B" w:rsidRDefault="00864DE7" w:rsidP="007664F1">
            <w:pPr>
              <w:rPr>
                <w:b/>
                <w:bCs/>
                <w:color w:val="000000" w:themeColor="text1"/>
                <w:sz w:val="20"/>
              </w:rPr>
            </w:pPr>
            <w:r w:rsidRPr="0028240B">
              <w:rPr>
                <w:b/>
                <w:bCs/>
                <w:color w:val="000000" w:themeColor="text1"/>
                <w:sz w:val="20"/>
              </w:rPr>
              <w:lastRenderedPageBreak/>
              <w:t>Level 6</w:t>
            </w:r>
          </w:p>
        </w:tc>
      </w:tr>
      <w:tr w:rsidR="00864DE7" w:rsidRPr="0028240B" w14:paraId="0F7F984A" w14:textId="77777777" w:rsidTr="00864DE7">
        <w:tc>
          <w:tcPr>
            <w:tcW w:w="9086" w:type="dxa"/>
            <w:gridSpan w:val="12"/>
            <w:shd w:val="clear" w:color="auto" w:fill="DBE5F1" w:themeFill="accent1" w:themeFillTint="33"/>
          </w:tcPr>
          <w:p w14:paraId="3F49DBBC" w14:textId="77777777" w:rsidR="00864DE7" w:rsidRPr="0028240B" w:rsidRDefault="00864DE7" w:rsidP="007664F1">
            <w:pPr>
              <w:autoSpaceDE w:val="0"/>
              <w:autoSpaceDN w:val="0"/>
              <w:adjustRightInd w:val="0"/>
              <w:rPr>
                <w:color w:val="000000" w:themeColor="text1"/>
                <w:sz w:val="20"/>
                <w:szCs w:val="20"/>
              </w:rPr>
            </w:pPr>
            <w:r w:rsidRPr="0028240B">
              <w:rPr>
                <w:color w:val="000000" w:themeColor="text1"/>
                <w:sz w:val="20"/>
                <w:szCs w:val="20"/>
              </w:rPr>
              <w:t xml:space="preserve">In accordance with the FHEQ, at the end of Level 6 students should have coherent and detailed knowledge and understanding of their subject area, at least some of which is informed by the latest research and/or advanced scholarship within the discipline. They will be able to accurately deploy established techniques of analysis and enquiry within a discipline, using their conceptual understanding to devise and sustain arguments and/or to solve problems. They should be aware of the uncertainty, </w:t>
            </w:r>
            <w:proofErr w:type="gramStart"/>
            <w:r w:rsidRPr="0028240B">
              <w:rPr>
                <w:color w:val="000000" w:themeColor="text1"/>
                <w:sz w:val="20"/>
                <w:szCs w:val="20"/>
              </w:rPr>
              <w:t>ambiguity</w:t>
            </w:r>
            <w:proofErr w:type="gramEnd"/>
            <w:r w:rsidRPr="0028240B">
              <w:rPr>
                <w:color w:val="000000" w:themeColor="text1"/>
                <w:sz w:val="20"/>
                <w:szCs w:val="20"/>
              </w:rPr>
              <w:t xml:space="preserve"> and limits of knowledge. They should be able to critically evaluate evidence, arguments, assumptions, abstract </w:t>
            </w:r>
            <w:proofErr w:type="gramStart"/>
            <w:r w:rsidRPr="0028240B">
              <w:rPr>
                <w:color w:val="000000" w:themeColor="text1"/>
                <w:sz w:val="20"/>
                <w:szCs w:val="20"/>
              </w:rPr>
              <w:t>concepts</w:t>
            </w:r>
            <w:proofErr w:type="gramEnd"/>
            <w:r w:rsidRPr="0028240B">
              <w:rPr>
                <w:color w:val="000000" w:themeColor="text1"/>
                <w:sz w:val="20"/>
                <w:szCs w:val="20"/>
              </w:rPr>
              <w:t xml:space="preserve"> and data (that may be incomplete), to make judgements, and to frame appropriate questions to achieve a solution - or identify a range of solutions - to a problem. They should be able to communicate information, ideas, </w:t>
            </w:r>
            <w:proofErr w:type="gramStart"/>
            <w:r w:rsidRPr="0028240B">
              <w:rPr>
                <w:color w:val="000000" w:themeColor="text1"/>
                <w:sz w:val="20"/>
                <w:szCs w:val="20"/>
              </w:rPr>
              <w:t>problems</w:t>
            </w:r>
            <w:proofErr w:type="gramEnd"/>
            <w:r w:rsidRPr="0028240B">
              <w:rPr>
                <w:color w:val="000000" w:themeColor="text1"/>
                <w:sz w:val="20"/>
                <w:szCs w:val="20"/>
              </w:rPr>
              <w:t xml:space="preserve"> and solutions effectively to both specialist and non-specialist audiences.</w:t>
            </w:r>
          </w:p>
        </w:tc>
      </w:tr>
      <w:tr w:rsidR="00864DE7" w:rsidRPr="0028240B" w14:paraId="509BEDE6" w14:textId="77777777" w:rsidTr="00864DE7">
        <w:tc>
          <w:tcPr>
            <w:tcW w:w="974" w:type="dxa"/>
            <w:gridSpan w:val="2"/>
            <w:vMerge w:val="restart"/>
            <w:shd w:val="clear" w:color="auto" w:fill="B8CCE4" w:themeFill="accent1" w:themeFillTint="66"/>
          </w:tcPr>
          <w:p w14:paraId="2D01F998" w14:textId="77777777" w:rsidR="00864DE7" w:rsidRPr="0028240B" w:rsidRDefault="00864DE7" w:rsidP="007664F1">
            <w:pPr>
              <w:autoSpaceDE w:val="0"/>
              <w:autoSpaceDN w:val="0"/>
              <w:adjustRightInd w:val="0"/>
              <w:spacing w:after="120"/>
              <w:jc w:val="center"/>
              <w:rPr>
                <w:sz w:val="20"/>
                <w:szCs w:val="20"/>
              </w:rPr>
            </w:pPr>
          </w:p>
        </w:tc>
        <w:tc>
          <w:tcPr>
            <w:tcW w:w="8112" w:type="dxa"/>
            <w:gridSpan w:val="10"/>
            <w:shd w:val="clear" w:color="auto" w:fill="B8CCE4" w:themeFill="accent1" w:themeFillTint="66"/>
          </w:tcPr>
          <w:p w14:paraId="3FD1043A"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64CD24BA" w14:textId="77777777" w:rsidTr="00864DE7">
        <w:trPr>
          <w:cantSplit/>
          <w:trHeight w:val="1134"/>
        </w:trPr>
        <w:tc>
          <w:tcPr>
            <w:tcW w:w="974" w:type="dxa"/>
            <w:gridSpan w:val="2"/>
            <w:vMerge/>
            <w:shd w:val="clear" w:color="auto" w:fill="B8CCE4" w:themeFill="accent1" w:themeFillTint="66"/>
            <w:textDirection w:val="btLr"/>
          </w:tcPr>
          <w:p w14:paraId="09027FAD" w14:textId="77777777" w:rsidR="00864DE7" w:rsidRPr="0028240B" w:rsidRDefault="00864DE7" w:rsidP="007664F1">
            <w:pPr>
              <w:ind w:left="113" w:right="113"/>
              <w:rPr>
                <w:sz w:val="20"/>
              </w:rPr>
            </w:pPr>
          </w:p>
        </w:tc>
        <w:tc>
          <w:tcPr>
            <w:tcW w:w="1590" w:type="dxa"/>
            <w:gridSpan w:val="2"/>
            <w:tcBorders>
              <w:bottom w:val="single" w:sz="6" w:space="0" w:color="auto"/>
            </w:tcBorders>
            <w:shd w:val="clear" w:color="auto" w:fill="B8CCE4" w:themeFill="accent1" w:themeFillTint="66"/>
          </w:tcPr>
          <w:p w14:paraId="3FE8D1A3" w14:textId="77777777" w:rsidR="00864DE7" w:rsidRPr="0028240B" w:rsidRDefault="00864DE7" w:rsidP="007664F1">
            <w:pPr>
              <w:rPr>
                <w:b/>
                <w:bCs/>
                <w:color w:val="000000" w:themeColor="text1"/>
                <w:sz w:val="18"/>
                <w:szCs w:val="20"/>
              </w:rPr>
            </w:pPr>
            <w:r w:rsidRPr="0028240B">
              <w:rPr>
                <w:b/>
                <w:bCs/>
                <w:color w:val="000000" w:themeColor="text1"/>
                <w:sz w:val="18"/>
                <w:szCs w:val="20"/>
              </w:rPr>
              <w:t>Coherent and detailed knowledge and understanding of the subject area, at least some of which is informed by the latest research and/or advanced scholarship within the discipline</w:t>
            </w:r>
          </w:p>
        </w:tc>
        <w:tc>
          <w:tcPr>
            <w:tcW w:w="2399" w:type="dxa"/>
            <w:gridSpan w:val="2"/>
            <w:tcBorders>
              <w:bottom w:val="single" w:sz="6" w:space="0" w:color="auto"/>
            </w:tcBorders>
            <w:shd w:val="clear" w:color="auto" w:fill="B8CCE4" w:themeFill="accent1" w:themeFillTint="66"/>
          </w:tcPr>
          <w:p w14:paraId="61BF201F" w14:textId="77777777" w:rsidR="00864DE7" w:rsidRPr="0028240B" w:rsidRDefault="00864DE7" w:rsidP="007664F1">
            <w:pPr>
              <w:rPr>
                <w:rFonts w:eastAsiaTheme="minorEastAsia"/>
                <w:b/>
                <w:bCs/>
                <w:color w:val="000000" w:themeColor="text1"/>
                <w:sz w:val="18"/>
                <w:szCs w:val="20"/>
              </w:rPr>
            </w:pPr>
            <w:r w:rsidRPr="0028240B">
              <w:rPr>
                <w:rFonts w:eastAsiaTheme="minorEastAsia"/>
                <w:b/>
                <w:bCs/>
                <w:color w:val="000000" w:themeColor="text1"/>
                <w:sz w:val="18"/>
                <w:szCs w:val="20"/>
              </w:rPr>
              <w:t xml:space="preserve">Cognitive and intellectual skills </w:t>
            </w:r>
          </w:p>
          <w:p w14:paraId="7C403128" w14:textId="77777777" w:rsidR="00864DE7" w:rsidRPr="0028240B" w:rsidRDefault="00864DE7" w:rsidP="007664F1">
            <w:pPr>
              <w:rPr>
                <w:sz w:val="18"/>
              </w:rPr>
            </w:pPr>
          </w:p>
        </w:tc>
        <w:tc>
          <w:tcPr>
            <w:tcW w:w="1357" w:type="dxa"/>
            <w:gridSpan w:val="2"/>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45AABAF3" w14:textId="77777777" w:rsidR="00864DE7" w:rsidRPr="0028240B" w:rsidRDefault="00864DE7" w:rsidP="007664F1">
            <w:pPr>
              <w:rPr>
                <w:b/>
                <w:bCs/>
                <w:color w:val="000000" w:themeColor="text1"/>
                <w:sz w:val="18"/>
                <w:szCs w:val="20"/>
              </w:rPr>
            </w:pPr>
            <w:r w:rsidRPr="0028240B">
              <w:rPr>
                <w:b/>
                <w:bCs/>
                <w:color w:val="000000" w:themeColor="text1"/>
                <w:sz w:val="18"/>
                <w:szCs w:val="20"/>
              </w:rPr>
              <w:t>Application of theory to practice (for courses with a professional practice element)</w:t>
            </w:r>
          </w:p>
        </w:tc>
        <w:tc>
          <w:tcPr>
            <w:tcW w:w="1297" w:type="dxa"/>
            <w:gridSpan w:val="2"/>
            <w:tcBorders>
              <w:bottom w:val="single" w:sz="6" w:space="0" w:color="auto"/>
            </w:tcBorders>
            <w:shd w:val="clear" w:color="auto" w:fill="B8CCE4" w:themeFill="accent1" w:themeFillTint="66"/>
          </w:tcPr>
          <w:p w14:paraId="41D2DA03" w14:textId="77777777" w:rsidR="00864DE7" w:rsidRPr="0028240B" w:rsidRDefault="00864DE7" w:rsidP="007664F1">
            <w:pPr>
              <w:rPr>
                <w:b/>
                <w:bCs/>
                <w:color w:val="000000" w:themeColor="text1"/>
                <w:sz w:val="18"/>
                <w:szCs w:val="20"/>
              </w:rPr>
            </w:pPr>
            <w:r w:rsidRPr="0028240B">
              <w:rPr>
                <w:b/>
                <w:bCs/>
                <w:color w:val="000000" w:themeColor="text1"/>
                <w:sz w:val="18"/>
                <w:szCs w:val="20"/>
              </w:rPr>
              <w:t>Reading and referencing</w:t>
            </w:r>
          </w:p>
        </w:tc>
        <w:tc>
          <w:tcPr>
            <w:tcW w:w="1469" w:type="dxa"/>
            <w:gridSpan w:val="2"/>
            <w:tcBorders>
              <w:bottom w:val="single" w:sz="6" w:space="0" w:color="auto"/>
            </w:tcBorders>
            <w:shd w:val="clear" w:color="auto" w:fill="B8CCE4" w:themeFill="accent1" w:themeFillTint="66"/>
          </w:tcPr>
          <w:p w14:paraId="510287D8" w14:textId="77777777" w:rsidR="00864DE7" w:rsidRPr="0028240B" w:rsidRDefault="00864DE7" w:rsidP="007664F1">
            <w:pPr>
              <w:rPr>
                <w:sz w:val="18"/>
              </w:rPr>
            </w:pPr>
            <w:r w:rsidRPr="0028240B">
              <w:rPr>
                <w:b/>
                <w:bCs/>
                <w:color w:val="000000" w:themeColor="text1"/>
                <w:sz w:val="18"/>
                <w:szCs w:val="20"/>
              </w:rPr>
              <w:t xml:space="preserve">Presentation, </w:t>
            </w:r>
            <w:proofErr w:type="gramStart"/>
            <w:r w:rsidRPr="0028240B">
              <w:rPr>
                <w:b/>
                <w:bCs/>
                <w:color w:val="000000" w:themeColor="text1"/>
                <w:sz w:val="18"/>
                <w:szCs w:val="20"/>
              </w:rPr>
              <w:t>style</w:t>
            </w:r>
            <w:proofErr w:type="gramEnd"/>
            <w:r w:rsidRPr="0028240B">
              <w:rPr>
                <w:b/>
                <w:bCs/>
                <w:color w:val="000000" w:themeColor="text1"/>
                <w:sz w:val="18"/>
                <w:szCs w:val="20"/>
              </w:rPr>
              <w:t xml:space="preserve"> and structure</w:t>
            </w:r>
          </w:p>
          <w:p w14:paraId="692252BE" w14:textId="77777777" w:rsidR="00864DE7" w:rsidRPr="0028240B" w:rsidRDefault="00864DE7" w:rsidP="007664F1">
            <w:pPr>
              <w:rPr>
                <w:b/>
                <w:bCs/>
                <w:color w:val="000000" w:themeColor="text1"/>
                <w:sz w:val="18"/>
                <w:szCs w:val="20"/>
              </w:rPr>
            </w:pPr>
            <w:r w:rsidRPr="0028240B">
              <w:rPr>
                <w:sz w:val="18"/>
                <w:szCs w:val="20"/>
                <w:lang w:val="en-US"/>
              </w:rPr>
              <w:t>Work that significantly exceeds the specified word limit may be penalized</w:t>
            </w:r>
          </w:p>
        </w:tc>
      </w:tr>
      <w:tr w:rsidR="00864DE7" w:rsidRPr="0028240B" w14:paraId="4534C569" w14:textId="77777777" w:rsidTr="00864DE7">
        <w:tc>
          <w:tcPr>
            <w:tcW w:w="487" w:type="dxa"/>
            <w:vMerge w:val="restart"/>
            <w:shd w:val="clear" w:color="auto" w:fill="DBE5F1" w:themeFill="accent1" w:themeFillTint="33"/>
            <w:textDirection w:val="btLr"/>
            <w:vAlign w:val="center"/>
          </w:tcPr>
          <w:p w14:paraId="2D06EE61"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87" w:type="dxa"/>
            <w:tcBorders>
              <w:right w:val="single" w:sz="6" w:space="0" w:color="auto"/>
            </w:tcBorders>
            <w:shd w:val="clear" w:color="auto" w:fill="DBE5F1" w:themeFill="accent1" w:themeFillTint="33"/>
            <w:textDirection w:val="btLr"/>
          </w:tcPr>
          <w:p w14:paraId="7DF3CDE9"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590" w:type="dxa"/>
            <w:gridSpan w:val="2"/>
            <w:tcBorders>
              <w:top w:val="single" w:sz="6" w:space="0" w:color="auto"/>
              <w:left w:val="single" w:sz="6" w:space="0" w:color="auto"/>
              <w:bottom w:val="single" w:sz="6" w:space="0" w:color="auto"/>
              <w:right w:val="single" w:sz="6" w:space="0" w:color="auto"/>
            </w:tcBorders>
            <w:shd w:val="clear" w:color="auto" w:fill="auto"/>
          </w:tcPr>
          <w:p w14:paraId="0D2F5936"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Excellent work showing flawless </w:t>
            </w:r>
            <w:r w:rsidRPr="00864DE7">
              <w:rPr>
                <w:color w:val="000000" w:themeColor="text1"/>
                <w:sz w:val="16"/>
                <w:szCs w:val="18"/>
              </w:rPr>
              <w:t>understanding</w:t>
            </w:r>
            <w:r w:rsidRPr="00864DE7">
              <w:rPr>
                <w:rFonts w:eastAsia="Times New Roman"/>
                <w:color w:val="000000" w:themeColor="text1"/>
                <w:sz w:val="16"/>
                <w:szCs w:val="18"/>
              </w:rPr>
              <w:t xml:space="preserve"> of subject matter, explicitly well-informed by the latest research and/or advanced scholarship within the discipline.</w:t>
            </w:r>
          </w:p>
        </w:tc>
        <w:tc>
          <w:tcPr>
            <w:tcW w:w="2399" w:type="dxa"/>
            <w:gridSpan w:val="2"/>
            <w:tcBorders>
              <w:top w:val="single" w:sz="6" w:space="0" w:color="auto"/>
              <w:left w:val="single" w:sz="6" w:space="0" w:color="auto"/>
              <w:bottom w:val="single" w:sz="6" w:space="0" w:color="auto"/>
              <w:right w:val="single" w:sz="6" w:space="0" w:color="auto"/>
            </w:tcBorders>
            <w:shd w:val="clear" w:color="auto" w:fill="auto"/>
          </w:tcPr>
          <w:p w14:paraId="6C7E1FF1" w14:textId="77777777" w:rsidR="00864DE7" w:rsidRPr="00864DE7" w:rsidRDefault="00864DE7" w:rsidP="007664F1">
            <w:pPr>
              <w:rPr>
                <w:color w:val="000000" w:themeColor="text1"/>
                <w:sz w:val="16"/>
                <w:szCs w:val="18"/>
              </w:rPr>
            </w:pPr>
            <w:r w:rsidRPr="00864DE7">
              <w:rPr>
                <w:bCs/>
                <w:color w:val="000000" w:themeColor="text1"/>
                <w:sz w:val="16"/>
                <w:szCs w:val="18"/>
              </w:rPr>
              <w:t xml:space="preserve">Insightful and exemplary use of critical evaluation skills to support sophisticated, </w:t>
            </w:r>
            <w:proofErr w:type="gramStart"/>
            <w:r w:rsidRPr="00864DE7">
              <w:rPr>
                <w:bCs/>
                <w:color w:val="000000" w:themeColor="text1"/>
                <w:sz w:val="16"/>
                <w:szCs w:val="18"/>
              </w:rPr>
              <w:t>original</w:t>
            </w:r>
            <w:proofErr w:type="gramEnd"/>
            <w:r w:rsidRPr="00864DE7">
              <w:rPr>
                <w:bCs/>
                <w:color w:val="000000" w:themeColor="text1"/>
                <w:sz w:val="16"/>
                <w:szCs w:val="18"/>
              </w:rPr>
              <w:t xml:space="preserve"> and highly coherent judgements and arguments and/or creatively solve problems. </w:t>
            </w:r>
            <w:r w:rsidRPr="00864DE7">
              <w:rPr>
                <w:color w:val="000000" w:themeColor="text1"/>
                <w:sz w:val="16"/>
                <w:szCs w:val="18"/>
              </w:rPr>
              <w:t>Clearly articulates the significance of relationships between a range of ideas and concepts, enabling a new perspective to be applied.</w:t>
            </w:r>
            <w:r w:rsidRPr="00864DE7">
              <w:rPr>
                <w:bCs/>
                <w:color w:val="000000" w:themeColor="text1"/>
                <w:sz w:val="16"/>
                <w:szCs w:val="18"/>
              </w:rPr>
              <w:t xml:space="preserve"> Selection and use of relevant supporting evidence is flawless. Work is innovative, demonstrating outstanding o</w:t>
            </w:r>
            <w:r w:rsidRPr="00864DE7">
              <w:rPr>
                <w:color w:val="000000" w:themeColor="text1"/>
                <w:sz w:val="16"/>
                <w:szCs w:val="18"/>
              </w:rPr>
              <w:t>riginality and creativity of thought and approach.</w:t>
            </w:r>
          </w:p>
        </w:tc>
        <w:tc>
          <w:tcPr>
            <w:tcW w:w="1357" w:type="dxa"/>
            <w:gridSpan w:val="2"/>
            <w:tcBorders>
              <w:top w:val="single" w:sz="6" w:space="0" w:color="auto"/>
              <w:left w:val="single" w:sz="6" w:space="0" w:color="auto"/>
              <w:bottom w:val="single" w:sz="6" w:space="0" w:color="auto"/>
              <w:right w:val="single" w:sz="6" w:space="0" w:color="auto"/>
            </w:tcBorders>
            <w:shd w:val="clear" w:color="auto" w:fill="auto"/>
          </w:tcPr>
          <w:p w14:paraId="3D9C4AA6" w14:textId="77777777" w:rsidR="00864DE7" w:rsidRPr="00864DE7" w:rsidRDefault="00864DE7" w:rsidP="007664F1">
            <w:pPr>
              <w:autoSpaceDE w:val="0"/>
              <w:autoSpaceDN w:val="0"/>
              <w:adjustRightInd w:val="0"/>
              <w:rPr>
                <w:rFonts w:eastAsiaTheme="minorEastAsia"/>
                <w:color w:val="000000"/>
                <w:sz w:val="16"/>
                <w:szCs w:val="18"/>
              </w:rPr>
            </w:pPr>
            <w:r w:rsidRPr="00864DE7">
              <w:rPr>
                <w:rFonts w:eastAsiaTheme="minorEastAsia"/>
                <w:color w:val="000000"/>
                <w:sz w:val="16"/>
                <w:szCs w:val="18"/>
              </w:rPr>
              <w:t xml:space="preserve">Sophisticated application of theory to practice, demonstrating insightful selection of theory and flawless application to practice, drawing skilfully on the </w:t>
            </w:r>
            <w:r w:rsidRPr="00864DE7">
              <w:rPr>
                <w:rFonts w:eastAsiaTheme="minorEastAsia"/>
                <w:color w:val="000000" w:themeColor="text1"/>
                <w:sz w:val="16"/>
                <w:szCs w:val="18"/>
              </w:rPr>
              <w:t>latest research within the discipline</w:t>
            </w:r>
            <w:r w:rsidRPr="00864DE7">
              <w:rPr>
                <w:rFonts w:eastAsiaTheme="minorEastAsia"/>
                <w:color w:val="000000"/>
                <w:sz w:val="16"/>
                <w:szCs w:val="18"/>
              </w:rPr>
              <w:t>.</w:t>
            </w:r>
          </w:p>
          <w:p w14:paraId="2FE8A3F0" w14:textId="77777777" w:rsidR="00864DE7" w:rsidRPr="00864DE7" w:rsidRDefault="00864DE7" w:rsidP="007664F1">
            <w:pPr>
              <w:rPr>
                <w:color w:val="000000" w:themeColor="text1"/>
                <w:sz w:val="16"/>
                <w:szCs w:val="18"/>
              </w:rPr>
            </w:pPr>
          </w:p>
        </w:tc>
        <w:tc>
          <w:tcPr>
            <w:tcW w:w="1297" w:type="dxa"/>
            <w:gridSpan w:val="2"/>
            <w:tcBorders>
              <w:top w:val="single" w:sz="6" w:space="0" w:color="auto"/>
              <w:left w:val="single" w:sz="6" w:space="0" w:color="auto"/>
              <w:bottom w:val="single" w:sz="6" w:space="0" w:color="auto"/>
              <w:right w:val="single" w:sz="6" w:space="0" w:color="auto"/>
            </w:tcBorders>
            <w:shd w:val="clear" w:color="auto" w:fill="auto"/>
          </w:tcPr>
          <w:p w14:paraId="0AE5FBAB"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 xml:space="preserve">Insightful and effective use of a carefully selected range of relevant reading, including </w:t>
            </w:r>
            <w:r w:rsidRPr="00864DE7">
              <w:rPr>
                <w:rFonts w:eastAsiaTheme="minorEastAsia"/>
                <w:color w:val="000000" w:themeColor="text1"/>
                <w:sz w:val="16"/>
                <w:szCs w:val="18"/>
              </w:rPr>
              <w:t>literature informed by the latest research</w:t>
            </w:r>
            <w:r w:rsidRPr="00864DE7">
              <w:rPr>
                <w:rFonts w:eastAsiaTheme="minorEastAsia" w:cs="Arial"/>
                <w:color w:val="000000" w:themeColor="text1"/>
                <w:sz w:val="16"/>
                <w:szCs w:val="18"/>
              </w:rPr>
              <w:t>. Consistently accurate application of referencing.</w:t>
            </w:r>
          </w:p>
        </w:tc>
        <w:tc>
          <w:tcPr>
            <w:tcW w:w="1469" w:type="dxa"/>
            <w:gridSpan w:val="2"/>
            <w:tcBorders>
              <w:top w:val="single" w:sz="6" w:space="0" w:color="auto"/>
              <w:left w:val="single" w:sz="6" w:space="0" w:color="auto"/>
              <w:bottom w:val="single" w:sz="6" w:space="0" w:color="auto"/>
              <w:right w:val="single" w:sz="6" w:space="0" w:color="auto"/>
            </w:tcBorders>
            <w:shd w:val="clear" w:color="auto" w:fill="auto"/>
          </w:tcPr>
          <w:p w14:paraId="33F47B8E"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Exemplary presentation of work that is fluent and flawless throughout.</w:t>
            </w:r>
          </w:p>
        </w:tc>
      </w:tr>
      <w:tr w:rsidR="00864DE7" w:rsidRPr="0028240B" w14:paraId="17E8824B" w14:textId="77777777" w:rsidTr="00864DE7">
        <w:tc>
          <w:tcPr>
            <w:tcW w:w="487" w:type="dxa"/>
            <w:vMerge/>
            <w:shd w:val="clear" w:color="auto" w:fill="DBE5F1" w:themeFill="accent1" w:themeFillTint="33"/>
            <w:textDirection w:val="btLr"/>
            <w:vAlign w:val="center"/>
          </w:tcPr>
          <w:p w14:paraId="14862A49" w14:textId="77777777" w:rsidR="00864DE7" w:rsidRPr="0028240B" w:rsidRDefault="00864DE7" w:rsidP="007664F1">
            <w:pPr>
              <w:ind w:left="113" w:right="113"/>
              <w:jc w:val="right"/>
              <w:rPr>
                <w:sz w:val="20"/>
              </w:rPr>
            </w:pPr>
          </w:p>
        </w:tc>
        <w:tc>
          <w:tcPr>
            <w:tcW w:w="487" w:type="dxa"/>
            <w:tcBorders>
              <w:right w:val="single" w:sz="6" w:space="0" w:color="auto"/>
            </w:tcBorders>
            <w:shd w:val="clear" w:color="auto" w:fill="DBE5F1" w:themeFill="accent1" w:themeFillTint="33"/>
            <w:textDirection w:val="btLr"/>
          </w:tcPr>
          <w:p w14:paraId="7A10DD86"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590" w:type="dxa"/>
            <w:gridSpan w:val="2"/>
            <w:tcBorders>
              <w:top w:val="single" w:sz="6" w:space="0" w:color="auto"/>
              <w:left w:val="single" w:sz="6" w:space="0" w:color="auto"/>
              <w:bottom w:val="single" w:sz="6" w:space="0" w:color="auto"/>
              <w:right w:val="single" w:sz="6" w:space="0" w:color="auto"/>
            </w:tcBorders>
            <w:shd w:val="clear" w:color="auto" w:fill="auto"/>
          </w:tcPr>
          <w:p w14:paraId="740F67EB" w14:textId="77777777" w:rsidR="00864DE7" w:rsidRPr="00864DE7" w:rsidRDefault="00864DE7" w:rsidP="007664F1">
            <w:pPr>
              <w:rPr>
                <w:rFonts w:eastAsia="Times New Roman"/>
                <w:color w:val="000000" w:themeColor="text1"/>
                <w:sz w:val="16"/>
                <w:szCs w:val="18"/>
              </w:rPr>
            </w:pPr>
            <w:r w:rsidRPr="00864DE7">
              <w:rPr>
                <w:rFonts w:eastAsia="Times New Roman"/>
                <w:color w:val="000000" w:themeColor="text1"/>
                <w:sz w:val="16"/>
                <w:szCs w:val="18"/>
              </w:rPr>
              <w:t xml:space="preserve">High quality work showing fluent, </w:t>
            </w:r>
            <w:proofErr w:type="gramStart"/>
            <w:r w:rsidRPr="00864DE7">
              <w:rPr>
                <w:rFonts w:eastAsia="Times New Roman"/>
                <w:color w:val="000000" w:themeColor="text1"/>
                <w:sz w:val="16"/>
                <w:szCs w:val="18"/>
              </w:rPr>
              <w:t>deep</w:t>
            </w:r>
            <w:proofErr w:type="gramEnd"/>
            <w:r w:rsidRPr="00864DE7">
              <w:rPr>
                <w:rFonts w:eastAsia="Times New Roman"/>
                <w:color w:val="000000" w:themeColor="text1"/>
                <w:sz w:val="16"/>
                <w:szCs w:val="18"/>
              </w:rPr>
              <w:t xml:space="preserve"> and highly detailed knowledge and understanding of subject matter, explicitly well-informed by the latest research and/or advanced scholarship within the discipline.</w:t>
            </w:r>
          </w:p>
        </w:tc>
        <w:tc>
          <w:tcPr>
            <w:tcW w:w="2399" w:type="dxa"/>
            <w:gridSpan w:val="2"/>
            <w:tcBorders>
              <w:top w:val="single" w:sz="6" w:space="0" w:color="auto"/>
              <w:left w:val="single" w:sz="6" w:space="0" w:color="auto"/>
              <w:bottom w:val="single" w:sz="6" w:space="0" w:color="auto"/>
              <w:right w:val="single" w:sz="6" w:space="0" w:color="auto"/>
            </w:tcBorders>
            <w:shd w:val="clear" w:color="auto" w:fill="auto"/>
          </w:tcPr>
          <w:p w14:paraId="0E12A786" w14:textId="77777777" w:rsidR="00864DE7" w:rsidRPr="00864DE7" w:rsidRDefault="00864DE7" w:rsidP="007664F1">
            <w:pPr>
              <w:rPr>
                <w:color w:val="000000" w:themeColor="text1"/>
                <w:sz w:val="16"/>
                <w:szCs w:val="18"/>
              </w:rPr>
            </w:pPr>
            <w:r w:rsidRPr="00864DE7">
              <w:rPr>
                <w:bCs/>
                <w:color w:val="000000" w:themeColor="text1"/>
                <w:sz w:val="16"/>
                <w:szCs w:val="18"/>
              </w:rPr>
              <w:t xml:space="preserve">Excellent use of critical evaluation skills to apposite and highly coherent judgements and arguments and/or creatively solve problems. </w:t>
            </w:r>
            <w:r w:rsidRPr="00864DE7">
              <w:rPr>
                <w:color w:val="000000" w:themeColor="text1"/>
                <w:sz w:val="16"/>
                <w:szCs w:val="18"/>
              </w:rPr>
              <w:t>Clearly articulates the significance of relationships between a range of ideas and concepts, enabling a new perspective to be applied.</w:t>
            </w:r>
            <w:r w:rsidRPr="00864DE7">
              <w:rPr>
                <w:bCs/>
                <w:color w:val="000000" w:themeColor="text1"/>
                <w:sz w:val="16"/>
                <w:szCs w:val="18"/>
              </w:rPr>
              <w:t xml:space="preserve"> Use of a wide and carefully selected range of relevant supporting evidence. Work shows excellent o</w:t>
            </w:r>
            <w:r w:rsidRPr="00864DE7">
              <w:rPr>
                <w:color w:val="000000" w:themeColor="text1"/>
                <w:sz w:val="16"/>
                <w:szCs w:val="18"/>
              </w:rPr>
              <w:t>riginality and creativity of thought and approach.</w:t>
            </w:r>
          </w:p>
        </w:tc>
        <w:tc>
          <w:tcPr>
            <w:tcW w:w="1357" w:type="dxa"/>
            <w:gridSpan w:val="2"/>
            <w:tcBorders>
              <w:top w:val="single" w:sz="6" w:space="0" w:color="auto"/>
              <w:left w:val="single" w:sz="6" w:space="0" w:color="auto"/>
              <w:bottom w:val="single" w:sz="6" w:space="0" w:color="auto"/>
              <w:right w:val="single" w:sz="6" w:space="0" w:color="auto"/>
            </w:tcBorders>
            <w:shd w:val="clear" w:color="auto" w:fill="auto"/>
          </w:tcPr>
          <w:p w14:paraId="7CB16A9C" w14:textId="77777777" w:rsidR="00864DE7" w:rsidRPr="00864DE7" w:rsidRDefault="00864DE7" w:rsidP="007664F1">
            <w:pPr>
              <w:autoSpaceDE w:val="0"/>
              <w:autoSpaceDN w:val="0"/>
              <w:adjustRightInd w:val="0"/>
              <w:rPr>
                <w:rFonts w:eastAsiaTheme="minorEastAsia"/>
                <w:color w:val="000000"/>
                <w:sz w:val="16"/>
                <w:szCs w:val="18"/>
              </w:rPr>
            </w:pPr>
            <w:r w:rsidRPr="00864DE7">
              <w:rPr>
                <w:rFonts w:eastAsiaTheme="minorEastAsia"/>
                <w:color w:val="000000"/>
                <w:sz w:val="16"/>
                <w:szCs w:val="18"/>
              </w:rPr>
              <w:t xml:space="preserve">Excellent application of theory to practice, with all links fully appropriate and meaningfully applied, drawing skilfully on the </w:t>
            </w:r>
            <w:r w:rsidRPr="00864DE7">
              <w:rPr>
                <w:rFonts w:eastAsiaTheme="minorEastAsia"/>
                <w:color w:val="000000" w:themeColor="text1"/>
                <w:sz w:val="16"/>
                <w:szCs w:val="18"/>
              </w:rPr>
              <w:t>latest research within the discipline</w:t>
            </w:r>
            <w:r w:rsidRPr="00864DE7">
              <w:rPr>
                <w:rFonts w:eastAsiaTheme="minorEastAsia"/>
                <w:color w:val="000000"/>
                <w:sz w:val="16"/>
                <w:szCs w:val="18"/>
              </w:rPr>
              <w:t>.</w:t>
            </w:r>
          </w:p>
        </w:tc>
        <w:tc>
          <w:tcPr>
            <w:tcW w:w="1297" w:type="dxa"/>
            <w:gridSpan w:val="2"/>
            <w:tcBorders>
              <w:top w:val="single" w:sz="6" w:space="0" w:color="auto"/>
              <w:left w:val="single" w:sz="6" w:space="0" w:color="auto"/>
              <w:bottom w:val="single" w:sz="6" w:space="0" w:color="auto"/>
              <w:right w:val="single" w:sz="6" w:space="0" w:color="auto"/>
            </w:tcBorders>
            <w:shd w:val="clear" w:color="auto" w:fill="auto"/>
          </w:tcPr>
          <w:p w14:paraId="3D53E5F2"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 xml:space="preserve">Consistent and balanced engagement with a refined range of relevant reading, including </w:t>
            </w:r>
            <w:r w:rsidRPr="00864DE7">
              <w:rPr>
                <w:rFonts w:eastAsiaTheme="minorEastAsia"/>
                <w:color w:val="000000" w:themeColor="text1"/>
                <w:sz w:val="16"/>
                <w:szCs w:val="18"/>
              </w:rPr>
              <w:t>literature informed by the latest research</w:t>
            </w:r>
            <w:r w:rsidRPr="00864DE7">
              <w:rPr>
                <w:rFonts w:eastAsiaTheme="minorEastAsia" w:cs="Arial"/>
                <w:color w:val="000000" w:themeColor="text1"/>
                <w:sz w:val="16"/>
                <w:szCs w:val="18"/>
              </w:rPr>
              <w:t>. Consistently accurate application of referencing.</w:t>
            </w:r>
          </w:p>
        </w:tc>
        <w:tc>
          <w:tcPr>
            <w:tcW w:w="1469" w:type="dxa"/>
            <w:gridSpan w:val="2"/>
            <w:tcBorders>
              <w:top w:val="single" w:sz="6" w:space="0" w:color="auto"/>
              <w:left w:val="single" w:sz="6" w:space="0" w:color="auto"/>
              <w:bottom w:val="single" w:sz="6" w:space="0" w:color="auto"/>
              <w:right w:val="single" w:sz="6" w:space="0" w:color="auto"/>
            </w:tcBorders>
            <w:shd w:val="clear" w:color="auto" w:fill="auto"/>
          </w:tcPr>
          <w:p w14:paraId="56A957BE" w14:textId="77777777" w:rsidR="00864DE7" w:rsidRPr="00864DE7" w:rsidRDefault="00864DE7" w:rsidP="007664F1">
            <w:pPr>
              <w:autoSpaceDE w:val="0"/>
              <w:autoSpaceDN w:val="0"/>
              <w:adjustRightInd w:val="0"/>
              <w:rPr>
                <w:rFonts w:eastAsiaTheme="minorEastAsia" w:cs="Arial"/>
                <w:color w:val="000000" w:themeColor="text1"/>
                <w:sz w:val="16"/>
                <w:szCs w:val="18"/>
              </w:rPr>
            </w:pPr>
            <w:r w:rsidRPr="00864DE7">
              <w:rPr>
                <w:rFonts w:eastAsiaTheme="minorEastAsia" w:cs="Arial"/>
                <w:color w:val="000000" w:themeColor="text1"/>
                <w:sz w:val="16"/>
                <w:szCs w:val="18"/>
              </w:rPr>
              <w:t xml:space="preserve">Highly effective presentation of work that is coherently structured and clearly expressed throughout. </w:t>
            </w:r>
          </w:p>
          <w:p w14:paraId="39980444" w14:textId="77777777" w:rsidR="00864DE7" w:rsidRPr="00864DE7" w:rsidRDefault="00864DE7" w:rsidP="007664F1">
            <w:pPr>
              <w:rPr>
                <w:color w:val="000000" w:themeColor="text1"/>
                <w:sz w:val="16"/>
                <w:szCs w:val="18"/>
              </w:rPr>
            </w:pPr>
          </w:p>
        </w:tc>
      </w:tr>
      <w:tr w:rsidR="00864DE7" w:rsidRPr="0028240B" w14:paraId="42BA1C21" w14:textId="77777777" w:rsidTr="00864DE7">
        <w:trPr>
          <w:gridAfter w:val="1"/>
          <w:wAfter w:w="70" w:type="dxa"/>
        </w:trPr>
        <w:tc>
          <w:tcPr>
            <w:tcW w:w="975" w:type="dxa"/>
            <w:gridSpan w:val="2"/>
            <w:tcBorders>
              <w:right w:val="single" w:sz="6" w:space="0" w:color="auto"/>
            </w:tcBorders>
            <w:shd w:val="clear" w:color="auto" w:fill="DBE5F1" w:themeFill="accent1" w:themeFillTint="33"/>
            <w:vAlign w:val="center"/>
          </w:tcPr>
          <w:p w14:paraId="6B42358B" w14:textId="36230EAB" w:rsidR="00864DE7" w:rsidRPr="0028240B" w:rsidRDefault="00864DE7" w:rsidP="007664F1">
            <w:pPr>
              <w:jc w:val="center"/>
              <w:rPr>
                <w:b/>
                <w:bCs/>
                <w:color w:val="000000" w:themeColor="text1"/>
                <w:sz w:val="20"/>
                <w:szCs w:val="20"/>
              </w:rPr>
            </w:pPr>
            <w:r w:rsidRPr="0028240B">
              <w:rPr>
                <w:rFonts w:eastAsiaTheme="minorHAnsi"/>
                <w:sz w:val="20"/>
                <w:lang w:eastAsia="en-US"/>
              </w:rPr>
              <w:lastRenderedPageBreak/>
              <w:br w:type="page"/>
            </w:r>
            <w:r w:rsidRPr="0028240B">
              <w:rPr>
                <w:b/>
                <w:bCs/>
                <w:color w:val="000000" w:themeColor="text1"/>
                <w:sz w:val="20"/>
                <w:szCs w:val="20"/>
              </w:rPr>
              <w:t>Level 6</w:t>
            </w:r>
          </w:p>
        </w:tc>
        <w:tc>
          <w:tcPr>
            <w:tcW w:w="1502" w:type="dxa"/>
            <w:shd w:val="clear" w:color="auto" w:fill="B8CCE4" w:themeFill="accent1" w:themeFillTint="66"/>
          </w:tcPr>
          <w:p w14:paraId="660CF674" w14:textId="77777777" w:rsidR="00864DE7" w:rsidRPr="0028240B" w:rsidRDefault="00864DE7" w:rsidP="007664F1">
            <w:pPr>
              <w:rPr>
                <w:b/>
                <w:bCs/>
                <w:color w:val="000000" w:themeColor="text1"/>
                <w:sz w:val="18"/>
                <w:szCs w:val="18"/>
              </w:rPr>
            </w:pPr>
            <w:r w:rsidRPr="0028240B">
              <w:rPr>
                <w:b/>
                <w:bCs/>
                <w:color w:val="000000" w:themeColor="text1"/>
                <w:sz w:val="18"/>
                <w:szCs w:val="18"/>
              </w:rPr>
              <w:t>Coherent and detailed knowledge and understanding</w:t>
            </w:r>
          </w:p>
        </w:tc>
        <w:tc>
          <w:tcPr>
            <w:tcW w:w="2075" w:type="dxa"/>
            <w:gridSpan w:val="2"/>
            <w:shd w:val="clear" w:color="auto" w:fill="B8CCE4" w:themeFill="accent1" w:themeFillTint="66"/>
          </w:tcPr>
          <w:p w14:paraId="1A579BC8" w14:textId="77777777" w:rsidR="00864DE7" w:rsidRPr="0028240B" w:rsidRDefault="00864DE7" w:rsidP="007664F1">
            <w:pPr>
              <w:rPr>
                <w:rFonts w:eastAsiaTheme="minorEastAsia"/>
                <w:b/>
                <w:bCs/>
                <w:color w:val="000000" w:themeColor="text1"/>
                <w:sz w:val="18"/>
                <w:szCs w:val="18"/>
              </w:rPr>
            </w:pPr>
            <w:r w:rsidRPr="0028240B">
              <w:rPr>
                <w:rFonts w:eastAsiaTheme="minorEastAsia"/>
                <w:b/>
                <w:bCs/>
                <w:color w:val="000000" w:themeColor="text1"/>
                <w:sz w:val="18"/>
                <w:szCs w:val="18"/>
              </w:rPr>
              <w:t xml:space="preserve">Cognitive and intellectual skills </w:t>
            </w:r>
          </w:p>
          <w:p w14:paraId="2E0000C1" w14:textId="77777777" w:rsidR="00864DE7" w:rsidRPr="0028240B" w:rsidRDefault="00864DE7" w:rsidP="007664F1">
            <w:pPr>
              <w:rPr>
                <w:sz w:val="18"/>
                <w:szCs w:val="18"/>
              </w:rPr>
            </w:pPr>
          </w:p>
        </w:tc>
        <w:tc>
          <w:tcPr>
            <w:tcW w:w="1496" w:type="dxa"/>
            <w:gridSpan w:val="2"/>
            <w:shd w:val="clear" w:color="auto" w:fill="B8CCE4" w:themeFill="accent1" w:themeFillTint="66"/>
          </w:tcPr>
          <w:p w14:paraId="5129AF53" w14:textId="77777777" w:rsidR="00864DE7" w:rsidRPr="0028240B" w:rsidRDefault="00864DE7" w:rsidP="007664F1">
            <w:pPr>
              <w:rPr>
                <w:b/>
                <w:bCs/>
                <w:color w:val="000000" w:themeColor="text1"/>
                <w:sz w:val="18"/>
                <w:szCs w:val="18"/>
              </w:rPr>
            </w:pPr>
            <w:r w:rsidRPr="0028240B">
              <w:rPr>
                <w:b/>
                <w:bCs/>
                <w:color w:val="000000" w:themeColor="text1"/>
                <w:sz w:val="18"/>
                <w:szCs w:val="18"/>
              </w:rPr>
              <w:t>Application of theory to practice</w:t>
            </w:r>
          </w:p>
        </w:tc>
        <w:tc>
          <w:tcPr>
            <w:tcW w:w="1487" w:type="dxa"/>
            <w:gridSpan w:val="2"/>
            <w:shd w:val="clear" w:color="auto" w:fill="B8CCE4" w:themeFill="accent1" w:themeFillTint="66"/>
          </w:tcPr>
          <w:p w14:paraId="4737DA5E" w14:textId="77777777" w:rsidR="00864DE7" w:rsidRPr="0028240B" w:rsidRDefault="00864DE7" w:rsidP="007664F1">
            <w:pPr>
              <w:rPr>
                <w:b/>
                <w:bCs/>
                <w:color w:val="000000" w:themeColor="text1"/>
                <w:sz w:val="18"/>
                <w:szCs w:val="18"/>
              </w:rPr>
            </w:pPr>
            <w:r w:rsidRPr="0028240B">
              <w:rPr>
                <w:b/>
                <w:bCs/>
                <w:color w:val="000000" w:themeColor="text1"/>
                <w:sz w:val="18"/>
                <w:szCs w:val="18"/>
              </w:rPr>
              <w:t>Reading and referencing</w:t>
            </w:r>
          </w:p>
        </w:tc>
        <w:tc>
          <w:tcPr>
            <w:tcW w:w="1481" w:type="dxa"/>
            <w:gridSpan w:val="2"/>
            <w:shd w:val="clear" w:color="auto" w:fill="B8CCE4" w:themeFill="accent1" w:themeFillTint="66"/>
          </w:tcPr>
          <w:p w14:paraId="44C13279" w14:textId="77777777" w:rsidR="00864DE7" w:rsidRPr="0028240B" w:rsidRDefault="00864DE7" w:rsidP="007664F1">
            <w:pPr>
              <w:rPr>
                <w:sz w:val="18"/>
                <w:szCs w:val="18"/>
              </w:rPr>
            </w:pPr>
            <w:r w:rsidRPr="0028240B">
              <w:rPr>
                <w:b/>
                <w:bCs/>
                <w:color w:val="000000" w:themeColor="text1"/>
                <w:sz w:val="18"/>
                <w:szCs w:val="18"/>
              </w:rPr>
              <w:t xml:space="preserve">Presentation, </w:t>
            </w:r>
            <w:proofErr w:type="gramStart"/>
            <w:r w:rsidRPr="0028240B">
              <w:rPr>
                <w:b/>
                <w:bCs/>
                <w:color w:val="000000" w:themeColor="text1"/>
                <w:sz w:val="18"/>
                <w:szCs w:val="18"/>
              </w:rPr>
              <w:t>style</w:t>
            </w:r>
            <w:proofErr w:type="gramEnd"/>
            <w:r w:rsidRPr="0028240B">
              <w:rPr>
                <w:b/>
                <w:bCs/>
                <w:color w:val="000000" w:themeColor="text1"/>
                <w:sz w:val="18"/>
                <w:szCs w:val="18"/>
              </w:rPr>
              <w:t xml:space="preserve"> and structure</w:t>
            </w:r>
          </w:p>
        </w:tc>
      </w:tr>
      <w:tr w:rsidR="00864DE7" w:rsidRPr="0028240B" w14:paraId="1C75DFF6" w14:textId="77777777" w:rsidTr="00864DE7">
        <w:trPr>
          <w:gridAfter w:val="1"/>
          <w:wAfter w:w="70" w:type="dxa"/>
        </w:trPr>
        <w:tc>
          <w:tcPr>
            <w:tcW w:w="488" w:type="dxa"/>
            <w:vMerge w:val="restart"/>
            <w:shd w:val="clear" w:color="auto" w:fill="DBE5F1" w:themeFill="accent1" w:themeFillTint="33"/>
            <w:textDirection w:val="btLr"/>
            <w:vAlign w:val="center"/>
          </w:tcPr>
          <w:p w14:paraId="78D60576"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87" w:type="dxa"/>
            <w:tcBorders>
              <w:right w:val="single" w:sz="6" w:space="0" w:color="auto"/>
            </w:tcBorders>
            <w:shd w:val="clear" w:color="auto" w:fill="DBE5F1" w:themeFill="accent1" w:themeFillTint="33"/>
            <w:textDirection w:val="btLr"/>
          </w:tcPr>
          <w:p w14:paraId="459C7A26"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1F06EE6E"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Commendable work showing coherent and detailed knowledge and </w:t>
            </w:r>
            <w:r w:rsidRPr="00864DE7">
              <w:rPr>
                <w:color w:val="000000" w:themeColor="text1"/>
                <w:sz w:val="16"/>
                <w:szCs w:val="18"/>
              </w:rPr>
              <w:t>understanding of subject matter, explicitly informed by the latest research and/or advanced scholarship within the discipline</w:t>
            </w:r>
            <w:r w:rsidRPr="00864DE7">
              <w:rPr>
                <w:rFonts w:eastAsia="Times New Roman"/>
                <w:color w:val="000000" w:themeColor="text1"/>
                <w:sz w:val="16"/>
                <w:szCs w:val="18"/>
              </w:rPr>
              <w:t>.</w:t>
            </w:r>
          </w:p>
        </w:tc>
        <w:tc>
          <w:tcPr>
            <w:tcW w:w="2075" w:type="dxa"/>
            <w:gridSpan w:val="2"/>
            <w:tcBorders>
              <w:top w:val="single" w:sz="6" w:space="0" w:color="auto"/>
              <w:left w:val="single" w:sz="6" w:space="0" w:color="auto"/>
              <w:bottom w:val="single" w:sz="6" w:space="0" w:color="auto"/>
              <w:right w:val="single" w:sz="6" w:space="0" w:color="auto"/>
            </w:tcBorders>
            <w:shd w:val="clear" w:color="auto" w:fill="auto"/>
          </w:tcPr>
          <w:p w14:paraId="67F5B7A4" w14:textId="77777777" w:rsidR="00864DE7" w:rsidRPr="00864DE7" w:rsidRDefault="00864DE7" w:rsidP="007664F1">
            <w:pPr>
              <w:rPr>
                <w:color w:val="000000" w:themeColor="text1"/>
                <w:sz w:val="16"/>
                <w:szCs w:val="18"/>
              </w:rPr>
            </w:pPr>
            <w:r w:rsidRPr="00864DE7">
              <w:rPr>
                <w:bCs/>
                <w:color w:val="000000" w:themeColor="text1"/>
                <w:sz w:val="16"/>
                <w:szCs w:val="18"/>
              </w:rPr>
              <w:t xml:space="preserve">Effective use of critical evaluation skills to make well-informed and coherent judgements and arguments and/or creatively solve problems. </w:t>
            </w:r>
            <w:r w:rsidRPr="00864DE7">
              <w:rPr>
                <w:color w:val="000000" w:themeColor="text1"/>
                <w:sz w:val="16"/>
                <w:szCs w:val="18"/>
              </w:rPr>
              <w:t>Clearly articulates the significance of relationships between a range of ideas and concepts, enabling a new perspective to be applied.</w:t>
            </w:r>
            <w:r w:rsidRPr="00864DE7">
              <w:rPr>
                <w:bCs/>
                <w:color w:val="000000" w:themeColor="text1"/>
                <w:sz w:val="16"/>
                <w:szCs w:val="18"/>
              </w:rPr>
              <w:t xml:space="preserve"> Use of a wide range of relevant supporting evidence. Work shows effective o</w:t>
            </w:r>
            <w:r w:rsidRPr="00864DE7">
              <w:rPr>
                <w:color w:val="000000" w:themeColor="text1"/>
                <w:sz w:val="16"/>
                <w:szCs w:val="18"/>
              </w:rPr>
              <w:t>riginality and creativity of thought and approach.</w:t>
            </w:r>
          </w:p>
          <w:p w14:paraId="58930BEF" w14:textId="77777777" w:rsidR="00864DE7" w:rsidRPr="00864DE7" w:rsidRDefault="00864DE7" w:rsidP="007664F1">
            <w:pPr>
              <w:rPr>
                <w:color w:val="000000" w:themeColor="text1"/>
                <w:sz w:val="16"/>
                <w:szCs w:val="18"/>
              </w:rPr>
            </w:pPr>
          </w:p>
        </w:tc>
        <w:tc>
          <w:tcPr>
            <w:tcW w:w="1496" w:type="dxa"/>
            <w:gridSpan w:val="2"/>
            <w:tcBorders>
              <w:top w:val="single" w:sz="6" w:space="0" w:color="auto"/>
              <w:left w:val="single" w:sz="6" w:space="0" w:color="auto"/>
              <w:bottom w:val="single" w:sz="6" w:space="0" w:color="auto"/>
              <w:right w:val="single" w:sz="6" w:space="0" w:color="auto"/>
            </w:tcBorders>
            <w:shd w:val="clear" w:color="auto" w:fill="auto"/>
          </w:tcPr>
          <w:p w14:paraId="1C3DA53F"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s="Arial"/>
                <w:color w:val="000000" w:themeColor="text1"/>
                <w:sz w:val="16"/>
                <w:szCs w:val="18"/>
              </w:rPr>
              <w:t xml:space="preserve">Consistent and balanced engagement with a refined range of relevant reading, including </w:t>
            </w:r>
            <w:r w:rsidRPr="00864DE7">
              <w:rPr>
                <w:rFonts w:eastAsiaTheme="minorEastAsia"/>
                <w:color w:val="000000" w:themeColor="text1"/>
                <w:sz w:val="16"/>
                <w:szCs w:val="18"/>
              </w:rPr>
              <w:t>literature informed by the latest research</w:t>
            </w:r>
            <w:r w:rsidRPr="00864DE7">
              <w:rPr>
                <w:rFonts w:eastAsiaTheme="minorEastAsia" w:cs="Arial"/>
                <w:color w:val="000000" w:themeColor="text1"/>
                <w:sz w:val="16"/>
                <w:szCs w:val="18"/>
              </w:rPr>
              <w:t>. Consistently accurate application of referencing.</w:t>
            </w:r>
          </w:p>
        </w:tc>
        <w:tc>
          <w:tcPr>
            <w:tcW w:w="1487" w:type="dxa"/>
            <w:gridSpan w:val="2"/>
            <w:tcBorders>
              <w:top w:val="single" w:sz="6" w:space="0" w:color="auto"/>
              <w:left w:val="single" w:sz="6" w:space="0" w:color="auto"/>
              <w:bottom w:val="single" w:sz="6" w:space="0" w:color="auto"/>
              <w:right w:val="single" w:sz="6" w:space="0" w:color="auto"/>
            </w:tcBorders>
            <w:shd w:val="clear" w:color="auto" w:fill="auto"/>
          </w:tcPr>
          <w:p w14:paraId="03F91810"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Consistent engagement with an extensive range of relevant reading, including literature informed by the latest research. Consistently accurate application of referencing.</w:t>
            </w:r>
          </w:p>
        </w:tc>
        <w:tc>
          <w:tcPr>
            <w:tcW w:w="1481" w:type="dxa"/>
            <w:gridSpan w:val="2"/>
            <w:tcBorders>
              <w:top w:val="single" w:sz="6" w:space="0" w:color="auto"/>
              <w:left w:val="single" w:sz="6" w:space="0" w:color="auto"/>
              <w:bottom w:val="single" w:sz="6" w:space="0" w:color="auto"/>
              <w:right w:val="single" w:sz="6" w:space="0" w:color="auto"/>
            </w:tcBorders>
            <w:shd w:val="clear" w:color="auto" w:fill="auto"/>
          </w:tcPr>
          <w:p w14:paraId="061CDDCE"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 xml:space="preserve">Well-formed presentation of work that is coherently structured and clearly expressed throughout. </w:t>
            </w:r>
          </w:p>
        </w:tc>
      </w:tr>
      <w:tr w:rsidR="00864DE7" w:rsidRPr="0028240B" w14:paraId="51318600" w14:textId="77777777" w:rsidTr="00864DE7">
        <w:trPr>
          <w:gridAfter w:val="1"/>
          <w:wAfter w:w="70" w:type="dxa"/>
        </w:trPr>
        <w:tc>
          <w:tcPr>
            <w:tcW w:w="488" w:type="dxa"/>
            <w:vMerge/>
            <w:shd w:val="clear" w:color="auto" w:fill="DBE5F1" w:themeFill="accent1" w:themeFillTint="33"/>
            <w:textDirection w:val="btLr"/>
            <w:vAlign w:val="center"/>
          </w:tcPr>
          <w:p w14:paraId="711D95B7" w14:textId="77777777" w:rsidR="00864DE7" w:rsidRPr="0028240B" w:rsidRDefault="00864DE7" w:rsidP="007664F1">
            <w:pPr>
              <w:ind w:left="113" w:right="113"/>
              <w:jc w:val="right"/>
              <w:rPr>
                <w:sz w:val="20"/>
              </w:rPr>
            </w:pPr>
          </w:p>
        </w:tc>
        <w:tc>
          <w:tcPr>
            <w:tcW w:w="487" w:type="dxa"/>
            <w:tcBorders>
              <w:right w:val="single" w:sz="6" w:space="0" w:color="auto"/>
            </w:tcBorders>
            <w:shd w:val="clear" w:color="auto" w:fill="DBE5F1" w:themeFill="accent1" w:themeFillTint="33"/>
            <w:textDirection w:val="btLr"/>
          </w:tcPr>
          <w:p w14:paraId="170573E9"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60% – 69%</w:t>
            </w:r>
          </w:p>
        </w:tc>
        <w:tc>
          <w:tcPr>
            <w:tcW w:w="1502" w:type="dxa"/>
            <w:tcBorders>
              <w:top w:val="single" w:sz="6" w:space="0" w:color="auto"/>
              <w:left w:val="single" w:sz="6" w:space="0" w:color="auto"/>
              <w:bottom w:val="single" w:sz="6" w:space="0" w:color="auto"/>
              <w:right w:val="single" w:sz="6" w:space="0" w:color="auto"/>
            </w:tcBorders>
            <w:shd w:val="clear" w:color="auto" w:fill="auto"/>
          </w:tcPr>
          <w:p w14:paraId="473C70CF" w14:textId="77777777" w:rsidR="00864DE7" w:rsidRPr="00864DE7" w:rsidRDefault="00864DE7" w:rsidP="007664F1">
            <w:pPr>
              <w:rPr>
                <w:b/>
                <w:bCs/>
                <w:color w:val="000000" w:themeColor="text1"/>
                <w:sz w:val="16"/>
                <w:szCs w:val="18"/>
              </w:rPr>
            </w:pPr>
            <w:r w:rsidRPr="00864DE7">
              <w:rPr>
                <w:rFonts w:eastAsia="Times New Roman"/>
                <w:color w:val="000000" w:themeColor="text1"/>
                <w:sz w:val="16"/>
                <w:szCs w:val="18"/>
              </w:rPr>
              <w:t xml:space="preserve">Work of solid quality showing competent and consistent knowledge and </w:t>
            </w:r>
            <w:r w:rsidRPr="00864DE7">
              <w:rPr>
                <w:color w:val="000000" w:themeColor="text1"/>
                <w:sz w:val="16"/>
                <w:szCs w:val="18"/>
              </w:rPr>
              <w:t>understanding of subject matter, informed by the latest research and/or advanced scholarship within the discipline</w:t>
            </w:r>
            <w:r w:rsidRPr="00864DE7">
              <w:rPr>
                <w:rFonts w:eastAsia="Times New Roman"/>
                <w:color w:val="000000" w:themeColor="text1"/>
                <w:sz w:val="16"/>
                <w:szCs w:val="18"/>
              </w:rPr>
              <w:t>.</w:t>
            </w:r>
          </w:p>
        </w:tc>
        <w:tc>
          <w:tcPr>
            <w:tcW w:w="2075" w:type="dxa"/>
            <w:gridSpan w:val="2"/>
            <w:tcBorders>
              <w:top w:val="single" w:sz="4" w:space="0" w:color="auto"/>
              <w:left w:val="single" w:sz="4" w:space="0" w:color="auto"/>
              <w:bottom w:val="single" w:sz="4" w:space="0" w:color="auto"/>
              <w:right w:val="single" w:sz="4" w:space="0" w:color="auto"/>
            </w:tcBorders>
          </w:tcPr>
          <w:p w14:paraId="74C093C1" w14:textId="77777777" w:rsidR="00864DE7" w:rsidRPr="00864DE7" w:rsidRDefault="00864DE7" w:rsidP="007664F1">
            <w:pPr>
              <w:rPr>
                <w:b/>
                <w:bCs/>
                <w:color w:val="000000" w:themeColor="text1"/>
                <w:sz w:val="16"/>
                <w:szCs w:val="18"/>
              </w:rPr>
            </w:pPr>
            <w:r w:rsidRPr="00864DE7">
              <w:rPr>
                <w:bCs/>
                <w:color w:val="000000" w:themeColor="text1"/>
                <w:sz w:val="16"/>
                <w:szCs w:val="18"/>
              </w:rPr>
              <w:t xml:space="preserve">Sound use of critical evaluation skills to make well-informed judgements and arguments and/or solve problems. </w:t>
            </w:r>
            <w:r w:rsidRPr="00864DE7">
              <w:rPr>
                <w:color w:val="000000" w:themeColor="text1"/>
                <w:sz w:val="16"/>
                <w:szCs w:val="18"/>
              </w:rPr>
              <w:t xml:space="preserve">Usually articulates the significance of relationships between a range of ideas and concepts. </w:t>
            </w:r>
            <w:r w:rsidRPr="00864DE7">
              <w:rPr>
                <w:bCs/>
                <w:color w:val="000000" w:themeColor="text1"/>
                <w:sz w:val="16"/>
                <w:szCs w:val="18"/>
              </w:rPr>
              <w:t>Use of a good range of relevant supporting evidence. Work shows s</w:t>
            </w:r>
            <w:r w:rsidRPr="00864DE7">
              <w:rPr>
                <w:color w:val="000000" w:themeColor="text1"/>
                <w:sz w:val="16"/>
                <w:szCs w:val="18"/>
              </w:rPr>
              <w:t>ignificant evidence of originality and creativity which contributes to the overall assignment.</w:t>
            </w:r>
          </w:p>
        </w:tc>
        <w:tc>
          <w:tcPr>
            <w:tcW w:w="1496" w:type="dxa"/>
            <w:gridSpan w:val="2"/>
            <w:tcBorders>
              <w:top w:val="single" w:sz="6" w:space="0" w:color="auto"/>
              <w:left w:val="single" w:sz="6" w:space="0" w:color="auto"/>
              <w:bottom w:val="single" w:sz="6" w:space="0" w:color="auto"/>
              <w:right w:val="single" w:sz="6" w:space="0" w:color="auto"/>
            </w:tcBorders>
            <w:shd w:val="clear" w:color="auto" w:fill="auto"/>
          </w:tcPr>
          <w:p w14:paraId="1AF15C29" w14:textId="77777777" w:rsidR="00864DE7" w:rsidRPr="00864DE7" w:rsidRDefault="00864DE7" w:rsidP="007664F1">
            <w:pPr>
              <w:rPr>
                <w:color w:val="000000" w:themeColor="text1"/>
                <w:sz w:val="16"/>
                <w:szCs w:val="18"/>
              </w:rPr>
            </w:pPr>
            <w:r w:rsidRPr="00864DE7">
              <w:rPr>
                <w:color w:val="000000" w:themeColor="text1"/>
                <w:sz w:val="16"/>
                <w:szCs w:val="18"/>
              </w:rPr>
              <w:t>Sound understanding and evaluation of application of theory to practice, with the student making clearly articulated and reasoned links between the two, informed by the latest research within the discipline.</w:t>
            </w:r>
          </w:p>
        </w:tc>
        <w:tc>
          <w:tcPr>
            <w:tcW w:w="1487" w:type="dxa"/>
            <w:gridSpan w:val="2"/>
            <w:tcBorders>
              <w:top w:val="single" w:sz="6" w:space="0" w:color="auto"/>
              <w:left w:val="single" w:sz="6" w:space="0" w:color="auto"/>
              <w:bottom w:val="single" w:sz="6" w:space="0" w:color="auto"/>
              <w:right w:val="single" w:sz="6" w:space="0" w:color="auto"/>
            </w:tcBorders>
            <w:shd w:val="clear" w:color="auto" w:fill="auto"/>
          </w:tcPr>
          <w:p w14:paraId="38694CEA" w14:textId="77777777" w:rsidR="00864DE7" w:rsidRPr="00864DE7" w:rsidRDefault="00864DE7" w:rsidP="007664F1">
            <w:pPr>
              <w:rPr>
                <w:color w:val="000000" w:themeColor="text1"/>
                <w:sz w:val="16"/>
                <w:szCs w:val="18"/>
              </w:rPr>
            </w:pPr>
            <w:r w:rsidRPr="00864DE7">
              <w:rPr>
                <w:color w:val="000000" w:themeColor="text1"/>
                <w:sz w:val="16"/>
                <w:szCs w:val="18"/>
              </w:rPr>
              <w:t>Critical engagement with a good range of relevant reading, including literature informed by the latest research Sound application of referencing, with no inaccuracies or inconsistencies.</w:t>
            </w:r>
          </w:p>
        </w:tc>
        <w:tc>
          <w:tcPr>
            <w:tcW w:w="1481" w:type="dxa"/>
            <w:gridSpan w:val="2"/>
            <w:tcBorders>
              <w:top w:val="single" w:sz="4" w:space="0" w:color="auto"/>
              <w:left w:val="single" w:sz="4" w:space="0" w:color="auto"/>
              <w:bottom w:val="single" w:sz="4" w:space="0" w:color="auto"/>
              <w:right w:val="single" w:sz="4" w:space="0" w:color="auto"/>
            </w:tcBorders>
          </w:tcPr>
          <w:p w14:paraId="3AB87371" w14:textId="77777777" w:rsidR="00864DE7" w:rsidRPr="00864DE7" w:rsidRDefault="00864DE7" w:rsidP="007664F1">
            <w:pPr>
              <w:autoSpaceDE w:val="0"/>
              <w:autoSpaceDN w:val="0"/>
              <w:adjustRightInd w:val="0"/>
              <w:rPr>
                <w:rFonts w:eastAsiaTheme="minorEastAsia"/>
                <w:color w:val="000000" w:themeColor="text1"/>
                <w:sz w:val="16"/>
                <w:szCs w:val="18"/>
              </w:rPr>
            </w:pPr>
            <w:r w:rsidRPr="00864DE7">
              <w:rPr>
                <w:rFonts w:eastAsiaTheme="minorEastAsia"/>
                <w:color w:val="000000" w:themeColor="text1"/>
                <w:sz w:val="16"/>
                <w:szCs w:val="18"/>
              </w:rPr>
              <w:t xml:space="preserve">Competent presentation of work in terms of structure and clarity of expression. </w:t>
            </w:r>
          </w:p>
        </w:tc>
      </w:tr>
      <w:tr w:rsidR="00864DE7" w:rsidRPr="0028240B" w14:paraId="2A626869" w14:textId="77777777" w:rsidTr="00864DE7">
        <w:trPr>
          <w:gridAfter w:val="1"/>
          <w:wAfter w:w="70" w:type="dxa"/>
          <w:trHeight w:val="274"/>
        </w:trPr>
        <w:tc>
          <w:tcPr>
            <w:tcW w:w="488" w:type="dxa"/>
            <w:vMerge/>
            <w:shd w:val="clear" w:color="auto" w:fill="DBE5F1" w:themeFill="accent1" w:themeFillTint="33"/>
            <w:textDirection w:val="btLr"/>
            <w:vAlign w:val="center"/>
          </w:tcPr>
          <w:p w14:paraId="73EE8091" w14:textId="77777777" w:rsidR="00864DE7" w:rsidRPr="0028240B" w:rsidRDefault="00864DE7" w:rsidP="007664F1">
            <w:pPr>
              <w:ind w:left="113" w:right="113"/>
              <w:jc w:val="right"/>
              <w:rPr>
                <w:sz w:val="20"/>
              </w:rPr>
            </w:pPr>
          </w:p>
        </w:tc>
        <w:tc>
          <w:tcPr>
            <w:tcW w:w="487" w:type="dxa"/>
            <w:shd w:val="clear" w:color="auto" w:fill="DBE5F1" w:themeFill="accent1" w:themeFillTint="33"/>
            <w:textDirection w:val="btLr"/>
          </w:tcPr>
          <w:p w14:paraId="1FC74153"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502" w:type="dxa"/>
            <w:tcBorders>
              <w:top w:val="single" w:sz="6" w:space="0" w:color="auto"/>
              <w:bottom w:val="single" w:sz="6" w:space="0" w:color="auto"/>
            </w:tcBorders>
          </w:tcPr>
          <w:p w14:paraId="3A21D05D" w14:textId="77777777" w:rsidR="00864DE7" w:rsidRPr="00864DE7" w:rsidRDefault="00864DE7" w:rsidP="007664F1">
            <w:pPr>
              <w:rPr>
                <w:b/>
                <w:bCs/>
                <w:color w:val="000000" w:themeColor="text1"/>
                <w:sz w:val="16"/>
                <w:szCs w:val="18"/>
              </w:rPr>
            </w:pPr>
            <w:r w:rsidRPr="00864DE7">
              <w:rPr>
                <w:color w:val="000000" w:themeColor="text1"/>
                <w:sz w:val="16"/>
                <w:szCs w:val="18"/>
              </w:rPr>
              <w:t xml:space="preserve">Adequate work showing </w:t>
            </w:r>
            <w:r w:rsidRPr="00864DE7">
              <w:rPr>
                <w:rFonts w:eastAsia="Times New Roman"/>
                <w:color w:val="000000" w:themeColor="text1"/>
                <w:sz w:val="16"/>
                <w:szCs w:val="18"/>
              </w:rPr>
              <w:t xml:space="preserve">knowledge and </w:t>
            </w:r>
            <w:r w:rsidRPr="00864DE7">
              <w:rPr>
                <w:color w:val="000000" w:themeColor="text1"/>
                <w:sz w:val="16"/>
                <w:szCs w:val="18"/>
              </w:rPr>
              <w:t xml:space="preserve">understanding of subject </w:t>
            </w:r>
            <w:proofErr w:type="gramStart"/>
            <w:r w:rsidRPr="00864DE7">
              <w:rPr>
                <w:color w:val="000000" w:themeColor="text1"/>
                <w:sz w:val="16"/>
                <w:szCs w:val="18"/>
              </w:rPr>
              <w:t>matter, but</w:t>
            </w:r>
            <w:proofErr w:type="gramEnd"/>
            <w:r w:rsidRPr="00864DE7">
              <w:rPr>
                <w:color w:val="000000" w:themeColor="text1"/>
                <w:sz w:val="16"/>
                <w:szCs w:val="18"/>
              </w:rPr>
              <w:t xml:space="preserve"> lacking depth and breadth. Awareness of the latest research and/or advanced scholarship within the discipline.</w:t>
            </w:r>
          </w:p>
        </w:tc>
        <w:tc>
          <w:tcPr>
            <w:tcW w:w="2075" w:type="dxa"/>
            <w:gridSpan w:val="2"/>
            <w:tcBorders>
              <w:top w:val="single" w:sz="4" w:space="0" w:color="auto"/>
              <w:left w:val="single" w:sz="4" w:space="0" w:color="auto"/>
              <w:bottom w:val="single" w:sz="4" w:space="0" w:color="auto"/>
              <w:right w:val="single" w:sz="4" w:space="0" w:color="auto"/>
            </w:tcBorders>
          </w:tcPr>
          <w:p w14:paraId="3E435701" w14:textId="77777777" w:rsidR="00864DE7" w:rsidRPr="00864DE7" w:rsidRDefault="00864DE7" w:rsidP="007664F1">
            <w:pPr>
              <w:rPr>
                <w:b/>
                <w:bCs/>
                <w:color w:val="000000" w:themeColor="text1"/>
                <w:sz w:val="16"/>
                <w:szCs w:val="18"/>
              </w:rPr>
            </w:pPr>
            <w:r w:rsidRPr="00864DE7">
              <w:rPr>
                <w:bCs/>
                <w:color w:val="000000" w:themeColor="text1"/>
                <w:sz w:val="16"/>
                <w:szCs w:val="18"/>
              </w:rPr>
              <w:t xml:space="preserve">Use of critical evaluation skills to make largely logical and coherent judgements and arguments and/or solve problems, but with gaps and/or inconsistencies. Use of an adequate range of relevant supporting evidence. Work provides </w:t>
            </w:r>
            <w:r w:rsidRPr="00864DE7">
              <w:rPr>
                <w:color w:val="000000" w:themeColor="text1"/>
                <w:sz w:val="16"/>
                <w:szCs w:val="18"/>
              </w:rPr>
              <w:t>examples of originality and creativity, which enhances aspects of the assignment.</w:t>
            </w:r>
          </w:p>
        </w:tc>
        <w:tc>
          <w:tcPr>
            <w:tcW w:w="1496" w:type="dxa"/>
            <w:gridSpan w:val="2"/>
            <w:tcBorders>
              <w:top w:val="single" w:sz="6" w:space="0" w:color="auto"/>
              <w:bottom w:val="single" w:sz="6" w:space="0" w:color="auto"/>
            </w:tcBorders>
          </w:tcPr>
          <w:p w14:paraId="386D8553" w14:textId="77777777" w:rsidR="00864DE7" w:rsidRPr="00864DE7" w:rsidRDefault="00864DE7" w:rsidP="007664F1">
            <w:pPr>
              <w:rPr>
                <w:color w:val="000000" w:themeColor="text1"/>
                <w:sz w:val="16"/>
                <w:szCs w:val="18"/>
              </w:rPr>
            </w:pPr>
            <w:r w:rsidRPr="00864DE7">
              <w:rPr>
                <w:color w:val="000000" w:themeColor="text1"/>
                <w:sz w:val="16"/>
                <w:szCs w:val="18"/>
              </w:rPr>
              <w:t>Mainly consistent, accurate and logical application of theory to practice, with the student making appropriate links between the two and evidence of evaluation.</w:t>
            </w:r>
          </w:p>
        </w:tc>
        <w:tc>
          <w:tcPr>
            <w:tcW w:w="1487" w:type="dxa"/>
            <w:gridSpan w:val="2"/>
            <w:tcBorders>
              <w:top w:val="single" w:sz="6" w:space="0" w:color="auto"/>
              <w:bottom w:val="single" w:sz="6" w:space="0" w:color="auto"/>
            </w:tcBorders>
          </w:tcPr>
          <w:p w14:paraId="5CA09153" w14:textId="77777777" w:rsidR="00864DE7" w:rsidRPr="00864DE7" w:rsidRDefault="00864DE7" w:rsidP="007664F1">
            <w:pPr>
              <w:rPr>
                <w:color w:val="000000" w:themeColor="text1"/>
                <w:sz w:val="16"/>
                <w:szCs w:val="18"/>
              </w:rPr>
            </w:pPr>
            <w:r w:rsidRPr="00864DE7">
              <w:rPr>
                <w:color w:val="000000" w:themeColor="text1"/>
                <w:sz w:val="16"/>
                <w:szCs w:val="18"/>
              </w:rPr>
              <w:t>Engagement with an appropriate range of reading beyond essential texts, including literature informed by the latest research. Referencing may show minor inaccuracies or inconsistencies.</w:t>
            </w:r>
          </w:p>
        </w:tc>
        <w:tc>
          <w:tcPr>
            <w:tcW w:w="1481" w:type="dxa"/>
            <w:gridSpan w:val="2"/>
            <w:tcBorders>
              <w:top w:val="single" w:sz="6" w:space="0" w:color="auto"/>
              <w:bottom w:val="single" w:sz="6" w:space="0" w:color="auto"/>
            </w:tcBorders>
          </w:tcPr>
          <w:p w14:paraId="16F404A2" w14:textId="77777777" w:rsidR="00864DE7" w:rsidRPr="00864DE7" w:rsidRDefault="00864DE7" w:rsidP="007664F1">
            <w:pPr>
              <w:rPr>
                <w:color w:val="000000" w:themeColor="text1"/>
                <w:sz w:val="16"/>
                <w:szCs w:val="18"/>
              </w:rPr>
            </w:pPr>
            <w:r w:rsidRPr="00864DE7">
              <w:rPr>
                <w:color w:val="000000" w:themeColor="text1"/>
                <w:sz w:val="16"/>
                <w:szCs w:val="18"/>
              </w:rPr>
              <w:t>Work is structured in a largely coherent manner and is for the most part clearly expressed.</w:t>
            </w:r>
          </w:p>
        </w:tc>
      </w:tr>
    </w:tbl>
    <w:p w14:paraId="1C4C4868" w14:textId="77777777" w:rsidR="00864DE7" w:rsidRPr="0028240B" w:rsidRDefault="00864DE7" w:rsidP="00864DE7">
      <w:pPr>
        <w:spacing w:after="200"/>
        <w:rPr>
          <w:rFonts w:eastAsiaTheme="minorHAnsi"/>
          <w:sz w:val="20"/>
          <w:lang w:eastAsia="en-US"/>
        </w:rPr>
      </w:pPr>
    </w:p>
    <w:p w14:paraId="35828377"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0" w:type="auto"/>
        <w:tblLayout w:type="fixed"/>
        <w:tblLook w:val="04A0" w:firstRow="1" w:lastRow="0" w:firstColumn="1" w:lastColumn="0" w:noHBand="0" w:noVBand="1"/>
      </w:tblPr>
      <w:tblGrid>
        <w:gridCol w:w="454"/>
        <w:gridCol w:w="452"/>
        <w:gridCol w:w="2066"/>
        <w:gridCol w:w="1843"/>
        <w:gridCol w:w="1417"/>
        <w:gridCol w:w="1418"/>
        <w:gridCol w:w="1366"/>
      </w:tblGrid>
      <w:tr w:rsidR="00864DE7" w:rsidRPr="0028240B" w14:paraId="22C3CFCE" w14:textId="77777777" w:rsidTr="007664F1">
        <w:trPr>
          <w:trHeight w:val="274"/>
        </w:trPr>
        <w:tc>
          <w:tcPr>
            <w:tcW w:w="906" w:type="dxa"/>
            <w:gridSpan w:val="2"/>
            <w:shd w:val="clear" w:color="auto" w:fill="DBE5F1" w:themeFill="accent1" w:themeFillTint="33"/>
            <w:vAlign w:val="center"/>
          </w:tcPr>
          <w:p w14:paraId="6AFA4338" w14:textId="77777777" w:rsidR="00864DE7" w:rsidRPr="0028240B" w:rsidRDefault="00864DE7" w:rsidP="007664F1">
            <w:pPr>
              <w:jc w:val="center"/>
              <w:rPr>
                <w:b/>
                <w:sz w:val="20"/>
              </w:rPr>
            </w:pPr>
            <w:r w:rsidRPr="0028240B">
              <w:rPr>
                <w:b/>
                <w:sz w:val="20"/>
              </w:rPr>
              <w:lastRenderedPageBreak/>
              <w:t>Level 6</w:t>
            </w:r>
          </w:p>
        </w:tc>
        <w:tc>
          <w:tcPr>
            <w:tcW w:w="2066" w:type="dxa"/>
            <w:tcBorders>
              <w:bottom w:val="single" w:sz="6" w:space="0" w:color="auto"/>
            </w:tcBorders>
            <w:shd w:val="clear" w:color="auto" w:fill="B8CCE4" w:themeFill="accent1" w:themeFillTint="66"/>
          </w:tcPr>
          <w:p w14:paraId="1DF1B721" w14:textId="77777777" w:rsidR="00864DE7" w:rsidRPr="0028240B" w:rsidRDefault="00864DE7" w:rsidP="007664F1">
            <w:pPr>
              <w:rPr>
                <w:b/>
                <w:bCs/>
                <w:color w:val="000000" w:themeColor="text1"/>
                <w:sz w:val="20"/>
                <w:szCs w:val="20"/>
              </w:rPr>
            </w:pPr>
            <w:r w:rsidRPr="0028240B">
              <w:rPr>
                <w:b/>
                <w:bCs/>
                <w:color w:val="000000" w:themeColor="text1"/>
                <w:sz w:val="18"/>
                <w:szCs w:val="20"/>
              </w:rPr>
              <w:t>Coherent and detailed knowledge and understanding</w:t>
            </w:r>
          </w:p>
        </w:tc>
        <w:tc>
          <w:tcPr>
            <w:tcW w:w="1843" w:type="dxa"/>
            <w:tcBorders>
              <w:bottom w:val="single" w:sz="6" w:space="0" w:color="auto"/>
            </w:tcBorders>
            <w:shd w:val="clear" w:color="auto" w:fill="B8CCE4" w:themeFill="accent1" w:themeFillTint="66"/>
          </w:tcPr>
          <w:p w14:paraId="5D0B2329" w14:textId="77777777" w:rsidR="00864DE7" w:rsidRPr="0028240B" w:rsidRDefault="00864DE7" w:rsidP="007664F1">
            <w:pPr>
              <w:rPr>
                <w:rFonts w:eastAsiaTheme="minorEastAsia"/>
                <w:b/>
                <w:bCs/>
                <w:color w:val="000000" w:themeColor="text1"/>
                <w:sz w:val="20"/>
                <w:szCs w:val="20"/>
              </w:rPr>
            </w:pPr>
            <w:r w:rsidRPr="0028240B">
              <w:rPr>
                <w:rFonts w:eastAsiaTheme="minorEastAsia"/>
                <w:b/>
                <w:bCs/>
                <w:color w:val="000000" w:themeColor="text1"/>
                <w:sz w:val="20"/>
                <w:szCs w:val="20"/>
              </w:rPr>
              <w:t xml:space="preserve">Cognitive and intellectual skills </w:t>
            </w:r>
          </w:p>
          <w:p w14:paraId="0F50C240" w14:textId="77777777" w:rsidR="00864DE7" w:rsidRPr="0028240B" w:rsidRDefault="00864DE7" w:rsidP="007664F1">
            <w:pPr>
              <w:rPr>
                <w:sz w:val="20"/>
              </w:rPr>
            </w:pPr>
          </w:p>
        </w:tc>
        <w:tc>
          <w:tcPr>
            <w:tcW w:w="1417" w:type="dxa"/>
            <w:tcBorders>
              <w:bottom w:val="single" w:sz="6" w:space="0" w:color="auto"/>
            </w:tcBorders>
            <w:shd w:val="clear" w:color="auto" w:fill="B8CCE4" w:themeFill="accent1" w:themeFillTint="66"/>
          </w:tcPr>
          <w:p w14:paraId="2838C960" w14:textId="77777777" w:rsidR="00864DE7" w:rsidRPr="0028240B" w:rsidRDefault="00864DE7" w:rsidP="007664F1">
            <w:pPr>
              <w:rPr>
                <w:b/>
                <w:bCs/>
                <w:color w:val="000000" w:themeColor="text1"/>
                <w:sz w:val="20"/>
                <w:szCs w:val="20"/>
              </w:rPr>
            </w:pPr>
            <w:r w:rsidRPr="0028240B">
              <w:rPr>
                <w:b/>
                <w:bCs/>
                <w:color w:val="000000" w:themeColor="text1"/>
                <w:sz w:val="20"/>
                <w:szCs w:val="20"/>
              </w:rPr>
              <w:t>Application of theory to practice</w:t>
            </w:r>
          </w:p>
        </w:tc>
        <w:tc>
          <w:tcPr>
            <w:tcW w:w="1418" w:type="dxa"/>
            <w:tcBorders>
              <w:bottom w:val="single" w:sz="6" w:space="0" w:color="auto"/>
            </w:tcBorders>
            <w:shd w:val="clear" w:color="auto" w:fill="B8CCE4" w:themeFill="accent1" w:themeFillTint="66"/>
          </w:tcPr>
          <w:p w14:paraId="25921D3A" w14:textId="77777777" w:rsidR="00864DE7" w:rsidRPr="0028240B" w:rsidRDefault="00864DE7" w:rsidP="007664F1">
            <w:pPr>
              <w:rPr>
                <w:b/>
                <w:bCs/>
                <w:color w:val="000000" w:themeColor="text1"/>
                <w:sz w:val="20"/>
                <w:szCs w:val="20"/>
              </w:rPr>
            </w:pPr>
            <w:r w:rsidRPr="0028240B">
              <w:rPr>
                <w:b/>
                <w:bCs/>
                <w:color w:val="000000" w:themeColor="text1"/>
                <w:sz w:val="20"/>
                <w:szCs w:val="20"/>
              </w:rPr>
              <w:t>Reading and referencing</w:t>
            </w:r>
          </w:p>
        </w:tc>
        <w:tc>
          <w:tcPr>
            <w:tcW w:w="1366" w:type="dxa"/>
            <w:tcBorders>
              <w:bottom w:val="single" w:sz="6" w:space="0" w:color="auto"/>
            </w:tcBorders>
            <w:shd w:val="clear" w:color="auto" w:fill="B8CCE4" w:themeFill="accent1" w:themeFillTint="66"/>
          </w:tcPr>
          <w:p w14:paraId="7177FA22" w14:textId="77777777" w:rsidR="00864DE7" w:rsidRPr="0028240B" w:rsidRDefault="00864DE7" w:rsidP="007664F1">
            <w:pPr>
              <w:rPr>
                <w:sz w:val="20"/>
              </w:rPr>
            </w:pPr>
            <w:r w:rsidRPr="0028240B">
              <w:rPr>
                <w:b/>
                <w:bCs/>
                <w:color w:val="000000" w:themeColor="text1"/>
                <w:sz w:val="20"/>
                <w:szCs w:val="20"/>
              </w:rPr>
              <w:t xml:space="preserve">Presentation, </w:t>
            </w:r>
            <w:proofErr w:type="gramStart"/>
            <w:r w:rsidRPr="0028240B">
              <w:rPr>
                <w:b/>
                <w:bCs/>
                <w:color w:val="000000" w:themeColor="text1"/>
                <w:sz w:val="20"/>
                <w:szCs w:val="20"/>
              </w:rPr>
              <w:t>style</w:t>
            </w:r>
            <w:proofErr w:type="gramEnd"/>
            <w:r w:rsidRPr="0028240B">
              <w:rPr>
                <w:b/>
                <w:bCs/>
                <w:color w:val="000000" w:themeColor="text1"/>
                <w:sz w:val="20"/>
                <w:szCs w:val="20"/>
              </w:rPr>
              <w:t xml:space="preserve"> and structure</w:t>
            </w:r>
          </w:p>
        </w:tc>
      </w:tr>
      <w:tr w:rsidR="00864DE7" w:rsidRPr="0028240B" w14:paraId="731FBB7D" w14:textId="77777777" w:rsidTr="007664F1">
        <w:trPr>
          <w:trHeight w:val="957"/>
        </w:trPr>
        <w:tc>
          <w:tcPr>
            <w:tcW w:w="454" w:type="dxa"/>
            <w:shd w:val="clear" w:color="auto" w:fill="DBE5F1" w:themeFill="accent1" w:themeFillTint="33"/>
            <w:textDirection w:val="btLr"/>
            <w:vAlign w:val="center"/>
          </w:tcPr>
          <w:p w14:paraId="4D07E994"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w:t>
            </w:r>
          </w:p>
        </w:tc>
        <w:tc>
          <w:tcPr>
            <w:tcW w:w="452" w:type="dxa"/>
            <w:tcBorders>
              <w:right w:val="single" w:sz="6" w:space="0" w:color="auto"/>
            </w:tcBorders>
            <w:shd w:val="clear" w:color="auto" w:fill="DBE5F1" w:themeFill="accent1" w:themeFillTint="33"/>
            <w:textDirection w:val="btLr"/>
          </w:tcPr>
          <w:p w14:paraId="4398A124" w14:textId="77777777" w:rsidR="00864DE7" w:rsidRPr="0028240B" w:rsidRDefault="00864DE7" w:rsidP="007664F1">
            <w:pPr>
              <w:ind w:left="113" w:right="113"/>
              <w:jc w:val="center"/>
              <w:rPr>
                <w:sz w:val="20"/>
              </w:rPr>
            </w:pPr>
            <w:r w:rsidRPr="0028240B">
              <w:rPr>
                <w:b/>
                <w:bCs/>
                <w:color w:val="000000" w:themeColor="text1"/>
                <w:sz w:val="20"/>
                <w:szCs w:val="20"/>
              </w:rPr>
              <w:t>40% – 49%</w:t>
            </w:r>
          </w:p>
        </w:tc>
        <w:tc>
          <w:tcPr>
            <w:tcW w:w="2066" w:type="dxa"/>
            <w:tcBorders>
              <w:top w:val="single" w:sz="6" w:space="0" w:color="auto"/>
              <w:left w:val="single" w:sz="6" w:space="0" w:color="auto"/>
              <w:bottom w:val="single" w:sz="6" w:space="0" w:color="auto"/>
              <w:right w:val="single" w:sz="6" w:space="0" w:color="auto"/>
            </w:tcBorders>
            <w:shd w:val="clear" w:color="auto" w:fill="auto"/>
          </w:tcPr>
          <w:p w14:paraId="516ABBC4" w14:textId="77777777" w:rsidR="00864DE7" w:rsidRPr="0028240B" w:rsidRDefault="00864DE7" w:rsidP="007664F1">
            <w:pPr>
              <w:rPr>
                <w:b/>
                <w:bCs/>
                <w:color w:val="000000" w:themeColor="text1"/>
                <w:sz w:val="16"/>
                <w:szCs w:val="18"/>
              </w:rPr>
            </w:pPr>
            <w:r w:rsidRPr="0028240B">
              <w:rPr>
                <w:rFonts w:eastAsia="Times New Roman"/>
                <w:color w:val="000000" w:themeColor="text1"/>
                <w:sz w:val="16"/>
                <w:szCs w:val="18"/>
              </w:rPr>
              <w:t xml:space="preserve">Simple factual approach showing limited knowledge and </w:t>
            </w:r>
            <w:r w:rsidRPr="0028240B">
              <w:rPr>
                <w:color w:val="000000" w:themeColor="text1"/>
                <w:sz w:val="16"/>
                <w:szCs w:val="18"/>
              </w:rPr>
              <w:t>understanding of subject matter</w:t>
            </w:r>
            <w:r w:rsidRPr="0028240B">
              <w:rPr>
                <w:rFonts w:eastAsia="Times New Roman"/>
                <w:color w:val="000000" w:themeColor="text1"/>
                <w:sz w:val="16"/>
                <w:szCs w:val="18"/>
              </w:rPr>
              <w:t xml:space="preserve">. Narrow or misguided selection of material, with elements missing or inaccurate. Limited </w:t>
            </w:r>
            <w:r w:rsidRPr="0028240B">
              <w:rPr>
                <w:color w:val="000000" w:themeColor="text1"/>
                <w:sz w:val="16"/>
                <w:szCs w:val="18"/>
              </w:rPr>
              <w:t>awareness of the latest research and/or advanced scholarship within the discipline.</w:t>
            </w:r>
          </w:p>
        </w:tc>
        <w:tc>
          <w:tcPr>
            <w:tcW w:w="1843" w:type="dxa"/>
            <w:tcBorders>
              <w:top w:val="single" w:sz="4" w:space="0" w:color="auto"/>
              <w:left w:val="single" w:sz="4" w:space="0" w:color="auto"/>
              <w:bottom w:val="single" w:sz="4" w:space="0" w:color="auto"/>
              <w:right w:val="single" w:sz="4" w:space="0" w:color="auto"/>
            </w:tcBorders>
          </w:tcPr>
          <w:p w14:paraId="06B2384E" w14:textId="77777777" w:rsidR="00864DE7" w:rsidRPr="0028240B" w:rsidRDefault="00864DE7" w:rsidP="007664F1">
            <w:pPr>
              <w:rPr>
                <w:b/>
                <w:bCs/>
                <w:color w:val="000000" w:themeColor="text1"/>
                <w:sz w:val="16"/>
                <w:szCs w:val="18"/>
              </w:rPr>
            </w:pPr>
            <w:r w:rsidRPr="0028240B">
              <w:rPr>
                <w:color w:val="000000" w:themeColor="text1"/>
                <w:sz w:val="16"/>
                <w:szCs w:val="18"/>
              </w:rPr>
              <w:t>A limited use of critical evaluation skills to support emerging judgements and arguments and/or solve problems, although not always logical or coherent and with inaccuracies. Arguments not always developed, and gaps in supporting evidence. Little evidence of originality or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E26C39A" w14:textId="77777777" w:rsidR="00864DE7" w:rsidRPr="0028240B" w:rsidRDefault="00864DE7" w:rsidP="007664F1">
            <w:pPr>
              <w:rPr>
                <w:color w:val="000000" w:themeColor="text1"/>
                <w:sz w:val="16"/>
                <w:szCs w:val="18"/>
              </w:rPr>
            </w:pPr>
            <w:r w:rsidRPr="0028240B">
              <w:rPr>
                <w:color w:val="000000" w:themeColor="text1"/>
                <w:sz w:val="16"/>
                <w:szCs w:val="18"/>
              </w:rPr>
              <w:t>Relevant theoretical knowledge and understanding applied in practice, but with students not always making logical links between the two and limited evidence of evaluation.</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02ADEC9" w14:textId="77777777" w:rsidR="00864DE7" w:rsidRPr="0028240B" w:rsidRDefault="00864DE7" w:rsidP="007664F1">
            <w:pPr>
              <w:rPr>
                <w:color w:val="000000" w:themeColor="text1"/>
                <w:sz w:val="16"/>
                <w:szCs w:val="18"/>
              </w:rPr>
            </w:pPr>
            <w:r w:rsidRPr="0028240B">
              <w:rPr>
                <w:color w:val="000000" w:themeColor="text1"/>
                <w:sz w:val="16"/>
                <w:szCs w:val="18"/>
              </w:rPr>
              <w:t>Evidence of reading, largely confined to essential texts, but mainly reliant on taught elements. Referencing may show inaccuracies and/or inconsistencies.</w:t>
            </w:r>
          </w:p>
        </w:tc>
        <w:tc>
          <w:tcPr>
            <w:tcW w:w="1366" w:type="dxa"/>
            <w:tcBorders>
              <w:top w:val="single" w:sz="4" w:space="0" w:color="auto"/>
              <w:left w:val="single" w:sz="4" w:space="0" w:color="auto"/>
              <w:bottom w:val="single" w:sz="4" w:space="0" w:color="auto"/>
              <w:right w:val="single" w:sz="4" w:space="0" w:color="auto"/>
            </w:tcBorders>
          </w:tcPr>
          <w:p w14:paraId="77B197F6"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Ordered presentation in which relevant ideas / concepts are reasonably expressed.</w:t>
            </w:r>
          </w:p>
        </w:tc>
      </w:tr>
      <w:tr w:rsidR="00864DE7" w:rsidRPr="0028240B" w14:paraId="3BF5068A" w14:textId="77777777" w:rsidTr="007664F1">
        <w:trPr>
          <w:trHeight w:val="957"/>
        </w:trPr>
        <w:tc>
          <w:tcPr>
            <w:tcW w:w="454" w:type="dxa"/>
            <w:shd w:val="clear" w:color="auto" w:fill="DBE5F1" w:themeFill="accent1" w:themeFillTint="33"/>
            <w:textDirection w:val="btLr"/>
            <w:vAlign w:val="center"/>
          </w:tcPr>
          <w:p w14:paraId="2368A5D2" w14:textId="77777777" w:rsidR="00864DE7" w:rsidRPr="0028240B" w:rsidRDefault="00864DE7" w:rsidP="007664F1">
            <w:pPr>
              <w:ind w:left="113" w:right="113"/>
              <w:jc w:val="center"/>
              <w:rPr>
                <w:sz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00AE2310" w14:textId="77777777" w:rsidR="00864DE7" w:rsidRPr="0028240B" w:rsidRDefault="00864DE7" w:rsidP="007664F1">
            <w:pPr>
              <w:ind w:left="113" w:right="113"/>
              <w:jc w:val="center"/>
              <w:rPr>
                <w:sz w:val="20"/>
              </w:rPr>
            </w:pPr>
            <w:r w:rsidRPr="0028240B">
              <w:rPr>
                <w:b/>
                <w:bCs/>
                <w:color w:val="000000" w:themeColor="text1"/>
                <w:sz w:val="20"/>
                <w:szCs w:val="20"/>
              </w:rPr>
              <w:t>35% - 30%</w:t>
            </w:r>
          </w:p>
        </w:tc>
        <w:tc>
          <w:tcPr>
            <w:tcW w:w="2066" w:type="dxa"/>
            <w:tcBorders>
              <w:top w:val="single" w:sz="4" w:space="0" w:color="auto"/>
              <w:left w:val="single" w:sz="4" w:space="0" w:color="auto"/>
              <w:bottom w:val="single" w:sz="4" w:space="0" w:color="auto"/>
              <w:right w:val="single" w:sz="4" w:space="0" w:color="auto"/>
            </w:tcBorders>
          </w:tcPr>
          <w:p w14:paraId="3383D203" w14:textId="77777777" w:rsidR="00864DE7" w:rsidRPr="0028240B" w:rsidRDefault="00864DE7" w:rsidP="007664F1">
            <w:pPr>
              <w:rPr>
                <w:b/>
                <w:bCs/>
                <w:color w:val="000000" w:themeColor="text1"/>
                <w:sz w:val="16"/>
                <w:szCs w:val="18"/>
              </w:rPr>
            </w:pPr>
            <w:r w:rsidRPr="0028240B">
              <w:rPr>
                <w:rFonts w:eastAsia="Times New Roman"/>
                <w:color w:val="000000" w:themeColor="text1"/>
                <w:sz w:val="16"/>
                <w:szCs w:val="18"/>
              </w:rPr>
              <w:t xml:space="preserve">Weak work showing limited but fragmentary knowledge and understanding of </w:t>
            </w:r>
            <w:r w:rsidRPr="0028240B">
              <w:rPr>
                <w:color w:val="000000" w:themeColor="text1"/>
                <w:sz w:val="16"/>
                <w:szCs w:val="18"/>
              </w:rPr>
              <w:t xml:space="preserve">the subject matter, </w:t>
            </w:r>
            <w:r w:rsidRPr="0028240B">
              <w:rPr>
                <w:rFonts w:eastAsia="Times New Roman"/>
                <w:color w:val="000000" w:themeColor="text1"/>
                <w:sz w:val="16"/>
                <w:szCs w:val="18"/>
              </w:rPr>
              <w:t xml:space="preserve">for example through inaccuracies, inclusion of </w:t>
            </w:r>
            <w:r w:rsidRPr="0028240B">
              <w:rPr>
                <w:color w:val="000000" w:themeColor="text1"/>
                <w:sz w:val="16"/>
                <w:szCs w:val="18"/>
              </w:rPr>
              <w:t>irrelevant material and/or absence of appropriate information.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1C9594" w14:textId="77777777" w:rsidR="00864DE7" w:rsidRPr="0028240B" w:rsidRDefault="00864DE7" w:rsidP="007664F1">
            <w:pPr>
              <w:rPr>
                <w:color w:val="000000" w:themeColor="text1"/>
                <w:sz w:val="16"/>
                <w:szCs w:val="18"/>
              </w:rPr>
            </w:pPr>
            <w:r w:rsidRPr="0028240B">
              <w:rPr>
                <w:color w:val="000000" w:themeColor="text1"/>
                <w:sz w:val="16"/>
                <w:szCs w:val="18"/>
              </w:rPr>
              <w:t>Largely descriptive work, with weak and superficial use of critical evaluation skills to develop judgements and arguments and/or solve problems. Information accepted uncritically, with weak use of evidence resulting in unsubstantiated opinions. No evidence of originality or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AA347F6" w14:textId="77777777" w:rsidR="00864DE7" w:rsidRPr="0028240B" w:rsidRDefault="00864DE7" w:rsidP="007664F1">
            <w:pPr>
              <w:rPr>
                <w:color w:val="000000" w:themeColor="text1"/>
                <w:sz w:val="16"/>
                <w:szCs w:val="18"/>
              </w:rPr>
            </w:pPr>
            <w:r w:rsidRPr="0028240B">
              <w:rPr>
                <w:color w:val="000000" w:themeColor="text1"/>
                <w:sz w:val="16"/>
                <w:szCs w:val="18"/>
              </w:rPr>
              <w:t>Limited understanding of the application of theory to practice, with the student often not making appropriate links between the two and no evidence of evaluation.</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50C8DD2" w14:textId="77777777" w:rsidR="00864DE7" w:rsidRPr="0028240B" w:rsidRDefault="00864DE7" w:rsidP="007664F1">
            <w:pPr>
              <w:rPr>
                <w:color w:val="000000" w:themeColor="text1"/>
                <w:sz w:val="16"/>
                <w:szCs w:val="18"/>
              </w:rPr>
            </w:pPr>
            <w:r w:rsidRPr="0028240B">
              <w:rPr>
                <w:color w:val="000000" w:themeColor="text1"/>
                <w:sz w:val="16"/>
                <w:szCs w:val="18"/>
              </w:rPr>
              <w:t>Poor engagement with essential texts and no evidence of wider reading. Heavily reliant on taught elements. Inconsistent and weak use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0DA988E2" w14:textId="77777777" w:rsidR="00864DE7" w:rsidRPr="0028240B" w:rsidRDefault="00864DE7" w:rsidP="007664F1">
            <w:pPr>
              <w:rPr>
                <w:color w:val="000000" w:themeColor="text1"/>
                <w:sz w:val="16"/>
                <w:szCs w:val="18"/>
              </w:rPr>
            </w:pPr>
            <w:r w:rsidRPr="0028240B">
              <w:rPr>
                <w:color w:val="000000" w:themeColor="text1"/>
                <w:sz w:val="16"/>
                <w:szCs w:val="18"/>
              </w:rPr>
              <w:t>Work is loosely, and at times incoherently, structured, with information and ideas often poorly expressed.</w:t>
            </w:r>
          </w:p>
        </w:tc>
      </w:tr>
      <w:tr w:rsidR="00864DE7" w:rsidRPr="0028240B" w14:paraId="6B324F6A" w14:textId="77777777" w:rsidTr="007664F1">
        <w:tc>
          <w:tcPr>
            <w:tcW w:w="454" w:type="dxa"/>
            <w:vMerge w:val="restart"/>
            <w:shd w:val="clear" w:color="auto" w:fill="DBE5F1" w:themeFill="accent1" w:themeFillTint="33"/>
            <w:textDirection w:val="btLr"/>
            <w:vAlign w:val="center"/>
          </w:tcPr>
          <w:p w14:paraId="4208BE10"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64705529" w14:textId="77777777" w:rsidR="00864DE7" w:rsidRPr="0028240B" w:rsidRDefault="00864DE7" w:rsidP="007664F1">
            <w:pPr>
              <w:ind w:left="113" w:right="113"/>
              <w:jc w:val="center"/>
              <w:rPr>
                <w:sz w:val="20"/>
              </w:rPr>
            </w:pPr>
            <w:r w:rsidRPr="0028240B">
              <w:rPr>
                <w:b/>
                <w:bCs/>
                <w:color w:val="000000" w:themeColor="text1"/>
                <w:sz w:val="20"/>
                <w:szCs w:val="20"/>
              </w:rPr>
              <w:t>20% – 34%</w:t>
            </w:r>
          </w:p>
        </w:tc>
        <w:tc>
          <w:tcPr>
            <w:tcW w:w="2066" w:type="dxa"/>
            <w:tcBorders>
              <w:top w:val="single" w:sz="4" w:space="0" w:color="auto"/>
              <w:left w:val="single" w:sz="4" w:space="0" w:color="auto"/>
              <w:bottom w:val="single" w:sz="4" w:space="0" w:color="auto"/>
              <w:right w:val="single" w:sz="4" w:space="0" w:color="auto"/>
            </w:tcBorders>
          </w:tcPr>
          <w:p w14:paraId="447FEE92" w14:textId="77777777" w:rsidR="00864DE7" w:rsidRPr="0028240B" w:rsidRDefault="00864DE7" w:rsidP="007664F1">
            <w:pPr>
              <w:rPr>
                <w:b/>
                <w:bCs/>
                <w:color w:val="000000" w:themeColor="text1"/>
                <w:sz w:val="16"/>
                <w:szCs w:val="18"/>
              </w:rPr>
            </w:pPr>
            <w:r w:rsidRPr="0028240B">
              <w:rPr>
                <w:rFonts w:eastAsia="Times New Roman"/>
                <w:color w:val="000000" w:themeColor="text1"/>
                <w:sz w:val="16"/>
                <w:szCs w:val="18"/>
              </w:rPr>
              <w:t xml:space="preserve">Unsatisfactory work showing weak knowledge and </w:t>
            </w:r>
            <w:r w:rsidRPr="0028240B">
              <w:rPr>
                <w:color w:val="000000" w:themeColor="text1"/>
                <w:sz w:val="16"/>
                <w:szCs w:val="18"/>
              </w:rPr>
              <w:t xml:space="preserve">understanding of subject matter. Work contains serious </w:t>
            </w:r>
            <w:r w:rsidRPr="0028240B">
              <w:rPr>
                <w:rFonts w:eastAsia="Times New Roman"/>
                <w:color w:val="000000" w:themeColor="text1"/>
                <w:sz w:val="16"/>
                <w:szCs w:val="18"/>
              </w:rPr>
              <w:t xml:space="preserve">inaccuracies and/or a significant amount of </w:t>
            </w:r>
            <w:r w:rsidRPr="0028240B">
              <w:rPr>
                <w:color w:val="000000" w:themeColor="text1"/>
                <w:sz w:val="16"/>
                <w:szCs w:val="18"/>
              </w:rPr>
              <w:t>irrelevant material.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AF0275C" w14:textId="77777777" w:rsidR="00864DE7" w:rsidRPr="0028240B" w:rsidRDefault="00864DE7" w:rsidP="007664F1">
            <w:pPr>
              <w:rPr>
                <w:color w:val="000000" w:themeColor="text1"/>
                <w:sz w:val="16"/>
                <w:szCs w:val="18"/>
              </w:rPr>
            </w:pPr>
            <w:r w:rsidRPr="0028240B">
              <w:rPr>
                <w:color w:val="000000" w:themeColor="text1"/>
                <w:sz w:val="16"/>
                <w:szCs w:val="18"/>
              </w:rPr>
              <w:t xml:space="preserve">Descriptive work with no effort made to use critical evaluation skills to develop judgements and arguments and/or solve problems. Views expressed are often illogical, </w:t>
            </w:r>
            <w:proofErr w:type="gramStart"/>
            <w:r w:rsidRPr="0028240B">
              <w:rPr>
                <w:color w:val="000000" w:themeColor="text1"/>
                <w:sz w:val="16"/>
                <w:szCs w:val="18"/>
              </w:rPr>
              <w:t>invalid</w:t>
            </w:r>
            <w:proofErr w:type="gramEnd"/>
            <w:r w:rsidRPr="0028240B">
              <w:rPr>
                <w:color w:val="000000" w:themeColor="text1"/>
                <w:sz w:val="16"/>
                <w:szCs w:val="18"/>
              </w:rPr>
              <w:t xml:space="preserve"> or irrelevant. Minimal or no use of evidence to back up views. Completely lacking in originality and creativity.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A22E9D5" w14:textId="77777777" w:rsidR="00864DE7" w:rsidRPr="0028240B" w:rsidRDefault="00864DE7" w:rsidP="007664F1">
            <w:pPr>
              <w:rPr>
                <w:color w:val="000000" w:themeColor="text1"/>
                <w:sz w:val="16"/>
                <w:szCs w:val="18"/>
              </w:rPr>
            </w:pPr>
            <w:r w:rsidRPr="0028240B">
              <w:rPr>
                <w:color w:val="000000" w:themeColor="text1"/>
                <w:sz w:val="16"/>
                <w:szCs w:val="18"/>
              </w:rPr>
              <w:t>Weak understanding of the application of theory to practice, with only occasional evidence of the student making appropriate links between the two.</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871827E" w14:textId="77777777" w:rsidR="00864DE7" w:rsidRPr="0028240B" w:rsidRDefault="00864DE7" w:rsidP="007664F1">
            <w:pPr>
              <w:rPr>
                <w:color w:val="000000" w:themeColor="text1"/>
                <w:sz w:val="16"/>
                <w:szCs w:val="18"/>
              </w:rPr>
            </w:pPr>
            <w:r w:rsidRPr="0028240B">
              <w:rPr>
                <w:color w:val="000000" w:themeColor="text1"/>
                <w:sz w:val="16"/>
                <w:szCs w:val="18"/>
              </w:rPr>
              <w:t>Limited evidence of reading and/or reliance on inappropriate sources. Limited engagement with taught elements. Very poor use of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15A80E1E" w14:textId="77777777" w:rsidR="00864DE7" w:rsidRPr="0028240B" w:rsidRDefault="00864DE7" w:rsidP="007664F1">
            <w:pPr>
              <w:rPr>
                <w:color w:val="000000" w:themeColor="text1"/>
                <w:sz w:val="16"/>
                <w:szCs w:val="18"/>
              </w:rPr>
            </w:pPr>
            <w:r w:rsidRPr="0028240B">
              <w:rPr>
                <w:color w:val="000000" w:themeColor="text1"/>
                <w:sz w:val="16"/>
                <w:szCs w:val="18"/>
              </w:rPr>
              <w:t>Work is poorly presented in a disjointed and incoherent manner. Information and ideas are very poorly expressed, with weak English and/or inappropriate style.</w:t>
            </w:r>
          </w:p>
        </w:tc>
      </w:tr>
      <w:tr w:rsidR="00864DE7" w:rsidRPr="0028240B" w14:paraId="0E795889" w14:textId="77777777" w:rsidTr="007664F1">
        <w:tc>
          <w:tcPr>
            <w:tcW w:w="454" w:type="dxa"/>
            <w:vMerge/>
            <w:shd w:val="clear" w:color="auto" w:fill="DBE5F1" w:themeFill="accent1" w:themeFillTint="33"/>
            <w:textDirection w:val="btLr"/>
          </w:tcPr>
          <w:p w14:paraId="041D9065"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7D3921F8" w14:textId="77777777" w:rsidR="00864DE7" w:rsidRPr="0028240B" w:rsidRDefault="00864DE7" w:rsidP="007664F1">
            <w:pPr>
              <w:ind w:left="113" w:right="113"/>
              <w:jc w:val="center"/>
              <w:rPr>
                <w:sz w:val="20"/>
              </w:rPr>
            </w:pPr>
            <w:r w:rsidRPr="0028240B">
              <w:rPr>
                <w:b/>
                <w:bCs/>
                <w:color w:val="000000" w:themeColor="text1"/>
                <w:sz w:val="20"/>
                <w:szCs w:val="20"/>
              </w:rPr>
              <w:t>&lt; 20%</w:t>
            </w:r>
          </w:p>
        </w:tc>
        <w:tc>
          <w:tcPr>
            <w:tcW w:w="2066" w:type="dxa"/>
            <w:tcBorders>
              <w:top w:val="single" w:sz="6" w:space="0" w:color="auto"/>
              <w:left w:val="single" w:sz="6" w:space="0" w:color="auto"/>
              <w:bottom w:val="single" w:sz="6" w:space="0" w:color="auto"/>
              <w:right w:val="single" w:sz="6" w:space="0" w:color="auto"/>
            </w:tcBorders>
            <w:shd w:val="clear" w:color="auto" w:fill="auto"/>
          </w:tcPr>
          <w:p w14:paraId="13D9188A" w14:textId="77777777" w:rsidR="00864DE7" w:rsidRPr="0028240B" w:rsidRDefault="00864DE7" w:rsidP="007664F1">
            <w:pPr>
              <w:rPr>
                <w:color w:val="000000" w:themeColor="text1"/>
                <w:sz w:val="16"/>
                <w:szCs w:val="18"/>
              </w:rPr>
            </w:pPr>
            <w:r w:rsidRPr="0028240B">
              <w:rPr>
                <w:color w:val="000000" w:themeColor="text1"/>
                <w:sz w:val="16"/>
                <w:szCs w:val="18"/>
              </w:rPr>
              <w:t xml:space="preserve">Highly unsatisfactory work showing major gaps in </w:t>
            </w:r>
            <w:r w:rsidRPr="0028240B">
              <w:rPr>
                <w:rFonts w:eastAsia="Times New Roman"/>
                <w:color w:val="000000" w:themeColor="text1"/>
                <w:sz w:val="16"/>
                <w:szCs w:val="18"/>
              </w:rPr>
              <w:t xml:space="preserve">knowledge and </w:t>
            </w:r>
            <w:r w:rsidRPr="0028240B">
              <w:rPr>
                <w:color w:val="000000" w:themeColor="text1"/>
                <w:sz w:val="16"/>
                <w:szCs w:val="18"/>
              </w:rPr>
              <w:t>understanding of subject matter. Inclusion of largely irrelevant material, absence of appropriate information and significant inaccuracies. No awareness of the latest research and/or advanced scholarship within the discipline evident.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A8F19E9" w14:textId="77777777" w:rsidR="00864DE7" w:rsidRPr="0028240B" w:rsidRDefault="00864DE7" w:rsidP="007664F1">
            <w:pPr>
              <w:rPr>
                <w:color w:val="000000" w:themeColor="text1"/>
                <w:sz w:val="16"/>
                <w:szCs w:val="18"/>
              </w:rPr>
            </w:pPr>
            <w:r w:rsidRPr="0028240B">
              <w:rPr>
                <w:color w:val="000000" w:themeColor="text1"/>
                <w:sz w:val="16"/>
                <w:szCs w:val="18"/>
              </w:rPr>
              <w:t>Work is largely irrelevant or inaccurate, characterised by descriptive text and unsubstantiated generalisations. Minimal or no use of evidence to back up views.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EE1C6D4" w14:textId="77777777" w:rsidR="00864DE7" w:rsidRPr="0028240B" w:rsidRDefault="00864DE7" w:rsidP="007664F1">
            <w:pPr>
              <w:rPr>
                <w:color w:val="000000" w:themeColor="text1"/>
                <w:sz w:val="16"/>
                <w:szCs w:val="18"/>
              </w:rPr>
            </w:pPr>
            <w:r w:rsidRPr="0028240B">
              <w:rPr>
                <w:color w:val="000000" w:themeColor="text1"/>
                <w:sz w:val="16"/>
                <w:szCs w:val="18"/>
              </w:rPr>
              <w:t>Very weak theoretical knowledge and understanding, with no evidence of appropriate application in practice.</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6957BEC" w14:textId="77777777" w:rsidR="00864DE7" w:rsidRPr="0028240B" w:rsidRDefault="00864DE7" w:rsidP="007664F1">
            <w:pPr>
              <w:rPr>
                <w:color w:val="000000" w:themeColor="text1"/>
                <w:sz w:val="16"/>
                <w:szCs w:val="18"/>
              </w:rPr>
            </w:pPr>
            <w:r w:rsidRPr="0028240B">
              <w:rPr>
                <w:color w:val="000000" w:themeColor="text1"/>
                <w:sz w:val="16"/>
                <w:szCs w:val="18"/>
              </w:rPr>
              <w:t>No evidence of reading or engagement with taught elements. Absent or incoherent referencing.</w:t>
            </w:r>
          </w:p>
        </w:tc>
        <w:tc>
          <w:tcPr>
            <w:tcW w:w="1366" w:type="dxa"/>
            <w:tcBorders>
              <w:top w:val="single" w:sz="6" w:space="0" w:color="auto"/>
              <w:left w:val="single" w:sz="6" w:space="0" w:color="auto"/>
              <w:bottom w:val="single" w:sz="6" w:space="0" w:color="auto"/>
              <w:right w:val="single" w:sz="6" w:space="0" w:color="auto"/>
            </w:tcBorders>
            <w:shd w:val="clear" w:color="auto" w:fill="auto"/>
          </w:tcPr>
          <w:p w14:paraId="4FBFDC75" w14:textId="77777777" w:rsidR="00864DE7" w:rsidRPr="0028240B" w:rsidRDefault="00864DE7" w:rsidP="007664F1">
            <w:pPr>
              <w:rPr>
                <w:color w:val="000000" w:themeColor="text1"/>
                <w:sz w:val="16"/>
                <w:szCs w:val="18"/>
              </w:rPr>
            </w:pPr>
            <w:r w:rsidRPr="0028240B">
              <w:rPr>
                <w:color w:val="000000" w:themeColor="text1"/>
                <w:sz w:val="16"/>
                <w:szCs w:val="18"/>
              </w:rPr>
              <w:t>Work is extremely disorganised, with much of the content confusingly expressed. Very poor English and/or very inappropriate style.</w:t>
            </w:r>
          </w:p>
        </w:tc>
      </w:tr>
    </w:tbl>
    <w:p w14:paraId="6046460D" w14:textId="77777777" w:rsidR="00864DE7" w:rsidRPr="0028240B" w:rsidRDefault="00864DE7" w:rsidP="00864DE7">
      <w:pPr>
        <w:spacing w:after="200"/>
        <w:rPr>
          <w:rFonts w:eastAsiaTheme="minorHAnsi"/>
          <w:sz w:val="20"/>
          <w:lang w:eastAsia="en-US"/>
        </w:rPr>
      </w:pPr>
    </w:p>
    <w:p w14:paraId="02FA491A" w14:textId="77777777" w:rsidR="00864DE7" w:rsidRPr="0028240B" w:rsidRDefault="00864DE7" w:rsidP="00864DE7">
      <w:pPr>
        <w:spacing w:after="200"/>
        <w:rPr>
          <w:rFonts w:eastAsiaTheme="minorHAnsi"/>
          <w:sz w:val="20"/>
          <w:lang w:eastAsia="en-US"/>
        </w:rPr>
      </w:pPr>
    </w:p>
    <w:tbl>
      <w:tblPr>
        <w:tblStyle w:val="TableGrid1"/>
        <w:tblW w:w="0" w:type="auto"/>
        <w:tblLook w:val="04A0" w:firstRow="1" w:lastRow="0" w:firstColumn="1" w:lastColumn="0" w:noHBand="0" w:noVBand="1"/>
      </w:tblPr>
      <w:tblGrid>
        <w:gridCol w:w="467"/>
        <w:gridCol w:w="494"/>
        <w:gridCol w:w="1359"/>
        <w:gridCol w:w="1843"/>
        <w:gridCol w:w="1843"/>
        <w:gridCol w:w="1604"/>
        <w:gridCol w:w="1463"/>
      </w:tblGrid>
      <w:tr w:rsidR="00864DE7" w:rsidRPr="0028240B" w14:paraId="6755BEC0" w14:textId="77777777" w:rsidTr="00864DE7">
        <w:tc>
          <w:tcPr>
            <w:tcW w:w="9060" w:type="dxa"/>
            <w:gridSpan w:val="7"/>
          </w:tcPr>
          <w:p w14:paraId="7C5516B9" w14:textId="2EE0BEFD" w:rsidR="00864DE7" w:rsidRPr="0028240B" w:rsidRDefault="00864DE7" w:rsidP="007664F1">
            <w:pPr>
              <w:rPr>
                <w:b/>
                <w:bCs/>
                <w:color w:val="000000" w:themeColor="text1"/>
                <w:sz w:val="20"/>
              </w:rPr>
            </w:pPr>
            <w:r w:rsidRPr="0028240B">
              <w:rPr>
                <w:rFonts w:eastAsiaTheme="minorHAnsi"/>
                <w:sz w:val="20"/>
                <w:lang w:eastAsia="en-US"/>
              </w:rPr>
              <w:lastRenderedPageBreak/>
              <w:br w:type="page"/>
            </w:r>
            <w:r w:rsidRPr="0028240B">
              <w:rPr>
                <w:b/>
                <w:bCs/>
                <w:color w:val="000000" w:themeColor="text1"/>
                <w:sz w:val="20"/>
              </w:rPr>
              <w:t>Level 7</w:t>
            </w:r>
          </w:p>
        </w:tc>
      </w:tr>
      <w:tr w:rsidR="00864DE7" w:rsidRPr="0028240B" w14:paraId="5BD87C78" w14:textId="77777777" w:rsidTr="00864DE7">
        <w:tc>
          <w:tcPr>
            <w:tcW w:w="906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83BC37" w14:textId="77777777" w:rsidR="00864DE7" w:rsidRPr="0028240B" w:rsidRDefault="00864DE7" w:rsidP="007664F1">
            <w:pPr>
              <w:autoSpaceDE w:val="0"/>
              <w:autoSpaceDN w:val="0"/>
              <w:adjustRightInd w:val="0"/>
              <w:rPr>
                <w:color w:val="000000" w:themeColor="text1"/>
                <w:sz w:val="18"/>
                <w:szCs w:val="20"/>
              </w:rPr>
            </w:pPr>
            <w:r w:rsidRPr="00864DE7">
              <w:rPr>
                <w:color w:val="000000" w:themeColor="text1"/>
                <w:sz w:val="16"/>
                <w:szCs w:val="20"/>
              </w:rPr>
              <w:t>In accordance with the FHEQ, at the end of Level 7 students should have</w:t>
            </w:r>
            <w:r w:rsidRPr="00864DE7">
              <w:rPr>
                <w:sz w:val="16"/>
              </w:rPr>
              <w:t xml:space="preserve"> </w:t>
            </w:r>
            <w:r w:rsidRPr="00864DE7">
              <w:rPr>
                <w:color w:val="000000" w:themeColor="text1"/>
                <w:sz w:val="16"/>
                <w:szCs w:val="20"/>
              </w:rPr>
              <w:t>a systematic understanding of knowledge, and a critical awareness of current problems and/or new insights, much of which is at, or informed by, the forefront of their academic discipline, field of study or area of professional practice. They will be able to demonstrate originality in the application of knowledge, together with a practical understanding of how established techniques of research and enquiry are used to create and interpret knowledge in the discipline. They should have a conceptual understanding that enables them to</w:t>
            </w:r>
            <w:r w:rsidRPr="00864DE7">
              <w:rPr>
                <w:sz w:val="16"/>
              </w:rPr>
              <w:t xml:space="preserve"> </w:t>
            </w:r>
            <w:r w:rsidRPr="00864DE7">
              <w:rPr>
                <w:color w:val="000000" w:themeColor="text1"/>
                <w:sz w:val="16"/>
                <w:szCs w:val="20"/>
              </w:rPr>
              <w:t>evaluate critically current research and advanced scholarship in the discipline and to evaluate methodologies and develop critiques of them and, where appropriate, to propose new hypotheses. They will also be able to deal with complex issues both systematically and creatively, make sound judgements in the absence of complete data, and communicate their conclusions clearly to specialist and non-specialist audiences.  In addition, they will be able to demonstrate self-direction and originality in tackling and solving problems, and act autonomously in planning and implementing tasks at a professional or equivalent level.</w:t>
            </w:r>
          </w:p>
        </w:tc>
      </w:tr>
      <w:tr w:rsidR="00864DE7" w:rsidRPr="0028240B" w14:paraId="0A8C516A" w14:textId="77777777" w:rsidTr="00864DE7">
        <w:tc>
          <w:tcPr>
            <w:tcW w:w="948" w:type="dxa"/>
            <w:gridSpan w:val="2"/>
            <w:vMerge w:val="restart"/>
            <w:shd w:val="clear" w:color="auto" w:fill="B8CCE4" w:themeFill="accent1" w:themeFillTint="66"/>
          </w:tcPr>
          <w:p w14:paraId="1B2BF66A" w14:textId="77777777" w:rsidR="00864DE7" w:rsidRPr="0028240B" w:rsidRDefault="00864DE7" w:rsidP="007664F1">
            <w:pPr>
              <w:autoSpaceDE w:val="0"/>
              <w:autoSpaceDN w:val="0"/>
              <w:adjustRightInd w:val="0"/>
              <w:spacing w:after="120"/>
              <w:jc w:val="center"/>
              <w:rPr>
                <w:sz w:val="20"/>
                <w:szCs w:val="20"/>
              </w:rPr>
            </w:pPr>
          </w:p>
        </w:tc>
        <w:tc>
          <w:tcPr>
            <w:tcW w:w="8112" w:type="dxa"/>
            <w:gridSpan w:val="5"/>
            <w:shd w:val="clear" w:color="auto" w:fill="B8CCE4" w:themeFill="accent1" w:themeFillTint="66"/>
          </w:tcPr>
          <w:p w14:paraId="00990CCA" w14:textId="77777777" w:rsidR="00864DE7" w:rsidRPr="0028240B" w:rsidRDefault="00864DE7" w:rsidP="007664F1">
            <w:pPr>
              <w:autoSpaceDE w:val="0"/>
              <w:autoSpaceDN w:val="0"/>
              <w:adjustRightInd w:val="0"/>
              <w:spacing w:after="120"/>
              <w:jc w:val="center"/>
              <w:rPr>
                <w:b/>
                <w:bCs/>
                <w:color w:val="000000" w:themeColor="text1"/>
                <w:sz w:val="20"/>
                <w:szCs w:val="20"/>
              </w:rPr>
            </w:pPr>
            <w:r w:rsidRPr="0028240B">
              <w:rPr>
                <w:b/>
                <w:bCs/>
                <w:color w:val="000000" w:themeColor="text1"/>
                <w:sz w:val="20"/>
                <w:szCs w:val="20"/>
              </w:rPr>
              <w:t>Assessment category</w:t>
            </w:r>
          </w:p>
        </w:tc>
      </w:tr>
      <w:tr w:rsidR="00864DE7" w:rsidRPr="0028240B" w14:paraId="7B6C3600" w14:textId="77777777" w:rsidTr="00864DE7">
        <w:trPr>
          <w:cantSplit/>
          <w:trHeight w:val="1134"/>
        </w:trPr>
        <w:tc>
          <w:tcPr>
            <w:tcW w:w="948" w:type="dxa"/>
            <w:gridSpan w:val="2"/>
            <w:vMerge/>
            <w:shd w:val="clear" w:color="auto" w:fill="B8CCE4" w:themeFill="accent1" w:themeFillTint="66"/>
            <w:textDirection w:val="btLr"/>
          </w:tcPr>
          <w:p w14:paraId="441C138B" w14:textId="77777777" w:rsidR="00864DE7" w:rsidRPr="0028240B" w:rsidRDefault="00864DE7" w:rsidP="007664F1">
            <w:pPr>
              <w:ind w:left="113" w:right="113"/>
              <w:rPr>
                <w:sz w:val="20"/>
              </w:rPr>
            </w:pPr>
          </w:p>
        </w:tc>
        <w:tc>
          <w:tcPr>
            <w:tcW w:w="1359" w:type="dxa"/>
            <w:tcBorders>
              <w:bottom w:val="single" w:sz="6" w:space="0" w:color="auto"/>
            </w:tcBorders>
            <w:shd w:val="clear" w:color="auto" w:fill="B8CCE4" w:themeFill="accent1" w:themeFillTint="66"/>
          </w:tcPr>
          <w:p w14:paraId="04269E25" w14:textId="77777777" w:rsidR="00864DE7" w:rsidRPr="00864DE7" w:rsidRDefault="00864DE7" w:rsidP="007664F1">
            <w:pPr>
              <w:rPr>
                <w:b/>
                <w:bCs/>
                <w:color w:val="000000" w:themeColor="text1"/>
                <w:sz w:val="14"/>
                <w:szCs w:val="20"/>
              </w:rPr>
            </w:pPr>
            <w:r w:rsidRPr="00864DE7">
              <w:rPr>
                <w:b/>
                <w:bCs/>
                <w:color w:val="000000" w:themeColor="text1"/>
                <w:sz w:val="14"/>
                <w:szCs w:val="20"/>
              </w:rPr>
              <w:t>Coherent and detailed knowledge and understanding of the subject area, at least some of which is informed by the latest research and/or advanced scholarship within the discipline</w:t>
            </w:r>
          </w:p>
        </w:tc>
        <w:tc>
          <w:tcPr>
            <w:tcW w:w="1843" w:type="dxa"/>
            <w:tcBorders>
              <w:bottom w:val="single" w:sz="6" w:space="0" w:color="auto"/>
            </w:tcBorders>
            <w:shd w:val="clear" w:color="auto" w:fill="B8CCE4" w:themeFill="accent1" w:themeFillTint="66"/>
          </w:tcPr>
          <w:p w14:paraId="588D96C1" w14:textId="77777777" w:rsidR="00864DE7" w:rsidRPr="00864DE7" w:rsidRDefault="00864DE7" w:rsidP="007664F1">
            <w:pPr>
              <w:rPr>
                <w:rFonts w:eastAsiaTheme="minorEastAsia"/>
                <w:b/>
                <w:bCs/>
                <w:color w:val="000000" w:themeColor="text1"/>
                <w:sz w:val="14"/>
                <w:szCs w:val="20"/>
              </w:rPr>
            </w:pPr>
            <w:r w:rsidRPr="00864DE7">
              <w:rPr>
                <w:rFonts w:eastAsiaTheme="minorEastAsia"/>
                <w:b/>
                <w:bCs/>
                <w:color w:val="000000" w:themeColor="text1"/>
                <w:sz w:val="14"/>
                <w:szCs w:val="20"/>
              </w:rPr>
              <w:t xml:space="preserve">Cognitive and intellectual skills </w:t>
            </w:r>
          </w:p>
          <w:p w14:paraId="4ADD557C" w14:textId="77777777" w:rsidR="00864DE7" w:rsidRPr="00864DE7" w:rsidRDefault="00864DE7" w:rsidP="007664F1">
            <w:pPr>
              <w:rPr>
                <w:sz w:val="14"/>
              </w:rPr>
            </w:pPr>
          </w:p>
        </w:tc>
        <w:tc>
          <w:tcPr>
            <w:tcW w:w="1843" w:type="dxa"/>
            <w:tcBorders>
              <w:top w:val="single" w:sz="4" w:space="0" w:color="auto"/>
              <w:left w:val="single" w:sz="4" w:space="0" w:color="auto"/>
              <w:bottom w:val="single" w:sz="6" w:space="0" w:color="auto"/>
              <w:right w:val="single" w:sz="4" w:space="0" w:color="auto"/>
            </w:tcBorders>
            <w:shd w:val="clear" w:color="auto" w:fill="B8CCE4" w:themeFill="accent1" w:themeFillTint="66"/>
          </w:tcPr>
          <w:p w14:paraId="28255B0D" w14:textId="77777777" w:rsidR="00864DE7" w:rsidRPr="00864DE7" w:rsidRDefault="00864DE7" w:rsidP="007664F1">
            <w:pPr>
              <w:rPr>
                <w:b/>
                <w:bCs/>
                <w:color w:val="000000" w:themeColor="text1"/>
                <w:sz w:val="14"/>
                <w:szCs w:val="20"/>
              </w:rPr>
            </w:pPr>
            <w:r w:rsidRPr="00864DE7">
              <w:rPr>
                <w:b/>
                <w:bCs/>
                <w:color w:val="000000" w:themeColor="text1"/>
                <w:sz w:val="14"/>
                <w:szCs w:val="20"/>
              </w:rPr>
              <w:t>Application of theory to practice (for courses with a professional practice element)</w:t>
            </w:r>
          </w:p>
        </w:tc>
        <w:tc>
          <w:tcPr>
            <w:tcW w:w="1604" w:type="dxa"/>
            <w:tcBorders>
              <w:bottom w:val="single" w:sz="6" w:space="0" w:color="auto"/>
            </w:tcBorders>
            <w:shd w:val="clear" w:color="auto" w:fill="B8CCE4" w:themeFill="accent1" w:themeFillTint="66"/>
          </w:tcPr>
          <w:p w14:paraId="3C22D5DE" w14:textId="77777777" w:rsidR="00864DE7" w:rsidRPr="00864DE7" w:rsidRDefault="00864DE7" w:rsidP="007664F1">
            <w:pPr>
              <w:rPr>
                <w:b/>
                <w:bCs/>
                <w:color w:val="000000" w:themeColor="text1"/>
                <w:sz w:val="14"/>
                <w:szCs w:val="20"/>
              </w:rPr>
            </w:pPr>
            <w:r w:rsidRPr="00864DE7">
              <w:rPr>
                <w:b/>
                <w:bCs/>
                <w:color w:val="000000" w:themeColor="text1"/>
                <w:sz w:val="14"/>
                <w:szCs w:val="20"/>
              </w:rPr>
              <w:t>Reading and referencing</w:t>
            </w:r>
          </w:p>
        </w:tc>
        <w:tc>
          <w:tcPr>
            <w:tcW w:w="1463" w:type="dxa"/>
            <w:tcBorders>
              <w:bottom w:val="single" w:sz="6" w:space="0" w:color="auto"/>
            </w:tcBorders>
            <w:shd w:val="clear" w:color="auto" w:fill="B8CCE4" w:themeFill="accent1" w:themeFillTint="66"/>
          </w:tcPr>
          <w:p w14:paraId="1F737ED1" w14:textId="77777777" w:rsidR="00864DE7" w:rsidRPr="00864DE7" w:rsidRDefault="00864DE7" w:rsidP="007664F1">
            <w:pPr>
              <w:rPr>
                <w:sz w:val="14"/>
              </w:rPr>
            </w:pPr>
            <w:r w:rsidRPr="00864DE7">
              <w:rPr>
                <w:b/>
                <w:bCs/>
                <w:color w:val="000000" w:themeColor="text1"/>
                <w:sz w:val="14"/>
                <w:szCs w:val="20"/>
              </w:rPr>
              <w:t xml:space="preserve">Presentation, </w:t>
            </w:r>
            <w:proofErr w:type="gramStart"/>
            <w:r w:rsidRPr="00864DE7">
              <w:rPr>
                <w:b/>
                <w:bCs/>
                <w:color w:val="000000" w:themeColor="text1"/>
                <w:sz w:val="14"/>
                <w:szCs w:val="20"/>
              </w:rPr>
              <w:t>style</w:t>
            </w:r>
            <w:proofErr w:type="gramEnd"/>
            <w:r w:rsidRPr="00864DE7">
              <w:rPr>
                <w:b/>
                <w:bCs/>
                <w:color w:val="000000" w:themeColor="text1"/>
                <w:sz w:val="14"/>
                <w:szCs w:val="20"/>
              </w:rPr>
              <w:t xml:space="preserve"> and structure</w:t>
            </w:r>
          </w:p>
          <w:p w14:paraId="2CD4D13F" w14:textId="77777777" w:rsidR="00864DE7" w:rsidRPr="00864DE7" w:rsidRDefault="00864DE7" w:rsidP="007664F1">
            <w:pPr>
              <w:rPr>
                <w:b/>
                <w:bCs/>
                <w:color w:val="000000" w:themeColor="text1"/>
                <w:sz w:val="14"/>
                <w:szCs w:val="20"/>
              </w:rPr>
            </w:pPr>
            <w:r w:rsidRPr="00864DE7">
              <w:rPr>
                <w:sz w:val="14"/>
                <w:szCs w:val="20"/>
                <w:lang w:val="en-US"/>
              </w:rPr>
              <w:t>Work that significantly exceeds the specified word limit may be penalized</w:t>
            </w:r>
          </w:p>
        </w:tc>
      </w:tr>
      <w:tr w:rsidR="00864DE7" w:rsidRPr="0028240B" w14:paraId="09466A09" w14:textId="77777777" w:rsidTr="00864DE7">
        <w:tc>
          <w:tcPr>
            <w:tcW w:w="461" w:type="dxa"/>
            <w:vMerge w:val="restart"/>
            <w:shd w:val="clear" w:color="auto" w:fill="DBE5F1" w:themeFill="accent1" w:themeFillTint="33"/>
            <w:textDirection w:val="btLr"/>
            <w:vAlign w:val="center"/>
          </w:tcPr>
          <w:p w14:paraId="01608F39" w14:textId="77777777" w:rsidR="00864DE7" w:rsidRPr="0028240B" w:rsidRDefault="00864DE7" w:rsidP="007664F1">
            <w:pPr>
              <w:ind w:left="113" w:right="113"/>
              <w:jc w:val="center"/>
              <w:rPr>
                <w:b/>
                <w:bCs/>
                <w:color w:val="000000" w:themeColor="text1"/>
                <w:sz w:val="18"/>
                <w:szCs w:val="20"/>
              </w:rPr>
            </w:pPr>
            <w:r w:rsidRPr="0028240B">
              <w:rPr>
                <w:b/>
                <w:bCs/>
                <w:color w:val="000000" w:themeColor="text1"/>
                <w:sz w:val="18"/>
                <w:szCs w:val="20"/>
              </w:rPr>
              <w:t>Pass mark, demonstrating achievement of all associated learning outcomes</w:t>
            </w:r>
          </w:p>
        </w:tc>
        <w:tc>
          <w:tcPr>
            <w:tcW w:w="487" w:type="dxa"/>
            <w:tcBorders>
              <w:right w:val="single" w:sz="6" w:space="0" w:color="auto"/>
            </w:tcBorders>
            <w:shd w:val="clear" w:color="auto" w:fill="DBE5F1" w:themeFill="accent1" w:themeFillTint="33"/>
            <w:textDirection w:val="btLr"/>
          </w:tcPr>
          <w:p w14:paraId="70631C80" w14:textId="77777777" w:rsidR="00864DE7" w:rsidRPr="0028240B" w:rsidRDefault="00864DE7" w:rsidP="007664F1">
            <w:pPr>
              <w:ind w:left="113" w:right="113"/>
              <w:jc w:val="center"/>
              <w:rPr>
                <w:sz w:val="20"/>
              </w:rPr>
            </w:pPr>
            <w:r w:rsidRPr="0028240B">
              <w:rPr>
                <w:b/>
                <w:bCs/>
                <w:color w:val="000000" w:themeColor="text1"/>
                <w:sz w:val="20"/>
                <w:szCs w:val="20"/>
              </w:rPr>
              <w:t>90%-100%</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25494D71" w14:textId="77777777" w:rsidR="00864DE7" w:rsidRPr="0028240B" w:rsidRDefault="00864DE7" w:rsidP="007664F1">
            <w:pPr>
              <w:rPr>
                <w:rFonts w:eastAsia="Times New Roman"/>
                <w:color w:val="000000" w:themeColor="text1"/>
                <w:sz w:val="16"/>
                <w:szCs w:val="18"/>
              </w:rPr>
            </w:pPr>
            <w:r w:rsidRPr="0028240B">
              <w:rPr>
                <w:rFonts w:eastAsia="Times New Roman"/>
                <w:color w:val="000000" w:themeColor="text1"/>
                <w:sz w:val="16"/>
                <w:szCs w:val="18"/>
              </w:rPr>
              <w:t xml:space="preserve">Exemplary systematic, </w:t>
            </w:r>
            <w:proofErr w:type="gramStart"/>
            <w:r w:rsidRPr="0028240B">
              <w:rPr>
                <w:rFonts w:eastAsia="Times New Roman"/>
                <w:color w:val="000000" w:themeColor="text1"/>
                <w:sz w:val="16"/>
                <w:szCs w:val="18"/>
              </w:rPr>
              <w:t>theoretical</w:t>
            </w:r>
            <w:proofErr w:type="gramEnd"/>
            <w:r w:rsidRPr="0028240B">
              <w:rPr>
                <w:rFonts w:eastAsia="Times New Roman"/>
                <w:color w:val="000000" w:themeColor="text1"/>
                <w:sz w:val="16"/>
                <w:szCs w:val="18"/>
              </w:rPr>
              <w:t xml:space="preserve"> and conceptual understanding of knowledge at or informed by the forefront of the field of study, demonstrating highly sophisticated grasp of the subject matter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2CBF7F" w14:textId="77777777" w:rsidR="00864DE7" w:rsidRPr="0028240B" w:rsidRDefault="00864DE7" w:rsidP="007664F1">
            <w:pPr>
              <w:rPr>
                <w:color w:val="000000" w:themeColor="text1"/>
                <w:sz w:val="16"/>
                <w:szCs w:val="18"/>
              </w:rPr>
            </w:pPr>
            <w:r w:rsidRPr="0028240B">
              <w:rPr>
                <w:color w:val="000000" w:themeColor="text1"/>
                <w:sz w:val="16"/>
                <w:szCs w:val="18"/>
              </w:rPr>
              <w:t xml:space="preserve">Exceptional critical evaluation and awareness of current problems, and contemporary issues and debates that draws on new insights or perspectives within the field. Work demonstrates exemplary ability to synthesise current research and advanced scholarship in an original, </w:t>
            </w:r>
            <w:proofErr w:type="gramStart"/>
            <w:r w:rsidRPr="0028240B">
              <w:rPr>
                <w:color w:val="000000" w:themeColor="text1"/>
                <w:sz w:val="16"/>
                <w:szCs w:val="18"/>
              </w:rPr>
              <w:t>creative</w:t>
            </w:r>
            <w:proofErr w:type="gramEnd"/>
            <w:r w:rsidRPr="0028240B">
              <w:rPr>
                <w:color w:val="000000" w:themeColor="text1"/>
                <w:sz w:val="16"/>
                <w:szCs w:val="18"/>
              </w:rPr>
              <w:t xml:space="preserve"> and innovative manner.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7BB1DA4" w14:textId="77777777" w:rsidR="00864DE7" w:rsidRPr="0028240B" w:rsidRDefault="00864DE7" w:rsidP="007664F1">
            <w:pPr>
              <w:rPr>
                <w:color w:val="000000" w:themeColor="text1"/>
                <w:sz w:val="16"/>
                <w:szCs w:val="18"/>
              </w:rPr>
            </w:pPr>
            <w:r w:rsidRPr="0028240B">
              <w:rPr>
                <w:color w:val="000000" w:themeColor="text1"/>
                <w:sz w:val="16"/>
                <w:szCs w:val="18"/>
              </w:rPr>
              <w:t xml:space="preserve">Sophisticated, </w:t>
            </w:r>
            <w:proofErr w:type="gramStart"/>
            <w:r w:rsidRPr="0028240B">
              <w:rPr>
                <w:color w:val="000000" w:themeColor="text1"/>
                <w:sz w:val="16"/>
                <w:szCs w:val="18"/>
              </w:rPr>
              <w:t>systematic</w:t>
            </w:r>
            <w:proofErr w:type="gramEnd"/>
            <w:r w:rsidRPr="0028240B">
              <w:rPr>
                <w:color w:val="000000" w:themeColor="text1"/>
                <w:sz w:val="16"/>
                <w:szCs w:val="18"/>
              </w:rPr>
              <w:t xml:space="preserve"> and innovative application of knowledge and theory to professional practice within the discipline. Flawless use of systematically selected literature to justify and express reasoned judgements and decisions in relation to complex issues and problems at a professional level</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206CE064"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A very high level of critical engagement across a systematic and fully appropriate range of relevant and current academic, research, policy- and practice-related literature demonstrating deep and selective reading and initiative along with highly consistent accurate referencing</w:t>
            </w:r>
          </w:p>
        </w:tc>
        <w:tc>
          <w:tcPr>
            <w:tcW w:w="1463" w:type="dxa"/>
            <w:tcBorders>
              <w:top w:val="single" w:sz="6" w:space="0" w:color="auto"/>
              <w:left w:val="single" w:sz="6" w:space="0" w:color="auto"/>
              <w:bottom w:val="single" w:sz="6" w:space="0" w:color="auto"/>
              <w:right w:val="single" w:sz="6" w:space="0" w:color="auto"/>
            </w:tcBorders>
            <w:shd w:val="clear" w:color="auto" w:fill="auto"/>
          </w:tcPr>
          <w:p w14:paraId="0BE91E91"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Exemplary presentation of work that is fluent and flawless throughout.</w:t>
            </w:r>
          </w:p>
        </w:tc>
      </w:tr>
      <w:tr w:rsidR="00864DE7" w:rsidRPr="0028240B" w14:paraId="2731F8E7" w14:textId="77777777" w:rsidTr="00864DE7">
        <w:tc>
          <w:tcPr>
            <w:tcW w:w="461" w:type="dxa"/>
            <w:vMerge/>
            <w:shd w:val="clear" w:color="auto" w:fill="DBE5F1" w:themeFill="accent1" w:themeFillTint="33"/>
            <w:textDirection w:val="btLr"/>
            <w:vAlign w:val="center"/>
          </w:tcPr>
          <w:p w14:paraId="6D5E8813" w14:textId="77777777" w:rsidR="00864DE7" w:rsidRPr="0028240B" w:rsidRDefault="00864DE7" w:rsidP="007664F1">
            <w:pPr>
              <w:ind w:left="113" w:right="113"/>
              <w:jc w:val="right"/>
              <w:rPr>
                <w:sz w:val="20"/>
              </w:rPr>
            </w:pPr>
          </w:p>
        </w:tc>
        <w:tc>
          <w:tcPr>
            <w:tcW w:w="487" w:type="dxa"/>
            <w:tcBorders>
              <w:right w:val="single" w:sz="6" w:space="0" w:color="auto"/>
            </w:tcBorders>
            <w:shd w:val="clear" w:color="auto" w:fill="DBE5F1" w:themeFill="accent1" w:themeFillTint="33"/>
            <w:textDirection w:val="btLr"/>
          </w:tcPr>
          <w:p w14:paraId="5E973291" w14:textId="77777777" w:rsidR="00864DE7" w:rsidRPr="0028240B" w:rsidRDefault="00864DE7" w:rsidP="007664F1">
            <w:pPr>
              <w:ind w:left="113" w:right="113"/>
              <w:jc w:val="center"/>
              <w:rPr>
                <w:sz w:val="20"/>
              </w:rPr>
            </w:pPr>
            <w:r w:rsidRPr="0028240B">
              <w:rPr>
                <w:b/>
                <w:bCs/>
                <w:color w:val="000000" w:themeColor="text1"/>
                <w:sz w:val="20"/>
                <w:szCs w:val="20"/>
              </w:rPr>
              <w:t>80%-89%</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697BD3A4" w14:textId="77777777" w:rsidR="00864DE7" w:rsidRPr="0028240B" w:rsidRDefault="00864DE7" w:rsidP="007664F1">
            <w:pPr>
              <w:rPr>
                <w:rFonts w:eastAsia="Times New Roman"/>
                <w:color w:val="000000" w:themeColor="text1"/>
                <w:sz w:val="16"/>
                <w:szCs w:val="18"/>
              </w:rPr>
            </w:pPr>
            <w:r w:rsidRPr="0028240B">
              <w:rPr>
                <w:rFonts w:eastAsia="Times New Roman"/>
                <w:color w:val="000000" w:themeColor="text1"/>
                <w:sz w:val="16"/>
                <w:szCs w:val="18"/>
              </w:rPr>
              <w:t xml:space="preserve">Excellent systematic, </w:t>
            </w:r>
            <w:proofErr w:type="gramStart"/>
            <w:r w:rsidRPr="0028240B">
              <w:rPr>
                <w:rFonts w:eastAsia="Times New Roman"/>
                <w:color w:val="000000" w:themeColor="text1"/>
                <w:sz w:val="16"/>
                <w:szCs w:val="18"/>
              </w:rPr>
              <w:t>theoretical</w:t>
            </w:r>
            <w:proofErr w:type="gramEnd"/>
            <w:r w:rsidRPr="0028240B">
              <w:rPr>
                <w:rFonts w:eastAsia="Times New Roman"/>
                <w:color w:val="000000" w:themeColor="text1"/>
                <w:sz w:val="16"/>
                <w:szCs w:val="18"/>
              </w:rPr>
              <w:t xml:space="preserve"> and conceptual understanding of knowledge at or informed by the forefront of the field of study and showing sophisticated depth, breadth, detail and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E733B28" w14:textId="77777777" w:rsidR="00864DE7" w:rsidRPr="0028240B" w:rsidRDefault="00864DE7" w:rsidP="007664F1">
            <w:pPr>
              <w:rPr>
                <w:color w:val="000000" w:themeColor="text1"/>
                <w:sz w:val="16"/>
                <w:szCs w:val="18"/>
              </w:rPr>
            </w:pPr>
            <w:r w:rsidRPr="0028240B">
              <w:rPr>
                <w:color w:val="000000" w:themeColor="text1"/>
                <w:sz w:val="16"/>
                <w:szCs w:val="18"/>
              </w:rPr>
              <w:t xml:space="preserve">Sophisticated critical evaluation and awareness of current problems, and contemporary issues and debates that draws on new insights or perspectives within the field. Work demonstrates a very high level of originality and creativity in the student’s approaches to synthesising current research and advanced scholarship within the subject area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5B13BAF" w14:textId="77777777" w:rsidR="00864DE7" w:rsidRPr="0028240B" w:rsidRDefault="00864DE7" w:rsidP="007664F1">
            <w:pPr>
              <w:autoSpaceDE w:val="0"/>
              <w:autoSpaceDN w:val="0"/>
              <w:adjustRightInd w:val="0"/>
              <w:rPr>
                <w:rFonts w:eastAsiaTheme="minorEastAsia"/>
                <w:color w:val="000000"/>
                <w:sz w:val="16"/>
                <w:szCs w:val="18"/>
              </w:rPr>
            </w:pPr>
            <w:r w:rsidRPr="0028240B">
              <w:rPr>
                <w:rFonts w:eastAsiaTheme="minorEastAsia"/>
                <w:color w:val="000000"/>
                <w:sz w:val="16"/>
                <w:szCs w:val="18"/>
              </w:rPr>
              <w:t xml:space="preserve">An excellent level of originality and innovation in the application of knowledge and theory to professional practice within the discipline. Demonstration of excellent critical awareness and evaluation and the ability to effectively critique and </w:t>
            </w:r>
            <w:proofErr w:type="gramStart"/>
            <w:r w:rsidRPr="0028240B">
              <w:rPr>
                <w:rFonts w:eastAsiaTheme="minorEastAsia"/>
                <w:color w:val="000000"/>
                <w:sz w:val="16"/>
                <w:szCs w:val="18"/>
              </w:rPr>
              <w:t>employ  current</w:t>
            </w:r>
            <w:proofErr w:type="gramEnd"/>
            <w:r w:rsidRPr="0028240B">
              <w:rPr>
                <w:rFonts w:eastAsiaTheme="minorEastAsia"/>
                <w:color w:val="000000"/>
                <w:sz w:val="16"/>
                <w:szCs w:val="18"/>
              </w:rPr>
              <w:t xml:space="preserve">  academic literature in making reasoned judgements and decisions in relation to complex issues and problems at a professional level</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6B4B6D5B" w14:textId="77777777" w:rsidR="00864DE7" w:rsidRPr="0028240B" w:rsidRDefault="00864DE7" w:rsidP="007664F1">
            <w:pPr>
              <w:autoSpaceDE w:val="0"/>
              <w:autoSpaceDN w:val="0"/>
              <w:adjustRightInd w:val="0"/>
              <w:rPr>
                <w:rFonts w:eastAsiaTheme="minorEastAsia"/>
                <w:color w:val="000000" w:themeColor="text1"/>
                <w:sz w:val="16"/>
                <w:szCs w:val="18"/>
              </w:rPr>
            </w:pPr>
            <w:r w:rsidRPr="0028240B">
              <w:rPr>
                <w:rFonts w:eastAsiaTheme="minorEastAsia"/>
                <w:color w:val="000000" w:themeColor="text1"/>
                <w:sz w:val="16"/>
                <w:szCs w:val="18"/>
              </w:rPr>
              <w:t>A very high level of critical engagement across an extensive range of relevant and current academic, research, policy- and practice-related literature demonstrating deep and appropriate reading and initiative along with highly consistent accurate referencing</w:t>
            </w:r>
          </w:p>
        </w:tc>
        <w:tc>
          <w:tcPr>
            <w:tcW w:w="1463" w:type="dxa"/>
            <w:tcBorders>
              <w:top w:val="single" w:sz="6" w:space="0" w:color="auto"/>
              <w:left w:val="single" w:sz="6" w:space="0" w:color="auto"/>
              <w:bottom w:val="single" w:sz="6" w:space="0" w:color="auto"/>
              <w:right w:val="single" w:sz="6" w:space="0" w:color="auto"/>
            </w:tcBorders>
            <w:shd w:val="clear" w:color="auto" w:fill="auto"/>
          </w:tcPr>
          <w:p w14:paraId="47AF3285" w14:textId="77777777" w:rsidR="00864DE7" w:rsidRPr="0028240B" w:rsidRDefault="00864DE7" w:rsidP="007664F1">
            <w:pPr>
              <w:rPr>
                <w:color w:val="000000" w:themeColor="text1"/>
                <w:sz w:val="16"/>
                <w:szCs w:val="18"/>
              </w:rPr>
            </w:pPr>
            <w:r w:rsidRPr="0028240B">
              <w:rPr>
                <w:color w:val="000000" w:themeColor="text1"/>
                <w:sz w:val="16"/>
                <w:szCs w:val="18"/>
              </w:rPr>
              <w:t xml:space="preserve">Outstanding presentation of work that is logically and coherently structured with </w:t>
            </w:r>
            <w:proofErr w:type="gramStart"/>
            <w:r w:rsidRPr="0028240B">
              <w:rPr>
                <w:color w:val="000000" w:themeColor="text1"/>
                <w:sz w:val="16"/>
                <w:szCs w:val="18"/>
              </w:rPr>
              <w:t>a  strong</w:t>
            </w:r>
            <w:proofErr w:type="gramEnd"/>
            <w:r w:rsidRPr="0028240B">
              <w:rPr>
                <w:color w:val="000000" w:themeColor="text1"/>
                <w:sz w:val="16"/>
                <w:szCs w:val="18"/>
              </w:rPr>
              <w:t xml:space="preserve"> or original central argument(s), conveyed with a high level of fluency and eloquently  communicates compelling, coherent conclusions to specialist and non-specialist audiences</w:t>
            </w:r>
          </w:p>
        </w:tc>
      </w:tr>
    </w:tbl>
    <w:p w14:paraId="43266E90" w14:textId="77777777" w:rsidR="00864DE7" w:rsidRPr="0028240B" w:rsidRDefault="00864DE7" w:rsidP="00864DE7">
      <w:pPr>
        <w:spacing w:after="200"/>
        <w:rPr>
          <w:rFonts w:eastAsiaTheme="minorHAnsi"/>
          <w:sz w:val="20"/>
          <w:lang w:eastAsia="en-US"/>
        </w:rPr>
      </w:pPr>
      <w:r w:rsidRPr="0028240B">
        <w:rPr>
          <w:rFonts w:eastAsiaTheme="minorHAnsi"/>
          <w:sz w:val="20"/>
          <w:lang w:eastAsia="en-US"/>
        </w:rPr>
        <w:br w:type="page"/>
      </w:r>
    </w:p>
    <w:tbl>
      <w:tblPr>
        <w:tblStyle w:val="TableGrid1"/>
        <w:tblW w:w="9016" w:type="dxa"/>
        <w:tblLook w:val="04A0" w:firstRow="1" w:lastRow="0" w:firstColumn="1" w:lastColumn="0" w:noHBand="0" w:noVBand="1"/>
      </w:tblPr>
      <w:tblGrid>
        <w:gridCol w:w="494"/>
        <w:gridCol w:w="494"/>
        <w:gridCol w:w="1356"/>
        <w:gridCol w:w="1677"/>
        <w:gridCol w:w="1915"/>
        <w:gridCol w:w="1591"/>
        <w:gridCol w:w="1489"/>
      </w:tblGrid>
      <w:tr w:rsidR="00864DE7" w:rsidRPr="0028240B" w14:paraId="02473500" w14:textId="77777777" w:rsidTr="007664F1">
        <w:tc>
          <w:tcPr>
            <w:tcW w:w="905" w:type="dxa"/>
            <w:gridSpan w:val="2"/>
            <w:tcBorders>
              <w:right w:val="single" w:sz="6" w:space="0" w:color="auto"/>
            </w:tcBorders>
            <w:shd w:val="clear" w:color="auto" w:fill="DBE5F1" w:themeFill="accent1" w:themeFillTint="33"/>
            <w:vAlign w:val="center"/>
          </w:tcPr>
          <w:p w14:paraId="346C7071" w14:textId="77777777" w:rsidR="00864DE7" w:rsidRPr="0028240B" w:rsidRDefault="00864DE7" w:rsidP="007664F1">
            <w:pPr>
              <w:jc w:val="center"/>
              <w:rPr>
                <w:b/>
                <w:bCs/>
                <w:color w:val="000000" w:themeColor="text1"/>
                <w:sz w:val="20"/>
                <w:szCs w:val="20"/>
              </w:rPr>
            </w:pPr>
            <w:r w:rsidRPr="0028240B">
              <w:rPr>
                <w:b/>
                <w:bCs/>
                <w:color w:val="000000" w:themeColor="text1"/>
                <w:sz w:val="20"/>
                <w:szCs w:val="20"/>
              </w:rPr>
              <w:lastRenderedPageBreak/>
              <w:t>Level 7</w:t>
            </w:r>
          </w:p>
        </w:tc>
        <w:tc>
          <w:tcPr>
            <w:tcW w:w="1358" w:type="dxa"/>
            <w:shd w:val="clear" w:color="auto" w:fill="B8CCE4" w:themeFill="accent1" w:themeFillTint="66"/>
          </w:tcPr>
          <w:p w14:paraId="3F2268A1" w14:textId="77777777" w:rsidR="00864DE7" w:rsidRPr="0028240B" w:rsidRDefault="00864DE7" w:rsidP="007664F1">
            <w:pPr>
              <w:rPr>
                <w:b/>
                <w:bCs/>
                <w:color w:val="000000" w:themeColor="text1"/>
                <w:sz w:val="16"/>
                <w:szCs w:val="18"/>
              </w:rPr>
            </w:pPr>
            <w:r w:rsidRPr="0028240B">
              <w:rPr>
                <w:b/>
                <w:bCs/>
                <w:color w:val="000000" w:themeColor="text1"/>
                <w:sz w:val="16"/>
                <w:szCs w:val="18"/>
              </w:rPr>
              <w:t>Coherent and detailed knowledge and understanding</w:t>
            </w:r>
          </w:p>
        </w:tc>
        <w:tc>
          <w:tcPr>
            <w:tcW w:w="1701" w:type="dxa"/>
            <w:shd w:val="clear" w:color="auto" w:fill="B8CCE4" w:themeFill="accent1" w:themeFillTint="66"/>
          </w:tcPr>
          <w:p w14:paraId="2614D091" w14:textId="77777777" w:rsidR="00864DE7" w:rsidRPr="0028240B" w:rsidRDefault="00864DE7" w:rsidP="007664F1">
            <w:pPr>
              <w:rPr>
                <w:rFonts w:eastAsiaTheme="minorEastAsia"/>
                <w:b/>
                <w:bCs/>
                <w:color w:val="000000" w:themeColor="text1"/>
                <w:sz w:val="16"/>
                <w:szCs w:val="18"/>
              </w:rPr>
            </w:pPr>
            <w:r w:rsidRPr="0028240B">
              <w:rPr>
                <w:rFonts w:eastAsiaTheme="minorEastAsia"/>
                <w:b/>
                <w:bCs/>
                <w:color w:val="000000" w:themeColor="text1"/>
                <w:sz w:val="16"/>
                <w:szCs w:val="18"/>
              </w:rPr>
              <w:t xml:space="preserve">Cognitive and intellectual skills </w:t>
            </w:r>
          </w:p>
          <w:p w14:paraId="0792099F" w14:textId="77777777" w:rsidR="00864DE7" w:rsidRPr="0028240B" w:rsidRDefault="00864DE7" w:rsidP="007664F1">
            <w:pPr>
              <w:rPr>
                <w:sz w:val="16"/>
                <w:szCs w:val="18"/>
              </w:rPr>
            </w:pPr>
          </w:p>
        </w:tc>
        <w:tc>
          <w:tcPr>
            <w:tcW w:w="1947" w:type="dxa"/>
            <w:shd w:val="clear" w:color="auto" w:fill="B8CCE4" w:themeFill="accent1" w:themeFillTint="66"/>
          </w:tcPr>
          <w:p w14:paraId="0887BC0F" w14:textId="77777777" w:rsidR="00864DE7" w:rsidRPr="0028240B" w:rsidRDefault="00864DE7" w:rsidP="007664F1">
            <w:pPr>
              <w:rPr>
                <w:b/>
                <w:bCs/>
                <w:color w:val="000000" w:themeColor="text1"/>
                <w:sz w:val="16"/>
                <w:szCs w:val="18"/>
              </w:rPr>
            </w:pPr>
            <w:r w:rsidRPr="0028240B">
              <w:rPr>
                <w:b/>
                <w:bCs/>
                <w:color w:val="000000" w:themeColor="text1"/>
                <w:sz w:val="16"/>
                <w:szCs w:val="18"/>
              </w:rPr>
              <w:t>Application of theory to practice</w:t>
            </w:r>
          </w:p>
        </w:tc>
        <w:tc>
          <w:tcPr>
            <w:tcW w:w="1605" w:type="dxa"/>
            <w:shd w:val="clear" w:color="auto" w:fill="B8CCE4" w:themeFill="accent1" w:themeFillTint="66"/>
          </w:tcPr>
          <w:p w14:paraId="5A462DC4" w14:textId="77777777" w:rsidR="00864DE7" w:rsidRPr="0028240B" w:rsidRDefault="00864DE7" w:rsidP="007664F1">
            <w:pPr>
              <w:rPr>
                <w:b/>
                <w:bCs/>
                <w:color w:val="000000" w:themeColor="text1"/>
                <w:sz w:val="16"/>
                <w:szCs w:val="18"/>
              </w:rPr>
            </w:pPr>
            <w:r w:rsidRPr="0028240B">
              <w:rPr>
                <w:b/>
                <w:bCs/>
                <w:color w:val="000000" w:themeColor="text1"/>
                <w:sz w:val="16"/>
                <w:szCs w:val="18"/>
              </w:rPr>
              <w:t>Reading and referencing</w:t>
            </w:r>
          </w:p>
        </w:tc>
        <w:tc>
          <w:tcPr>
            <w:tcW w:w="1500" w:type="dxa"/>
            <w:shd w:val="clear" w:color="auto" w:fill="B8CCE4" w:themeFill="accent1" w:themeFillTint="66"/>
          </w:tcPr>
          <w:p w14:paraId="51569962" w14:textId="77777777" w:rsidR="00864DE7" w:rsidRPr="0028240B" w:rsidRDefault="00864DE7" w:rsidP="007664F1">
            <w:pPr>
              <w:rPr>
                <w:sz w:val="16"/>
                <w:szCs w:val="18"/>
              </w:rPr>
            </w:pPr>
            <w:r w:rsidRPr="0028240B">
              <w:rPr>
                <w:b/>
                <w:bCs/>
                <w:color w:val="000000" w:themeColor="text1"/>
                <w:sz w:val="16"/>
                <w:szCs w:val="18"/>
              </w:rPr>
              <w:t xml:space="preserve">Presentation, </w:t>
            </w:r>
            <w:proofErr w:type="gramStart"/>
            <w:r w:rsidRPr="0028240B">
              <w:rPr>
                <w:b/>
                <w:bCs/>
                <w:color w:val="000000" w:themeColor="text1"/>
                <w:sz w:val="16"/>
                <w:szCs w:val="18"/>
              </w:rPr>
              <w:t>style</w:t>
            </w:r>
            <w:proofErr w:type="gramEnd"/>
            <w:r w:rsidRPr="0028240B">
              <w:rPr>
                <w:b/>
                <w:bCs/>
                <w:color w:val="000000" w:themeColor="text1"/>
                <w:sz w:val="16"/>
                <w:szCs w:val="18"/>
              </w:rPr>
              <w:t xml:space="preserve"> and structure</w:t>
            </w:r>
          </w:p>
        </w:tc>
      </w:tr>
      <w:tr w:rsidR="00864DE7" w:rsidRPr="0028240B" w14:paraId="3B656F25" w14:textId="77777777" w:rsidTr="007664F1">
        <w:tc>
          <w:tcPr>
            <w:tcW w:w="453" w:type="dxa"/>
            <w:vMerge w:val="restart"/>
            <w:shd w:val="clear" w:color="auto" w:fill="DBE5F1" w:themeFill="accent1" w:themeFillTint="33"/>
            <w:textDirection w:val="btLr"/>
            <w:vAlign w:val="center"/>
          </w:tcPr>
          <w:p w14:paraId="00C8DFCD"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Pass mark, demonstrating achievement of all associated learning outcomes</w:t>
            </w:r>
          </w:p>
        </w:tc>
        <w:tc>
          <w:tcPr>
            <w:tcW w:w="452" w:type="dxa"/>
            <w:tcBorders>
              <w:right w:val="single" w:sz="6" w:space="0" w:color="auto"/>
            </w:tcBorders>
            <w:shd w:val="clear" w:color="auto" w:fill="DBE5F1" w:themeFill="accent1" w:themeFillTint="33"/>
            <w:textDirection w:val="btLr"/>
          </w:tcPr>
          <w:p w14:paraId="353E61B0" w14:textId="77777777" w:rsidR="00864DE7" w:rsidRPr="0028240B" w:rsidRDefault="00864DE7" w:rsidP="007664F1">
            <w:pPr>
              <w:ind w:left="113" w:right="113"/>
              <w:jc w:val="center"/>
              <w:rPr>
                <w:sz w:val="20"/>
              </w:rPr>
            </w:pPr>
            <w:r w:rsidRPr="0028240B">
              <w:rPr>
                <w:b/>
                <w:bCs/>
                <w:color w:val="000000" w:themeColor="text1"/>
                <w:sz w:val="20"/>
                <w:szCs w:val="20"/>
              </w:rPr>
              <w:t>70% – 79%</w:t>
            </w:r>
          </w:p>
        </w:tc>
        <w:tc>
          <w:tcPr>
            <w:tcW w:w="1358" w:type="dxa"/>
            <w:tcBorders>
              <w:top w:val="single" w:sz="6" w:space="0" w:color="auto"/>
              <w:left w:val="single" w:sz="6" w:space="0" w:color="auto"/>
              <w:bottom w:val="single" w:sz="6" w:space="0" w:color="auto"/>
              <w:right w:val="single" w:sz="6" w:space="0" w:color="auto"/>
            </w:tcBorders>
            <w:shd w:val="clear" w:color="auto" w:fill="auto"/>
          </w:tcPr>
          <w:p w14:paraId="35367FD7"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 high level of systematic, </w:t>
            </w:r>
            <w:proofErr w:type="gramStart"/>
            <w:r w:rsidRPr="0028240B">
              <w:rPr>
                <w:bCs/>
                <w:color w:val="000000" w:themeColor="text1"/>
                <w:sz w:val="16"/>
                <w:szCs w:val="16"/>
              </w:rPr>
              <w:t>theoretical</w:t>
            </w:r>
            <w:proofErr w:type="gramEnd"/>
            <w:r w:rsidRPr="0028240B">
              <w:rPr>
                <w:bCs/>
                <w:color w:val="000000" w:themeColor="text1"/>
                <w:sz w:val="16"/>
                <w:szCs w:val="16"/>
              </w:rPr>
              <w:t xml:space="preserve"> and conceptual understanding of knowledge at or informed by the forefront of the field of study and showing considerable depth, breadth, detail and clarity</w:t>
            </w:r>
          </w:p>
        </w:tc>
        <w:tc>
          <w:tcPr>
            <w:tcW w:w="1701" w:type="dxa"/>
            <w:tcBorders>
              <w:top w:val="single" w:sz="4" w:space="0" w:color="auto"/>
              <w:left w:val="single" w:sz="4" w:space="0" w:color="auto"/>
              <w:bottom w:val="single" w:sz="4" w:space="0" w:color="auto"/>
              <w:right w:val="single" w:sz="4" w:space="0" w:color="auto"/>
            </w:tcBorders>
          </w:tcPr>
          <w:p w14:paraId="06D318D0" w14:textId="77777777" w:rsidR="00864DE7" w:rsidRPr="0028240B" w:rsidRDefault="00864DE7" w:rsidP="007664F1">
            <w:pPr>
              <w:rPr>
                <w:rFonts w:eastAsia="Times New Roman"/>
                <w:color w:val="000000" w:themeColor="text1"/>
                <w:sz w:val="16"/>
                <w:szCs w:val="16"/>
              </w:rPr>
            </w:pPr>
            <w:r w:rsidRPr="0028240B">
              <w:rPr>
                <w:rFonts w:eastAsia="Times New Roman"/>
                <w:color w:val="000000" w:themeColor="text1"/>
                <w:sz w:val="16"/>
                <w:szCs w:val="16"/>
              </w:rPr>
              <w:t xml:space="preserve">A high level of critical evaluation and awareness of current problems, and contemporary issues and debates that draws on new insights or perspectives within the field. Work demonstrates a significant level of originality and creativity in synthesising current research and advanced scholarship within the subject area     </w:t>
            </w:r>
          </w:p>
        </w:tc>
        <w:tc>
          <w:tcPr>
            <w:tcW w:w="1947" w:type="dxa"/>
            <w:tcBorders>
              <w:top w:val="single" w:sz="6" w:space="0" w:color="auto"/>
              <w:left w:val="single" w:sz="6" w:space="0" w:color="auto"/>
              <w:bottom w:val="single" w:sz="6" w:space="0" w:color="auto"/>
              <w:right w:val="single" w:sz="6" w:space="0" w:color="auto"/>
            </w:tcBorders>
            <w:shd w:val="clear" w:color="auto" w:fill="auto"/>
          </w:tcPr>
          <w:p w14:paraId="6B6B9A25"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A high level of originality and innovation in the application of knowledge and theory to professional practice within the discipline. Demonstration of excellent critical awareness and evaluation and the ability to select and use academic literature in making reasoned judgements and decisions in relation to complex issues and problems at a professional level</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A0576F1"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A high level of critical engagement across an extensive range of relevant and current literature demonstrating wide and appropriate reading and initiative along with highly consistent accurate referencing</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EB0B039"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 xml:space="preserve">Excellent presentation of work that is logically and coherently structured with </w:t>
            </w:r>
            <w:proofErr w:type="gramStart"/>
            <w:r w:rsidRPr="0028240B">
              <w:rPr>
                <w:rFonts w:eastAsiaTheme="minorEastAsia"/>
                <w:color w:val="000000" w:themeColor="text1"/>
                <w:sz w:val="16"/>
                <w:szCs w:val="16"/>
              </w:rPr>
              <w:t>a  strong</w:t>
            </w:r>
            <w:proofErr w:type="gramEnd"/>
            <w:r w:rsidRPr="0028240B">
              <w:rPr>
                <w:rFonts w:eastAsiaTheme="minorEastAsia"/>
                <w:color w:val="000000" w:themeColor="text1"/>
                <w:sz w:val="16"/>
                <w:szCs w:val="16"/>
              </w:rPr>
              <w:t xml:space="preserve"> or original central argument(s), conveyed with a high level of clarity of expression and which clearly communicates valid, coherent conclusions to specialist and non-specialist audiences</w:t>
            </w:r>
          </w:p>
        </w:tc>
      </w:tr>
      <w:tr w:rsidR="00864DE7" w:rsidRPr="0028240B" w14:paraId="70325B2E" w14:textId="77777777" w:rsidTr="007664F1">
        <w:tc>
          <w:tcPr>
            <w:tcW w:w="453" w:type="dxa"/>
            <w:vMerge/>
            <w:shd w:val="clear" w:color="auto" w:fill="DBE5F1" w:themeFill="accent1" w:themeFillTint="33"/>
            <w:textDirection w:val="btLr"/>
            <w:vAlign w:val="center"/>
          </w:tcPr>
          <w:p w14:paraId="3D65C29F" w14:textId="77777777" w:rsidR="00864DE7" w:rsidRPr="0028240B" w:rsidRDefault="00864DE7" w:rsidP="007664F1">
            <w:pPr>
              <w:ind w:left="113" w:right="113"/>
              <w:jc w:val="right"/>
              <w:rPr>
                <w:sz w:val="20"/>
              </w:rPr>
            </w:pPr>
          </w:p>
        </w:tc>
        <w:tc>
          <w:tcPr>
            <w:tcW w:w="452" w:type="dxa"/>
            <w:tcBorders>
              <w:right w:val="single" w:sz="6" w:space="0" w:color="auto"/>
            </w:tcBorders>
            <w:shd w:val="clear" w:color="auto" w:fill="DBE5F1" w:themeFill="accent1" w:themeFillTint="33"/>
            <w:textDirection w:val="btLr"/>
          </w:tcPr>
          <w:p w14:paraId="03E821FC"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60% – 69%</w:t>
            </w:r>
          </w:p>
        </w:tc>
        <w:tc>
          <w:tcPr>
            <w:tcW w:w="1358" w:type="dxa"/>
            <w:tcBorders>
              <w:top w:val="single" w:sz="6" w:space="0" w:color="auto"/>
              <w:left w:val="single" w:sz="6" w:space="0" w:color="auto"/>
              <w:bottom w:val="single" w:sz="6" w:space="0" w:color="auto"/>
              <w:right w:val="single" w:sz="6" w:space="0" w:color="auto"/>
            </w:tcBorders>
            <w:shd w:val="clear" w:color="auto" w:fill="auto"/>
          </w:tcPr>
          <w:p w14:paraId="7B6C7A50"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An effective, systematic, </w:t>
            </w:r>
            <w:proofErr w:type="gramStart"/>
            <w:r w:rsidRPr="0028240B">
              <w:rPr>
                <w:bCs/>
                <w:color w:val="000000" w:themeColor="text1"/>
                <w:sz w:val="16"/>
                <w:szCs w:val="16"/>
              </w:rPr>
              <w:t>theoretical</w:t>
            </w:r>
            <w:proofErr w:type="gramEnd"/>
            <w:r w:rsidRPr="0028240B">
              <w:rPr>
                <w:bCs/>
                <w:color w:val="000000" w:themeColor="text1"/>
                <w:sz w:val="16"/>
                <w:szCs w:val="16"/>
              </w:rPr>
              <w:t xml:space="preserve"> and conceptual understanding of knowledge mostly at or informed by the forefront of the field of study and showing good depth, breadth, detail and clarity</w:t>
            </w:r>
          </w:p>
        </w:tc>
        <w:tc>
          <w:tcPr>
            <w:tcW w:w="1701" w:type="dxa"/>
            <w:tcBorders>
              <w:top w:val="single" w:sz="4" w:space="0" w:color="auto"/>
              <w:left w:val="single" w:sz="4" w:space="0" w:color="auto"/>
              <w:bottom w:val="single" w:sz="4" w:space="0" w:color="auto"/>
              <w:right w:val="single" w:sz="4" w:space="0" w:color="auto"/>
            </w:tcBorders>
          </w:tcPr>
          <w:p w14:paraId="0B9D50FE" w14:textId="77777777" w:rsidR="00864DE7" w:rsidRPr="0028240B" w:rsidRDefault="00864DE7" w:rsidP="007664F1">
            <w:pPr>
              <w:rPr>
                <w:color w:val="000000" w:themeColor="text1"/>
                <w:sz w:val="16"/>
                <w:szCs w:val="16"/>
              </w:rPr>
            </w:pPr>
            <w:r w:rsidRPr="0028240B">
              <w:rPr>
                <w:color w:val="000000" w:themeColor="text1"/>
                <w:sz w:val="16"/>
                <w:szCs w:val="16"/>
              </w:rPr>
              <w:t>An effective level of critical evaluation and awareness of current problems and contemporary issues and debates that draws on new insights or perspectives within the field. Work demonstrates some effective originality and creativity in synthesising current research and scholarship within the subject area</w:t>
            </w:r>
          </w:p>
        </w:tc>
        <w:tc>
          <w:tcPr>
            <w:tcW w:w="1947" w:type="dxa"/>
            <w:tcBorders>
              <w:top w:val="single" w:sz="6" w:space="0" w:color="auto"/>
              <w:left w:val="single" w:sz="6" w:space="0" w:color="auto"/>
              <w:bottom w:val="single" w:sz="6" w:space="0" w:color="auto"/>
              <w:right w:val="single" w:sz="6" w:space="0" w:color="auto"/>
            </w:tcBorders>
            <w:shd w:val="clear" w:color="auto" w:fill="auto"/>
          </w:tcPr>
          <w:p w14:paraId="2D38D28D" w14:textId="77777777" w:rsidR="00864DE7" w:rsidRPr="0028240B" w:rsidRDefault="00864DE7" w:rsidP="007664F1">
            <w:pPr>
              <w:rPr>
                <w:color w:val="000000" w:themeColor="text1"/>
                <w:sz w:val="16"/>
                <w:szCs w:val="16"/>
              </w:rPr>
            </w:pPr>
            <w:r w:rsidRPr="0028240B">
              <w:rPr>
                <w:color w:val="000000" w:themeColor="text1"/>
                <w:sz w:val="16"/>
                <w:szCs w:val="16"/>
              </w:rPr>
              <w:t xml:space="preserve">A good level of originality and innovation in the application of knowledge and theory to professional practice. Demonstration of consistently good critical awareness and evaluation and reasonable ability to use the academic literature in making </w:t>
            </w:r>
            <w:proofErr w:type="gramStart"/>
            <w:r w:rsidRPr="0028240B">
              <w:rPr>
                <w:color w:val="000000" w:themeColor="text1"/>
                <w:sz w:val="16"/>
                <w:szCs w:val="16"/>
              </w:rPr>
              <w:t>reasoned  judgements</w:t>
            </w:r>
            <w:proofErr w:type="gramEnd"/>
            <w:r w:rsidRPr="0028240B">
              <w:rPr>
                <w:color w:val="000000" w:themeColor="text1"/>
                <w:sz w:val="16"/>
                <w:szCs w:val="16"/>
              </w:rPr>
              <w:t xml:space="preserve"> and decisions in relation to complex issues and problems at a professional level</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7F2407D" w14:textId="77777777" w:rsidR="00864DE7" w:rsidRPr="0028240B" w:rsidRDefault="00864DE7" w:rsidP="007664F1">
            <w:pPr>
              <w:rPr>
                <w:color w:val="000000" w:themeColor="text1"/>
                <w:sz w:val="16"/>
                <w:szCs w:val="16"/>
              </w:rPr>
            </w:pPr>
            <w:r w:rsidRPr="0028240B">
              <w:rPr>
                <w:color w:val="000000" w:themeColor="text1"/>
                <w:sz w:val="16"/>
                <w:szCs w:val="16"/>
              </w:rPr>
              <w:t>A good level of critical engagement across a good range of relevant and current academic, research, policy- and practice-related literature demonstrating appropriate reading and some initiative along with consistent accurate referencing</w:t>
            </w:r>
          </w:p>
        </w:tc>
        <w:tc>
          <w:tcPr>
            <w:tcW w:w="1500" w:type="dxa"/>
            <w:tcBorders>
              <w:top w:val="single" w:sz="4" w:space="0" w:color="auto"/>
              <w:left w:val="single" w:sz="4" w:space="0" w:color="auto"/>
              <w:bottom w:val="single" w:sz="4" w:space="0" w:color="auto"/>
              <w:right w:val="single" w:sz="4" w:space="0" w:color="auto"/>
            </w:tcBorders>
          </w:tcPr>
          <w:p w14:paraId="23A0F060" w14:textId="77777777" w:rsidR="00864DE7" w:rsidRPr="0028240B" w:rsidRDefault="00864DE7" w:rsidP="007664F1">
            <w:pPr>
              <w:autoSpaceDE w:val="0"/>
              <w:autoSpaceDN w:val="0"/>
              <w:adjustRightInd w:val="0"/>
              <w:rPr>
                <w:rFonts w:eastAsiaTheme="minorEastAsia"/>
                <w:color w:val="000000" w:themeColor="text1"/>
                <w:sz w:val="16"/>
                <w:szCs w:val="16"/>
              </w:rPr>
            </w:pPr>
            <w:r w:rsidRPr="0028240B">
              <w:rPr>
                <w:rFonts w:eastAsiaTheme="minorEastAsia"/>
                <w:color w:val="000000" w:themeColor="text1"/>
                <w:sz w:val="16"/>
                <w:szCs w:val="16"/>
              </w:rPr>
              <w:t>High quality presentation of work that is largely logically and coherently structured with a generally strong central argument conveyed with a clarity of expression and which communicates clear conclusions to specialist and non-specialist audiences</w:t>
            </w:r>
          </w:p>
        </w:tc>
      </w:tr>
      <w:tr w:rsidR="00864DE7" w:rsidRPr="0028240B" w14:paraId="39335EB2" w14:textId="77777777" w:rsidTr="007664F1">
        <w:trPr>
          <w:trHeight w:val="274"/>
        </w:trPr>
        <w:tc>
          <w:tcPr>
            <w:tcW w:w="453" w:type="dxa"/>
            <w:vMerge/>
            <w:shd w:val="clear" w:color="auto" w:fill="DBE5F1" w:themeFill="accent1" w:themeFillTint="33"/>
            <w:textDirection w:val="btLr"/>
            <w:vAlign w:val="center"/>
          </w:tcPr>
          <w:p w14:paraId="56E0D86A" w14:textId="77777777" w:rsidR="00864DE7" w:rsidRPr="0028240B" w:rsidRDefault="00864DE7" w:rsidP="007664F1">
            <w:pPr>
              <w:ind w:left="113" w:right="113"/>
              <w:jc w:val="right"/>
              <w:rPr>
                <w:sz w:val="20"/>
              </w:rPr>
            </w:pPr>
          </w:p>
        </w:tc>
        <w:tc>
          <w:tcPr>
            <w:tcW w:w="452" w:type="dxa"/>
            <w:shd w:val="clear" w:color="auto" w:fill="DBE5F1" w:themeFill="accent1" w:themeFillTint="33"/>
            <w:textDirection w:val="btLr"/>
          </w:tcPr>
          <w:p w14:paraId="0ADB3925" w14:textId="77777777" w:rsidR="00864DE7" w:rsidRPr="0028240B" w:rsidRDefault="00864DE7" w:rsidP="007664F1">
            <w:pPr>
              <w:ind w:left="113" w:right="113"/>
              <w:jc w:val="center"/>
              <w:rPr>
                <w:sz w:val="20"/>
              </w:rPr>
            </w:pPr>
            <w:r w:rsidRPr="0028240B">
              <w:rPr>
                <w:b/>
                <w:bCs/>
                <w:color w:val="000000" w:themeColor="text1"/>
                <w:sz w:val="20"/>
                <w:szCs w:val="20"/>
              </w:rPr>
              <w:t>50% – 59%</w:t>
            </w:r>
          </w:p>
        </w:tc>
        <w:tc>
          <w:tcPr>
            <w:tcW w:w="1358" w:type="dxa"/>
            <w:tcBorders>
              <w:top w:val="single" w:sz="6" w:space="0" w:color="auto"/>
              <w:bottom w:val="single" w:sz="6" w:space="0" w:color="auto"/>
            </w:tcBorders>
          </w:tcPr>
          <w:p w14:paraId="172C03BB"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 sufficient but limited level of systematic, </w:t>
            </w:r>
            <w:proofErr w:type="gramStart"/>
            <w:r w:rsidRPr="0028240B">
              <w:rPr>
                <w:bCs/>
                <w:color w:val="000000" w:themeColor="text1"/>
                <w:sz w:val="16"/>
                <w:szCs w:val="16"/>
              </w:rPr>
              <w:t>theoretical</w:t>
            </w:r>
            <w:proofErr w:type="gramEnd"/>
            <w:r w:rsidRPr="0028240B">
              <w:rPr>
                <w:bCs/>
                <w:color w:val="000000" w:themeColor="text1"/>
                <w:sz w:val="16"/>
                <w:szCs w:val="16"/>
              </w:rPr>
              <w:t xml:space="preserve"> and conceptual understanding of knowledge at times at or informed by the forefront of the field of study but showing adequate depth, breadth, detail and clarity</w:t>
            </w:r>
          </w:p>
        </w:tc>
        <w:tc>
          <w:tcPr>
            <w:tcW w:w="1701" w:type="dxa"/>
            <w:tcBorders>
              <w:top w:val="single" w:sz="4" w:space="0" w:color="auto"/>
              <w:left w:val="single" w:sz="4" w:space="0" w:color="auto"/>
              <w:bottom w:val="single" w:sz="4" w:space="0" w:color="auto"/>
              <w:right w:val="single" w:sz="4" w:space="0" w:color="auto"/>
            </w:tcBorders>
          </w:tcPr>
          <w:p w14:paraId="0E97D4C2" w14:textId="77777777" w:rsidR="00864DE7" w:rsidRPr="0028240B" w:rsidRDefault="00864DE7" w:rsidP="007664F1">
            <w:pPr>
              <w:rPr>
                <w:bCs/>
                <w:color w:val="000000" w:themeColor="text1"/>
                <w:sz w:val="16"/>
                <w:szCs w:val="16"/>
              </w:rPr>
            </w:pPr>
            <w:r w:rsidRPr="0028240B">
              <w:rPr>
                <w:bCs/>
                <w:color w:val="000000" w:themeColor="text1"/>
                <w:sz w:val="16"/>
                <w:szCs w:val="16"/>
              </w:rPr>
              <w:t xml:space="preserve">A sufficient but limited level of critical evaluation and awareness of current problems and contemporary issues and debates, with some reference to new insights or perspectives within the field. Limited evidence </w:t>
            </w:r>
            <w:proofErr w:type="gramStart"/>
            <w:r w:rsidRPr="0028240B">
              <w:rPr>
                <w:bCs/>
                <w:color w:val="000000" w:themeColor="text1"/>
                <w:sz w:val="16"/>
                <w:szCs w:val="16"/>
              </w:rPr>
              <w:t>of  originality</w:t>
            </w:r>
            <w:proofErr w:type="gramEnd"/>
            <w:r w:rsidRPr="0028240B">
              <w:rPr>
                <w:bCs/>
                <w:color w:val="000000" w:themeColor="text1"/>
                <w:sz w:val="16"/>
                <w:szCs w:val="16"/>
              </w:rPr>
              <w:t xml:space="preserve"> and creativity in synthesising current research and scholarship within the subject area</w:t>
            </w:r>
          </w:p>
        </w:tc>
        <w:tc>
          <w:tcPr>
            <w:tcW w:w="1947" w:type="dxa"/>
            <w:tcBorders>
              <w:top w:val="single" w:sz="6" w:space="0" w:color="auto"/>
              <w:bottom w:val="single" w:sz="6" w:space="0" w:color="auto"/>
            </w:tcBorders>
          </w:tcPr>
          <w:p w14:paraId="71C9D650" w14:textId="77777777" w:rsidR="00864DE7" w:rsidRPr="0028240B" w:rsidRDefault="00864DE7" w:rsidP="007664F1">
            <w:pPr>
              <w:autoSpaceDE w:val="0"/>
              <w:autoSpaceDN w:val="0"/>
              <w:adjustRightInd w:val="0"/>
              <w:rPr>
                <w:rFonts w:eastAsia="Times New Roman" w:cs="Arial"/>
                <w:color w:val="000000" w:themeColor="text1"/>
                <w:sz w:val="16"/>
                <w:szCs w:val="16"/>
              </w:rPr>
            </w:pPr>
            <w:r w:rsidRPr="0028240B">
              <w:rPr>
                <w:rFonts w:eastAsia="Times New Roman" w:cs="Arial"/>
                <w:color w:val="000000" w:themeColor="text1"/>
                <w:sz w:val="16"/>
                <w:szCs w:val="16"/>
              </w:rPr>
              <w:t>A reasonable but limited level of originality and innovation in the application of knowledge and theory to professional practice within the discipline. Demonstration of some good critical awareness and evaluation and some ability to use the academic literature in developing judgements and decisions in relation to complex issues and problems at a professional level</w:t>
            </w:r>
          </w:p>
        </w:tc>
        <w:tc>
          <w:tcPr>
            <w:tcW w:w="1605" w:type="dxa"/>
            <w:tcBorders>
              <w:top w:val="single" w:sz="6" w:space="0" w:color="auto"/>
              <w:bottom w:val="single" w:sz="6" w:space="0" w:color="auto"/>
            </w:tcBorders>
          </w:tcPr>
          <w:p w14:paraId="672FB1F9" w14:textId="77777777" w:rsidR="00864DE7" w:rsidRPr="0028240B" w:rsidRDefault="00864DE7" w:rsidP="007664F1">
            <w:pPr>
              <w:rPr>
                <w:color w:val="000000" w:themeColor="text1"/>
                <w:sz w:val="16"/>
                <w:szCs w:val="16"/>
              </w:rPr>
            </w:pPr>
            <w:r w:rsidRPr="0028240B">
              <w:rPr>
                <w:color w:val="000000" w:themeColor="text1"/>
                <w:sz w:val="16"/>
                <w:szCs w:val="16"/>
              </w:rPr>
              <w:t>Sufficient critical engagement with a reasonable range of relevant and current academic, research, policy- and practice-related literature demonstrating mainly appropriate reading but limited initiative and/or some minor inconsistencies and inaccuracies in referencing</w:t>
            </w:r>
          </w:p>
        </w:tc>
        <w:tc>
          <w:tcPr>
            <w:tcW w:w="1500" w:type="dxa"/>
            <w:tcBorders>
              <w:top w:val="single" w:sz="6" w:space="0" w:color="auto"/>
              <w:bottom w:val="single" w:sz="6" w:space="0" w:color="auto"/>
            </w:tcBorders>
          </w:tcPr>
          <w:p w14:paraId="2BCB817D" w14:textId="77777777" w:rsidR="00864DE7" w:rsidRPr="0028240B" w:rsidRDefault="00864DE7" w:rsidP="007664F1">
            <w:pPr>
              <w:rPr>
                <w:color w:val="000000" w:themeColor="text1"/>
                <w:sz w:val="16"/>
                <w:szCs w:val="16"/>
              </w:rPr>
            </w:pPr>
            <w:r w:rsidRPr="0028240B">
              <w:rPr>
                <w:color w:val="000000" w:themeColor="text1"/>
                <w:sz w:val="16"/>
                <w:szCs w:val="16"/>
              </w:rPr>
              <w:t>Generally good presentation of work that is sufficiently logical and coherent in structure with a discernible central argument. May present limited originality and lack some clarity of expression, but an identifiable conclusion reasonably communicated to specialist and non-specialist audiences</w:t>
            </w:r>
          </w:p>
        </w:tc>
      </w:tr>
    </w:tbl>
    <w:p w14:paraId="02C494AE" w14:textId="77777777" w:rsidR="00864DE7" w:rsidRPr="0028240B" w:rsidRDefault="00864DE7" w:rsidP="00864DE7">
      <w:pPr>
        <w:spacing w:after="200"/>
        <w:rPr>
          <w:rFonts w:eastAsiaTheme="minorHAnsi"/>
          <w:sz w:val="20"/>
          <w:lang w:eastAsia="en-US"/>
        </w:rPr>
      </w:pPr>
    </w:p>
    <w:tbl>
      <w:tblPr>
        <w:tblStyle w:val="TableGrid1"/>
        <w:tblW w:w="0" w:type="auto"/>
        <w:tblLayout w:type="fixed"/>
        <w:tblLook w:val="04A0" w:firstRow="1" w:lastRow="0" w:firstColumn="1" w:lastColumn="0" w:noHBand="0" w:noVBand="1"/>
      </w:tblPr>
      <w:tblGrid>
        <w:gridCol w:w="454"/>
        <w:gridCol w:w="452"/>
        <w:gridCol w:w="1499"/>
        <w:gridCol w:w="1843"/>
        <w:gridCol w:w="1843"/>
        <w:gridCol w:w="1275"/>
        <w:gridCol w:w="1650"/>
      </w:tblGrid>
      <w:tr w:rsidR="00864DE7" w:rsidRPr="0028240B" w14:paraId="291EDACF" w14:textId="77777777" w:rsidTr="007664F1">
        <w:trPr>
          <w:trHeight w:val="274"/>
        </w:trPr>
        <w:tc>
          <w:tcPr>
            <w:tcW w:w="906" w:type="dxa"/>
            <w:gridSpan w:val="2"/>
            <w:shd w:val="clear" w:color="auto" w:fill="DBE5F1" w:themeFill="accent1" w:themeFillTint="33"/>
            <w:vAlign w:val="center"/>
          </w:tcPr>
          <w:p w14:paraId="7362B1ED" w14:textId="77777777" w:rsidR="00864DE7" w:rsidRPr="0028240B" w:rsidRDefault="00864DE7" w:rsidP="007664F1">
            <w:pPr>
              <w:jc w:val="center"/>
              <w:rPr>
                <w:b/>
                <w:sz w:val="20"/>
              </w:rPr>
            </w:pPr>
            <w:r w:rsidRPr="0028240B">
              <w:rPr>
                <w:b/>
                <w:sz w:val="20"/>
              </w:rPr>
              <w:lastRenderedPageBreak/>
              <w:t>Level 7</w:t>
            </w:r>
          </w:p>
        </w:tc>
        <w:tc>
          <w:tcPr>
            <w:tcW w:w="1499" w:type="dxa"/>
            <w:tcBorders>
              <w:bottom w:val="single" w:sz="6" w:space="0" w:color="auto"/>
            </w:tcBorders>
            <w:shd w:val="clear" w:color="auto" w:fill="B8CCE4" w:themeFill="accent1" w:themeFillTint="66"/>
          </w:tcPr>
          <w:p w14:paraId="2C50D8A5" w14:textId="77777777" w:rsidR="00864DE7" w:rsidRPr="0028240B" w:rsidRDefault="00864DE7" w:rsidP="007664F1">
            <w:pPr>
              <w:rPr>
                <w:b/>
                <w:bCs/>
                <w:color w:val="000000" w:themeColor="text1"/>
                <w:sz w:val="16"/>
                <w:szCs w:val="16"/>
              </w:rPr>
            </w:pPr>
            <w:r w:rsidRPr="0028240B">
              <w:rPr>
                <w:b/>
                <w:bCs/>
                <w:color w:val="000000" w:themeColor="text1"/>
                <w:sz w:val="16"/>
                <w:szCs w:val="16"/>
              </w:rPr>
              <w:t>Coherent and detailed knowledge and understanding</w:t>
            </w:r>
          </w:p>
        </w:tc>
        <w:tc>
          <w:tcPr>
            <w:tcW w:w="1843" w:type="dxa"/>
            <w:tcBorders>
              <w:bottom w:val="single" w:sz="6" w:space="0" w:color="auto"/>
            </w:tcBorders>
            <w:shd w:val="clear" w:color="auto" w:fill="B8CCE4" w:themeFill="accent1" w:themeFillTint="66"/>
          </w:tcPr>
          <w:p w14:paraId="3493FC0C" w14:textId="77777777" w:rsidR="00864DE7" w:rsidRPr="0028240B" w:rsidRDefault="00864DE7" w:rsidP="007664F1">
            <w:pPr>
              <w:rPr>
                <w:rFonts w:eastAsiaTheme="minorEastAsia"/>
                <w:b/>
                <w:bCs/>
                <w:color w:val="000000" w:themeColor="text1"/>
                <w:sz w:val="16"/>
                <w:szCs w:val="16"/>
              </w:rPr>
            </w:pPr>
            <w:r w:rsidRPr="0028240B">
              <w:rPr>
                <w:rFonts w:eastAsiaTheme="minorEastAsia"/>
                <w:b/>
                <w:bCs/>
                <w:color w:val="000000" w:themeColor="text1"/>
                <w:sz w:val="16"/>
                <w:szCs w:val="16"/>
              </w:rPr>
              <w:t xml:space="preserve">Cognitive and intellectual skills </w:t>
            </w:r>
          </w:p>
          <w:p w14:paraId="2C39247D" w14:textId="77777777" w:rsidR="00864DE7" w:rsidRPr="0028240B" w:rsidRDefault="00864DE7" w:rsidP="007664F1">
            <w:pPr>
              <w:rPr>
                <w:sz w:val="16"/>
                <w:szCs w:val="16"/>
              </w:rPr>
            </w:pPr>
          </w:p>
        </w:tc>
        <w:tc>
          <w:tcPr>
            <w:tcW w:w="1843" w:type="dxa"/>
            <w:tcBorders>
              <w:bottom w:val="single" w:sz="6" w:space="0" w:color="auto"/>
            </w:tcBorders>
            <w:shd w:val="clear" w:color="auto" w:fill="B8CCE4" w:themeFill="accent1" w:themeFillTint="66"/>
          </w:tcPr>
          <w:p w14:paraId="273997DE" w14:textId="77777777" w:rsidR="00864DE7" w:rsidRPr="0028240B" w:rsidRDefault="00864DE7" w:rsidP="007664F1">
            <w:pPr>
              <w:rPr>
                <w:b/>
                <w:bCs/>
                <w:color w:val="000000" w:themeColor="text1"/>
                <w:sz w:val="16"/>
                <w:szCs w:val="16"/>
              </w:rPr>
            </w:pPr>
            <w:r w:rsidRPr="0028240B">
              <w:rPr>
                <w:b/>
                <w:bCs/>
                <w:color w:val="000000" w:themeColor="text1"/>
                <w:sz w:val="16"/>
                <w:szCs w:val="16"/>
              </w:rPr>
              <w:t>Application of theory to practice</w:t>
            </w:r>
          </w:p>
        </w:tc>
        <w:tc>
          <w:tcPr>
            <w:tcW w:w="1275" w:type="dxa"/>
            <w:tcBorders>
              <w:bottom w:val="single" w:sz="6" w:space="0" w:color="auto"/>
            </w:tcBorders>
            <w:shd w:val="clear" w:color="auto" w:fill="B8CCE4" w:themeFill="accent1" w:themeFillTint="66"/>
          </w:tcPr>
          <w:p w14:paraId="6783EBEC" w14:textId="77777777" w:rsidR="00864DE7" w:rsidRPr="0028240B" w:rsidRDefault="00864DE7" w:rsidP="007664F1">
            <w:pPr>
              <w:rPr>
                <w:b/>
                <w:bCs/>
                <w:color w:val="000000" w:themeColor="text1"/>
                <w:sz w:val="16"/>
                <w:szCs w:val="16"/>
              </w:rPr>
            </w:pPr>
            <w:r w:rsidRPr="0028240B">
              <w:rPr>
                <w:b/>
                <w:bCs/>
                <w:color w:val="000000" w:themeColor="text1"/>
                <w:sz w:val="16"/>
                <w:szCs w:val="16"/>
              </w:rPr>
              <w:t>Reading and referencing</w:t>
            </w:r>
          </w:p>
        </w:tc>
        <w:tc>
          <w:tcPr>
            <w:tcW w:w="1650" w:type="dxa"/>
            <w:tcBorders>
              <w:bottom w:val="single" w:sz="6" w:space="0" w:color="auto"/>
            </w:tcBorders>
            <w:shd w:val="clear" w:color="auto" w:fill="B8CCE4" w:themeFill="accent1" w:themeFillTint="66"/>
          </w:tcPr>
          <w:p w14:paraId="4AFEB97D" w14:textId="77777777" w:rsidR="00864DE7" w:rsidRPr="0028240B" w:rsidRDefault="00864DE7" w:rsidP="007664F1">
            <w:pPr>
              <w:rPr>
                <w:sz w:val="16"/>
                <w:szCs w:val="16"/>
              </w:rPr>
            </w:pPr>
            <w:r w:rsidRPr="0028240B">
              <w:rPr>
                <w:b/>
                <w:bCs/>
                <w:color w:val="000000" w:themeColor="text1"/>
                <w:sz w:val="16"/>
                <w:szCs w:val="16"/>
              </w:rPr>
              <w:t xml:space="preserve">Presentation, </w:t>
            </w:r>
            <w:proofErr w:type="gramStart"/>
            <w:r w:rsidRPr="0028240B">
              <w:rPr>
                <w:b/>
                <w:bCs/>
                <w:color w:val="000000" w:themeColor="text1"/>
                <w:sz w:val="16"/>
                <w:szCs w:val="16"/>
              </w:rPr>
              <w:t>style</w:t>
            </w:r>
            <w:proofErr w:type="gramEnd"/>
            <w:r w:rsidRPr="0028240B">
              <w:rPr>
                <w:b/>
                <w:bCs/>
                <w:color w:val="000000" w:themeColor="text1"/>
                <w:sz w:val="16"/>
                <w:szCs w:val="16"/>
              </w:rPr>
              <w:t xml:space="preserve"> and structure</w:t>
            </w:r>
          </w:p>
        </w:tc>
      </w:tr>
      <w:tr w:rsidR="00864DE7" w:rsidRPr="0028240B" w14:paraId="5D8057FE" w14:textId="77777777" w:rsidTr="007664F1">
        <w:trPr>
          <w:trHeight w:val="957"/>
        </w:trPr>
        <w:tc>
          <w:tcPr>
            <w:tcW w:w="454" w:type="dxa"/>
            <w:shd w:val="clear" w:color="auto" w:fill="DBE5F1" w:themeFill="accent1" w:themeFillTint="33"/>
            <w:textDirection w:val="btLr"/>
            <w:vAlign w:val="center"/>
          </w:tcPr>
          <w:p w14:paraId="1FBD0E58" w14:textId="77777777" w:rsidR="00864DE7" w:rsidRPr="0028240B" w:rsidRDefault="00864DE7" w:rsidP="007664F1">
            <w:pPr>
              <w:ind w:left="113" w:right="113"/>
              <w:jc w:val="center"/>
              <w:rPr>
                <w:b/>
                <w:bCs/>
                <w:color w:val="000000" w:themeColor="text1"/>
                <w:sz w:val="20"/>
                <w:szCs w:val="20"/>
              </w:rPr>
            </w:pPr>
            <w:r w:rsidRPr="0028240B">
              <w:rPr>
                <w:b/>
                <w:bCs/>
                <w:color w:val="000000" w:themeColor="text1"/>
                <w:sz w:val="20"/>
                <w:szCs w:val="20"/>
              </w:rPr>
              <w:t>Marginal fail</w:t>
            </w:r>
          </w:p>
        </w:tc>
        <w:tc>
          <w:tcPr>
            <w:tcW w:w="452" w:type="dxa"/>
            <w:tcBorders>
              <w:right w:val="single" w:sz="6" w:space="0" w:color="auto"/>
            </w:tcBorders>
            <w:shd w:val="clear" w:color="auto" w:fill="DBE5F1" w:themeFill="accent1" w:themeFillTint="33"/>
            <w:textDirection w:val="btLr"/>
          </w:tcPr>
          <w:p w14:paraId="32DC02F6" w14:textId="77777777" w:rsidR="00864DE7" w:rsidRPr="0028240B" w:rsidRDefault="00864DE7" w:rsidP="007664F1">
            <w:pPr>
              <w:ind w:left="113" w:right="113"/>
              <w:jc w:val="center"/>
              <w:rPr>
                <w:sz w:val="20"/>
              </w:rPr>
            </w:pPr>
            <w:r w:rsidRPr="0028240B">
              <w:rPr>
                <w:b/>
                <w:bCs/>
                <w:color w:val="000000" w:themeColor="text1"/>
                <w:sz w:val="20"/>
                <w:szCs w:val="20"/>
              </w:rPr>
              <w:t>45% – 49%</w:t>
            </w:r>
          </w:p>
        </w:tc>
        <w:tc>
          <w:tcPr>
            <w:tcW w:w="1499" w:type="dxa"/>
            <w:tcBorders>
              <w:top w:val="single" w:sz="6" w:space="0" w:color="auto"/>
              <w:left w:val="single" w:sz="6" w:space="0" w:color="auto"/>
              <w:bottom w:val="single" w:sz="6" w:space="0" w:color="auto"/>
              <w:right w:val="single" w:sz="6" w:space="0" w:color="auto"/>
            </w:tcBorders>
            <w:shd w:val="clear" w:color="auto" w:fill="auto"/>
          </w:tcPr>
          <w:p w14:paraId="3D6A6BA9" w14:textId="77777777" w:rsidR="00864DE7" w:rsidRPr="00864DE7" w:rsidRDefault="00864DE7" w:rsidP="007664F1">
            <w:pPr>
              <w:rPr>
                <w:bCs/>
                <w:color w:val="000000" w:themeColor="text1"/>
                <w:sz w:val="16"/>
                <w:szCs w:val="16"/>
              </w:rPr>
            </w:pPr>
            <w:r w:rsidRPr="00864DE7">
              <w:rPr>
                <w:bCs/>
                <w:color w:val="000000" w:themeColor="text1"/>
                <w:sz w:val="16"/>
                <w:szCs w:val="16"/>
              </w:rPr>
              <w:t xml:space="preserve">Knowledge and understanding of the subject matter </w:t>
            </w:r>
            <w:proofErr w:type="gramStart"/>
            <w:r w:rsidRPr="00864DE7">
              <w:rPr>
                <w:bCs/>
                <w:color w:val="000000" w:themeColor="text1"/>
                <w:sz w:val="16"/>
                <w:szCs w:val="16"/>
              </w:rPr>
              <w:t>is</w:t>
            </w:r>
            <w:proofErr w:type="gramEnd"/>
            <w:r w:rsidRPr="00864DE7">
              <w:rPr>
                <w:bCs/>
                <w:color w:val="000000" w:themeColor="text1"/>
                <w:sz w:val="16"/>
                <w:szCs w:val="16"/>
              </w:rPr>
              <w:t xml:space="preserve"> incomplete, uninformed or limited in its scholarship within the field of study, or lacking sufficient depth, breadth, detail or clarity</w:t>
            </w:r>
          </w:p>
        </w:tc>
        <w:tc>
          <w:tcPr>
            <w:tcW w:w="1843" w:type="dxa"/>
            <w:tcBorders>
              <w:top w:val="single" w:sz="4" w:space="0" w:color="auto"/>
              <w:left w:val="single" w:sz="4" w:space="0" w:color="auto"/>
              <w:bottom w:val="single" w:sz="4" w:space="0" w:color="auto"/>
              <w:right w:val="single" w:sz="4" w:space="0" w:color="auto"/>
            </w:tcBorders>
          </w:tcPr>
          <w:p w14:paraId="36B1197F" w14:textId="77777777" w:rsidR="00864DE7" w:rsidRPr="00864DE7" w:rsidRDefault="00864DE7" w:rsidP="007664F1">
            <w:pPr>
              <w:rPr>
                <w:bCs/>
                <w:color w:val="000000" w:themeColor="text1"/>
                <w:sz w:val="16"/>
                <w:szCs w:val="16"/>
              </w:rPr>
            </w:pPr>
            <w:r w:rsidRPr="00864DE7">
              <w:rPr>
                <w:bCs/>
                <w:color w:val="000000" w:themeColor="text1"/>
                <w:sz w:val="16"/>
                <w:szCs w:val="16"/>
              </w:rPr>
              <w:t>Critical evaluation is limited or lacks awareness of current problems and contemporary issues and debates. Insufficient reference made to new insights or perspectives within the field, or insufficient evidence of originality and creativity in synthesising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2BF494" w14:textId="77777777" w:rsidR="00864DE7" w:rsidRPr="00864DE7" w:rsidRDefault="00864DE7" w:rsidP="007664F1">
            <w:pPr>
              <w:rPr>
                <w:color w:val="000000" w:themeColor="text1"/>
                <w:sz w:val="16"/>
                <w:szCs w:val="16"/>
              </w:rPr>
            </w:pPr>
            <w:r w:rsidRPr="00864DE7">
              <w:rPr>
                <w:color w:val="000000" w:themeColor="text1"/>
                <w:sz w:val="16"/>
                <w:szCs w:val="16"/>
              </w:rPr>
              <w:t>Insufficient degree of originality or innovation in the application of knowledge and theory to professional practice within the discipline. Demonstration of poor critical awareness and evaluation or a lack of ability to use the academic literature in developing judgements and decisions in relation to complex issues and problems at a professional level</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852AAA2" w14:textId="77777777" w:rsidR="00864DE7" w:rsidRPr="00864DE7" w:rsidRDefault="00864DE7" w:rsidP="007664F1">
            <w:pPr>
              <w:rPr>
                <w:color w:val="000000" w:themeColor="text1"/>
                <w:sz w:val="16"/>
                <w:szCs w:val="16"/>
              </w:rPr>
            </w:pPr>
            <w:r w:rsidRPr="00864DE7">
              <w:rPr>
                <w:color w:val="000000" w:themeColor="text1"/>
                <w:sz w:val="16"/>
                <w:szCs w:val="16"/>
              </w:rPr>
              <w:t xml:space="preserve">Insufficient critical engagement with relevant and current academic, research, policy- and practice-related literature. Lack of evidence of wider reading or a lack of initiative </w:t>
            </w:r>
            <w:proofErr w:type="gramStart"/>
            <w:r w:rsidRPr="00864DE7">
              <w:rPr>
                <w:color w:val="000000" w:themeColor="text1"/>
                <w:sz w:val="16"/>
                <w:szCs w:val="16"/>
              </w:rPr>
              <w:t>or  inconsistent</w:t>
            </w:r>
            <w:proofErr w:type="gramEnd"/>
            <w:r w:rsidRPr="00864DE7">
              <w:rPr>
                <w:color w:val="000000" w:themeColor="text1"/>
                <w:sz w:val="16"/>
                <w:szCs w:val="16"/>
              </w:rPr>
              <w:t xml:space="preserve"> and inaccurate referencing</w:t>
            </w:r>
          </w:p>
        </w:tc>
        <w:tc>
          <w:tcPr>
            <w:tcW w:w="1650" w:type="dxa"/>
            <w:tcBorders>
              <w:top w:val="single" w:sz="4" w:space="0" w:color="auto"/>
              <w:left w:val="single" w:sz="4" w:space="0" w:color="auto"/>
              <w:bottom w:val="single" w:sz="4" w:space="0" w:color="auto"/>
              <w:right w:val="single" w:sz="4" w:space="0" w:color="auto"/>
            </w:tcBorders>
          </w:tcPr>
          <w:p w14:paraId="6668CCA9" w14:textId="77777777" w:rsidR="00864DE7" w:rsidRPr="00864DE7" w:rsidRDefault="00864DE7" w:rsidP="007664F1">
            <w:pPr>
              <w:autoSpaceDE w:val="0"/>
              <w:autoSpaceDN w:val="0"/>
              <w:adjustRightInd w:val="0"/>
              <w:rPr>
                <w:rFonts w:eastAsiaTheme="minorEastAsia"/>
                <w:color w:val="000000" w:themeColor="text1"/>
                <w:sz w:val="16"/>
                <w:szCs w:val="16"/>
              </w:rPr>
            </w:pPr>
            <w:r w:rsidRPr="00864DE7">
              <w:rPr>
                <w:rFonts w:eastAsiaTheme="minorEastAsia"/>
                <w:color w:val="000000" w:themeColor="text1"/>
                <w:sz w:val="16"/>
                <w:szCs w:val="16"/>
              </w:rPr>
              <w:t xml:space="preserve">Presentation of work shows insufficient organisation or central </w:t>
            </w:r>
            <w:proofErr w:type="gramStart"/>
            <w:r w:rsidRPr="00864DE7">
              <w:rPr>
                <w:rFonts w:eastAsiaTheme="minorEastAsia"/>
                <w:color w:val="000000" w:themeColor="text1"/>
                <w:sz w:val="16"/>
                <w:szCs w:val="16"/>
              </w:rPr>
              <w:t>argument, and</w:t>
            </w:r>
            <w:proofErr w:type="gramEnd"/>
            <w:r w:rsidRPr="00864DE7">
              <w:rPr>
                <w:rFonts w:eastAsiaTheme="minorEastAsia"/>
                <w:color w:val="000000" w:themeColor="text1"/>
                <w:sz w:val="16"/>
                <w:szCs w:val="16"/>
              </w:rPr>
              <w:t xml:space="preserve"> is lacking in logical and coherent structure. Poor clarity of expression weakly </w:t>
            </w:r>
            <w:proofErr w:type="gramStart"/>
            <w:r w:rsidRPr="00864DE7">
              <w:rPr>
                <w:rFonts w:eastAsiaTheme="minorEastAsia"/>
                <w:color w:val="000000" w:themeColor="text1"/>
                <w:sz w:val="16"/>
                <w:szCs w:val="16"/>
              </w:rPr>
              <w:t>communicating  to</w:t>
            </w:r>
            <w:proofErr w:type="gramEnd"/>
            <w:r w:rsidRPr="00864DE7">
              <w:rPr>
                <w:rFonts w:eastAsiaTheme="minorEastAsia"/>
                <w:color w:val="000000" w:themeColor="text1"/>
                <w:sz w:val="16"/>
                <w:szCs w:val="16"/>
              </w:rPr>
              <w:t xml:space="preserve"> specialist or non-specialist audiences</w:t>
            </w:r>
          </w:p>
        </w:tc>
      </w:tr>
      <w:tr w:rsidR="00864DE7" w:rsidRPr="0028240B" w14:paraId="72DC4954" w14:textId="77777777" w:rsidTr="007664F1">
        <w:tc>
          <w:tcPr>
            <w:tcW w:w="454" w:type="dxa"/>
            <w:vMerge w:val="restart"/>
            <w:shd w:val="clear" w:color="auto" w:fill="DBE5F1" w:themeFill="accent1" w:themeFillTint="33"/>
            <w:textDirection w:val="btLr"/>
            <w:vAlign w:val="center"/>
          </w:tcPr>
          <w:p w14:paraId="1FBC9AFE" w14:textId="77777777" w:rsidR="00864DE7" w:rsidRPr="0028240B" w:rsidRDefault="00864DE7" w:rsidP="007664F1">
            <w:pPr>
              <w:ind w:left="113" w:right="113"/>
              <w:jc w:val="center"/>
              <w:rPr>
                <w:sz w:val="20"/>
              </w:rPr>
            </w:pPr>
            <w:r w:rsidRPr="0028240B">
              <w:rPr>
                <w:b/>
                <w:bCs/>
                <w:color w:val="000000" w:themeColor="text1"/>
                <w:sz w:val="20"/>
                <w:szCs w:val="20"/>
              </w:rPr>
              <w:t>Fail</w:t>
            </w:r>
          </w:p>
        </w:tc>
        <w:tc>
          <w:tcPr>
            <w:tcW w:w="452" w:type="dxa"/>
            <w:tcBorders>
              <w:right w:val="single" w:sz="6" w:space="0" w:color="auto"/>
            </w:tcBorders>
            <w:shd w:val="clear" w:color="auto" w:fill="DBE5F1" w:themeFill="accent1" w:themeFillTint="33"/>
            <w:textDirection w:val="btLr"/>
          </w:tcPr>
          <w:p w14:paraId="2192D572" w14:textId="77777777" w:rsidR="00864DE7" w:rsidRPr="0028240B" w:rsidRDefault="00864DE7" w:rsidP="007664F1">
            <w:pPr>
              <w:ind w:left="113" w:right="113"/>
              <w:jc w:val="center"/>
              <w:rPr>
                <w:sz w:val="20"/>
              </w:rPr>
            </w:pPr>
            <w:r w:rsidRPr="0028240B">
              <w:rPr>
                <w:b/>
                <w:bCs/>
                <w:color w:val="000000" w:themeColor="text1"/>
                <w:sz w:val="20"/>
                <w:szCs w:val="20"/>
              </w:rPr>
              <w:t>30% – 44%</w:t>
            </w:r>
          </w:p>
        </w:tc>
        <w:tc>
          <w:tcPr>
            <w:tcW w:w="1499" w:type="dxa"/>
            <w:tcBorders>
              <w:top w:val="single" w:sz="4" w:space="0" w:color="auto"/>
              <w:left w:val="single" w:sz="4" w:space="0" w:color="auto"/>
              <w:bottom w:val="single" w:sz="4" w:space="0" w:color="auto"/>
              <w:right w:val="single" w:sz="4" w:space="0" w:color="auto"/>
            </w:tcBorders>
          </w:tcPr>
          <w:p w14:paraId="191341B8" w14:textId="77777777" w:rsidR="00864DE7" w:rsidRPr="00864DE7" w:rsidRDefault="00864DE7" w:rsidP="007664F1">
            <w:pPr>
              <w:rPr>
                <w:bCs/>
                <w:color w:val="000000" w:themeColor="text1"/>
                <w:sz w:val="16"/>
                <w:szCs w:val="16"/>
              </w:rPr>
            </w:pPr>
            <w:r w:rsidRPr="00864DE7">
              <w:rPr>
                <w:bCs/>
                <w:color w:val="000000" w:themeColor="text1"/>
                <w:sz w:val="16"/>
                <w:szCs w:val="16"/>
              </w:rPr>
              <w:t xml:space="preserve">Limited knowledge and understanding of the subject matter shown. Work is not sufficiently informed by scholarship within the field of study and is insufficient in depth, breadth, </w:t>
            </w:r>
            <w:proofErr w:type="gramStart"/>
            <w:r w:rsidRPr="00864DE7">
              <w:rPr>
                <w:bCs/>
                <w:color w:val="000000" w:themeColor="text1"/>
                <w:sz w:val="16"/>
                <w:szCs w:val="16"/>
              </w:rPr>
              <w:t>detail</w:t>
            </w:r>
            <w:proofErr w:type="gramEnd"/>
            <w:r w:rsidRPr="00864DE7">
              <w:rPr>
                <w:bCs/>
                <w:color w:val="000000" w:themeColor="text1"/>
                <w:sz w:val="16"/>
                <w:szCs w:val="16"/>
              </w:rPr>
              <w:t xml:space="preserve"> or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2CCF861" w14:textId="77777777" w:rsidR="00864DE7" w:rsidRPr="00864DE7" w:rsidRDefault="00864DE7" w:rsidP="007664F1">
            <w:pPr>
              <w:rPr>
                <w:color w:val="000000" w:themeColor="text1"/>
                <w:sz w:val="16"/>
                <w:szCs w:val="16"/>
              </w:rPr>
            </w:pPr>
            <w:r w:rsidRPr="00864DE7">
              <w:rPr>
                <w:color w:val="000000" w:themeColor="text1"/>
                <w:sz w:val="16"/>
                <w:szCs w:val="16"/>
              </w:rPr>
              <w:t>Insufficient evidence of critical evaluation and awareness of current problems and contemporary issues and debates. Insufficient reference to new insights or perspectives within the field and lacking in originality and creativity in synthesising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C614E1E" w14:textId="77777777" w:rsidR="00864DE7" w:rsidRPr="00864DE7" w:rsidRDefault="00864DE7" w:rsidP="007664F1">
            <w:pPr>
              <w:rPr>
                <w:color w:val="000000" w:themeColor="text1"/>
                <w:sz w:val="16"/>
                <w:szCs w:val="16"/>
              </w:rPr>
            </w:pPr>
            <w:r w:rsidRPr="00864DE7">
              <w:rPr>
                <w:color w:val="000000" w:themeColor="text1"/>
                <w:sz w:val="16"/>
                <w:szCs w:val="16"/>
              </w:rPr>
              <w:t>Little evidence of originality and innovation and a significant lack of application of knowledge and theory to professional practice demonstrating little critical awareness and evaluation and a lack of ability to use the academic literature to make judgements and decisions in relation to complex issues and problems at a professional level</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BFECD89" w14:textId="77777777" w:rsidR="00864DE7" w:rsidRPr="00864DE7" w:rsidRDefault="00864DE7" w:rsidP="007664F1">
            <w:pPr>
              <w:rPr>
                <w:color w:val="000000" w:themeColor="text1"/>
                <w:sz w:val="16"/>
                <w:szCs w:val="16"/>
              </w:rPr>
            </w:pPr>
            <w:r w:rsidRPr="00864DE7">
              <w:rPr>
                <w:color w:val="000000" w:themeColor="text1"/>
                <w:sz w:val="16"/>
                <w:szCs w:val="16"/>
              </w:rPr>
              <w:t>Little evidence of critical engagement with relevant and current literature. Poor use of appropriate sources and/or inconsistent and inaccurate referencing</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91FC52F" w14:textId="77777777" w:rsidR="00864DE7" w:rsidRPr="00864DE7" w:rsidRDefault="00864DE7" w:rsidP="007664F1">
            <w:pPr>
              <w:rPr>
                <w:color w:val="000000" w:themeColor="text1"/>
                <w:sz w:val="16"/>
                <w:szCs w:val="16"/>
              </w:rPr>
            </w:pPr>
            <w:r w:rsidRPr="00864DE7">
              <w:rPr>
                <w:color w:val="000000" w:themeColor="text1"/>
                <w:sz w:val="16"/>
                <w:szCs w:val="16"/>
              </w:rPr>
              <w:t>Often poorly presented work that is disorganised, has an ill-formed central argument, and lacks a logical and coherent structure. A lack of clarity of expression or fails to communicate effective conclusions to specialist or non-specialist audiences</w:t>
            </w:r>
          </w:p>
        </w:tc>
      </w:tr>
      <w:tr w:rsidR="00864DE7" w:rsidRPr="0028240B" w14:paraId="5DB30309" w14:textId="77777777" w:rsidTr="007664F1">
        <w:tc>
          <w:tcPr>
            <w:tcW w:w="454" w:type="dxa"/>
            <w:vMerge/>
            <w:shd w:val="clear" w:color="auto" w:fill="DBE5F1" w:themeFill="accent1" w:themeFillTint="33"/>
            <w:textDirection w:val="btLr"/>
          </w:tcPr>
          <w:p w14:paraId="07F610A2" w14:textId="77777777" w:rsidR="00864DE7" w:rsidRPr="0028240B" w:rsidRDefault="00864DE7" w:rsidP="007664F1">
            <w:pPr>
              <w:ind w:left="113" w:right="113"/>
              <w:rPr>
                <w:sz w:val="20"/>
              </w:rPr>
            </w:pPr>
          </w:p>
        </w:tc>
        <w:tc>
          <w:tcPr>
            <w:tcW w:w="452" w:type="dxa"/>
            <w:tcBorders>
              <w:right w:val="single" w:sz="6" w:space="0" w:color="auto"/>
            </w:tcBorders>
            <w:shd w:val="clear" w:color="auto" w:fill="DBE5F1" w:themeFill="accent1" w:themeFillTint="33"/>
            <w:textDirection w:val="btLr"/>
          </w:tcPr>
          <w:p w14:paraId="05E8C6BC" w14:textId="77777777" w:rsidR="00864DE7" w:rsidRPr="0028240B" w:rsidRDefault="00864DE7" w:rsidP="007664F1">
            <w:pPr>
              <w:ind w:left="113" w:right="113"/>
              <w:jc w:val="center"/>
              <w:rPr>
                <w:sz w:val="20"/>
              </w:rPr>
            </w:pPr>
            <w:r w:rsidRPr="0028240B">
              <w:rPr>
                <w:b/>
                <w:bCs/>
                <w:color w:val="000000" w:themeColor="text1"/>
                <w:sz w:val="20"/>
                <w:szCs w:val="20"/>
              </w:rPr>
              <w:t>&lt; 30%</w:t>
            </w:r>
          </w:p>
        </w:tc>
        <w:tc>
          <w:tcPr>
            <w:tcW w:w="1499" w:type="dxa"/>
            <w:tcBorders>
              <w:top w:val="single" w:sz="6" w:space="0" w:color="auto"/>
              <w:left w:val="single" w:sz="6" w:space="0" w:color="auto"/>
              <w:bottom w:val="single" w:sz="6" w:space="0" w:color="auto"/>
              <w:right w:val="single" w:sz="6" w:space="0" w:color="auto"/>
            </w:tcBorders>
            <w:shd w:val="clear" w:color="auto" w:fill="auto"/>
          </w:tcPr>
          <w:p w14:paraId="4E1CD065" w14:textId="77777777" w:rsidR="00864DE7" w:rsidRPr="00864DE7" w:rsidRDefault="00864DE7" w:rsidP="007664F1">
            <w:pPr>
              <w:rPr>
                <w:color w:val="000000" w:themeColor="text1"/>
                <w:sz w:val="16"/>
                <w:szCs w:val="16"/>
              </w:rPr>
            </w:pPr>
            <w:r w:rsidRPr="00864DE7">
              <w:rPr>
                <w:color w:val="000000" w:themeColor="text1"/>
                <w:sz w:val="16"/>
                <w:szCs w:val="16"/>
              </w:rPr>
              <w:t xml:space="preserve">Inadequate and limited knowledge and understanding of the subject matter shown. Work is not informed by scholarship within the field of study and significantly lacks depth, breadth, </w:t>
            </w:r>
            <w:proofErr w:type="gramStart"/>
            <w:r w:rsidRPr="00864DE7">
              <w:rPr>
                <w:color w:val="000000" w:themeColor="text1"/>
                <w:sz w:val="16"/>
                <w:szCs w:val="16"/>
              </w:rPr>
              <w:t>detail</w:t>
            </w:r>
            <w:proofErr w:type="gramEnd"/>
            <w:r w:rsidRPr="00864DE7">
              <w:rPr>
                <w:color w:val="000000" w:themeColor="text1"/>
                <w:sz w:val="16"/>
                <w:szCs w:val="16"/>
              </w:rPr>
              <w:t xml:space="preserve"> or clarity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2739213" w14:textId="77777777" w:rsidR="00864DE7" w:rsidRPr="00864DE7" w:rsidRDefault="00864DE7" w:rsidP="007664F1">
            <w:pPr>
              <w:rPr>
                <w:color w:val="000000" w:themeColor="text1"/>
                <w:sz w:val="16"/>
                <w:szCs w:val="16"/>
              </w:rPr>
            </w:pPr>
            <w:r w:rsidRPr="00864DE7">
              <w:rPr>
                <w:color w:val="000000" w:themeColor="text1"/>
                <w:sz w:val="16"/>
                <w:szCs w:val="16"/>
              </w:rPr>
              <w:t>Descriptive work with little or no evidence of critical evaluation and awareness of current problems and contemporary issues and debates. No evidence of awareness of new insights or perspectives within the field.  Little or no synthesis of current research and scholarship within the subject area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6B7C582" w14:textId="77777777" w:rsidR="00864DE7" w:rsidRPr="00864DE7" w:rsidRDefault="00864DE7" w:rsidP="007664F1">
            <w:pPr>
              <w:rPr>
                <w:color w:val="000000" w:themeColor="text1"/>
                <w:sz w:val="16"/>
                <w:szCs w:val="16"/>
              </w:rPr>
            </w:pPr>
            <w:r w:rsidRPr="00864DE7">
              <w:rPr>
                <w:color w:val="000000" w:themeColor="text1"/>
                <w:sz w:val="16"/>
                <w:szCs w:val="16"/>
              </w:rPr>
              <w:t>No evidence of originality and innovation and little to no application of knowledge and theory to professional practice. Demonstrates no critical awareness and evaluation and a distinct lack of ability to use the academic literature in an effective manner</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320E791" w14:textId="77777777" w:rsidR="00864DE7" w:rsidRPr="00864DE7" w:rsidRDefault="00864DE7" w:rsidP="007664F1">
            <w:pPr>
              <w:rPr>
                <w:color w:val="000000" w:themeColor="text1"/>
                <w:sz w:val="16"/>
                <w:szCs w:val="16"/>
              </w:rPr>
            </w:pPr>
            <w:r w:rsidRPr="00864DE7">
              <w:rPr>
                <w:color w:val="000000" w:themeColor="text1"/>
                <w:sz w:val="16"/>
                <w:szCs w:val="16"/>
              </w:rPr>
              <w:t>No evidence of critical engagement with relevant and current literature. Lack of use of appropriate sources and inconsistent and inaccurate referencing</w:t>
            </w:r>
          </w:p>
        </w:tc>
        <w:tc>
          <w:tcPr>
            <w:tcW w:w="1650" w:type="dxa"/>
            <w:tcBorders>
              <w:top w:val="single" w:sz="6" w:space="0" w:color="auto"/>
              <w:left w:val="single" w:sz="6" w:space="0" w:color="auto"/>
              <w:bottom w:val="single" w:sz="6" w:space="0" w:color="auto"/>
              <w:right w:val="single" w:sz="6" w:space="0" w:color="auto"/>
            </w:tcBorders>
            <w:shd w:val="clear" w:color="auto" w:fill="auto"/>
          </w:tcPr>
          <w:p w14:paraId="10606944" w14:textId="77777777" w:rsidR="00864DE7" w:rsidRPr="00864DE7" w:rsidRDefault="00864DE7" w:rsidP="007664F1">
            <w:pPr>
              <w:rPr>
                <w:color w:val="000000" w:themeColor="text1"/>
                <w:sz w:val="16"/>
                <w:szCs w:val="16"/>
              </w:rPr>
            </w:pPr>
            <w:r w:rsidRPr="00864DE7">
              <w:rPr>
                <w:color w:val="000000" w:themeColor="text1"/>
                <w:sz w:val="16"/>
                <w:szCs w:val="16"/>
              </w:rPr>
              <w:t xml:space="preserve">Poorly presented </w:t>
            </w:r>
            <w:proofErr w:type="gramStart"/>
            <w:r w:rsidRPr="00864DE7">
              <w:rPr>
                <w:color w:val="000000" w:themeColor="text1"/>
                <w:sz w:val="16"/>
                <w:szCs w:val="16"/>
              </w:rPr>
              <w:t>and  disorganised</w:t>
            </w:r>
            <w:proofErr w:type="gramEnd"/>
            <w:r w:rsidRPr="00864DE7">
              <w:rPr>
                <w:color w:val="000000" w:themeColor="text1"/>
                <w:sz w:val="16"/>
                <w:szCs w:val="16"/>
              </w:rPr>
              <w:t xml:space="preserve"> work that lacks a logical and coherent structure, lacks a well-formed central argument and shows a significant lack of clarity of expression with very weak or irrelevant conclusions, that may be incoherent to specialist or non-specialist audiences</w:t>
            </w:r>
          </w:p>
        </w:tc>
      </w:tr>
    </w:tbl>
    <w:p w14:paraId="378845FD" w14:textId="77777777" w:rsidR="00864DE7" w:rsidRPr="0028240B" w:rsidRDefault="00864DE7" w:rsidP="00864DE7">
      <w:pPr>
        <w:jc w:val="both"/>
        <w:rPr>
          <w:color w:val="FF0000"/>
        </w:rPr>
      </w:pPr>
    </w:p>
    <w:p w14:paraId="15D29C28" w14:textId="77777777" w:rsidR="008471DE" w:rsidRPr="008471DE" w:rsidRDefault="008471DE" w:rsidP="000D4AE9"/>
    <w:p w14:paraId="251DE749" w14:textId="77777777" w:rsidR="0043669A" w:rsidRPr="003477E6" w:rsidRDefault="0043669A" w:rsidP="000D4AE9"/>
    <w:sectPr w:rsidR="0043669A" w:rsidRPr="003477E6" w:rsidSect="004B193A">
      <w:footerReference w:type="even" r:id="rId33"/>
      <w:footerReference w:type="default" r:id="rId34"/>
      <w:pgSz w:w="11906" w:h="16838"/>
      <w:pgMar w:top="1440" w:right="1258" w:bottom="1440" w:left="10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CB80" w14:textId="77777777" w:rsidR="003B3D94" w:rsidRDefault="003B3D94" w:rsidP="000D4AE9">
      <w:r>
        <w:separator/>
      </w:r>
    </w:p>
  </w:endnote>
  <w:endnote w:type="continuationSeparator" w:id="0">
    <w:p w14:paraId="62E8818C" w14:textId="77777777" w:rsidR="003B3D94" w:rsidRDefault="003B3D94" w:rsidP="000D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one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B74" w14:textId="77777777" w:rsidR="00025B34" w:rsidRDefault="00025B34" w:rsidP="000D4AE9">
    <w:pPr>
      <w:pStyle w:val="Footer"/>
      <w:rPr>
        <w:rStyle w:val="PageNumber"/>
        <w:szCs w:val="24"/>
      </w:rPr>
    </w:pPr>
    <w:r>
      <w:rPr>
        <w:rStyle w:val="PageNumber"/>
      </w:rPr>
      <w:fldChar w:fldCharType="begin"/>
    </w:r>
    <w:r>
      <w:rPr>
        <w:rStyle w:val="PageNumber"/>
      </w:rPr>
      <w:instrText xml:space="preserve">PAGE  </w:instrText>
    </w:r>
    <w:r>
      <w:rPr>
        <w:rStyle w:val="PageNumber"/>
      </w:rPr>
      <w:fldChar w:fldCharType="end"/>
    </w:r>
  </w:p>
  <w:p w14:paraId="02DAED44" w14:textId="77777777" w:rsidR="00025B34" w:rsidRDefault="00025B34" w:rsidP="000D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39081"/>
      <w:docPartObj>
        <w:docPartGallery w:val="Page Numbers (Bottom of Page)"/>
        <w:docPartUnique/>
      </w:docPartObj>
    </w:sdtPr>
    <w:sdtEndPr>
      <w:rPr>
        <w:noProof/>
      </w:rPr>
    </w:sdtEndPr>
    <w:sdtContent>
      <w:p w14:paraId="28B29973" w14:textId="5AD034E3" w:rsidR="00025B34" w:rsidRDefault="00025B34">
        <w:pPr>
          <w:pStyle w:val="Footer"/>
          <w:jc w:val="center"/>
        </w:pPr>
        <w:r>
          <w:fldChar w:fldCharType="begin"/>
        </w:r>
        <w:r>
          <w:instrText xml:space="preserve"> PAGE   \* MERGEFORMAT </w:instrText>
        </w:r>
        <w:r>
          <w:fldChar w:fldCharType="separate"/>
        </w:r>
        <w:r w:rsidR="004F4798">
          <w:rPr>
            <w:noProof/>
          </w:rPr>
          <w:t>3</w:t>
        </w:r>
        <w:r>
          <w:rPr>
            <w:noProof/>
          </w:rPr>
          <w:fldChar w:fldCharType="end"/>
        </w:r>
      </w:p>
    </w:sdtContent>
  </w:sdt>
  <w:p w14:paraId="452522FB" w14:textId="77777777" w:rsidR="00025B34" w:rsidRDefault="00025B34" w:rsidP="000D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BCA6" w14:textId="77777777" w:rsidR="003B3D94" w:rsidRDefault="003B3D94" w:rsidP="000D4AE9">
      <w:r>
        <w:separator/>
      </w:r>
    </w:p>
  </w:footnote>
  <w:footnote w:type="continuationSeparator" w:id="0">
    <w:p w14:paraId="4059AF62" w14:textId="77777777" w:rsidR="003B3D94" w:rsidRDefault="003B3D94" w:rsidP="000D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singleLevel"/>
    <w:tmpl w:val="00000005"/>
    <w:name w:val="WW8Num7"/>
    <w:lvl w:ilvl="0">
      <w:start w:val="1"/>
      <w:numFmt w:val="decimal"/>
      <w:lvlText w:val="%1."/>
      <w:lvlJc w:val="left"/>
      <w:pPr>
        <w:tabs>
          <w:tab w:val="num" w:pos="720"/>
        </w:tabs>
      </w:pPr>
    </w:lvl>
  </w:abstractNum>
  <w:abstractNum w:abstractNumId="2" w15:restartNumberingAfterBreak="0">
    <w:nsid w:val="0000000F"/>
    <w:multiLevelType w:val="singleLevel"/>
    <w:tmpl w:val="0000000F"/>
    <w:name w:val="WW8Num15"/>
    <w:lvl w:ilvl="0">
      <w:start w:val="1"/>
      <w:numFmt w:val="bullet"/>
      <w:lvlText w:val=""/>
      <w:lvlJc w:val="left"/>
      <w:pPr>
        <w:tabs>
          <w:tab w:val="num" w:pos="360"/>
        </w:tabs>
      </w:pPr>
      <w:rPr>
        <w:rFonts w:ascii="Symbol" w:hAnsi="Symbol"/>
      </w:rPr>
    </w:lvl>
  </w:abstractNum>
  <w:abstractNum w:abstractNumId="3" w15:restartNumberingAfterBreak="0">
    <w:nsid w:val="00000015"/>
    <w:multiLevelType w:val="singleLevel"/>
    <w:tmpl w:val="00000015"/>
    <w:name w:val="WW8Num21"/>
    <w:lvl w:ilvl="0">
      <w:start w:val="1"/>
      <w:numFmt w:val="bullet"/>
      <w:lvlText w:val=""/>
      <w:lvlJc w:val="left"/>
      <w:pPr>
        <w:tabs>
          <w:tab w:val="num" w:pos="360"/>
        </w:tabs>
      </w:pPr>
      <w:rPr>
        <w:rFonts w:ascii="Symbol" w:hAnsi="Symbol"/>
      </w:rPr>
    </w:lvl>
  </w:abstractNum>
  <w:abstractNum w:abstractNumId="4" w15:restartNumberingAfterBreak="0">
    <w:nsid w:val="00000019"/>
    <w:multiLevelType w:val="singleLevel"/>
    <w:tmpl w:val="00000019"/>
    <w:name w:val="WW8Num25"/>
    <w:lvl w:ilvl="0">
      <w:start w:val="1"/>
      <w:numFmt w:val="bullet"/>
      <w:lvlText w:val=""/>
      <w:lvlJc w:val="left"/>
      <w:pPr>
        <w:tabs>
          <w:tab w:val="num" w:pos="360"/>
        </w:tabs>
      </w:pPr>
      <w:rPr>
        <w:rFonts w:ascii="Symbol" w:hAnsi="Symbol"/>
      </w:rPr>
    </w:lvl>
  </w:abstractNum>
  <w:abstractNum w:abstractNumId="5" w15:restartNumberingAfterBreak="0">
    <w:nsid w:val="0000002F"/>
    <w:multiLevelType w:val="singleLevel"/>
    <w:tmpl w:val="0000002F"/>
    <w:name w:val="WW8Num47"/>
    <w:lvl w:ilvl="0">
      <w:start w:val="1"/>
      <w:numFmt w:val="decimal"/>
      <w:lvlText w:val="%1)"/>
      <w:lvlJc w:val="left"/>
      <w:pPr>
        <w:tabs>
          <w:tab w:val="num" w:pos="720"/>
        </w:tabs>
      </w:pPr>
    </w:lvl>
  </w:abstractNum>
  <w:abstractNum w:abstractNumId="6" w15:restartNumberingAfterBreak="0">
    <w:nsid w:val="00000033"/>
    <w:multiLevelType w:val="singleLevel"/>
    <w:tmpl w:val="00000033"/>
    <w:name w:val="WW8Num51"/>
    <w:lvl w:ilvl="0">
      <w:start w:val="1"/>
      <w:numFmt w:val="bullet"/>
      <w:lvlText w:val=""/>
      <w:lvlJc w:val="left"/>
      <w:pPr>
        <w:tabs>
          <w:tab w:val="num" w:pos="360"/>
        </w:tabs>
      </w:pPr>
      <w:rPr>
        <w:rFonts w:ascii="Symbol" w:hAnsi="Symbol"/>
      </w:rPr>
    </w:lvl>
  </w:abstractNum>
  <w:abstractNum w:abstractNumId="7" w15:restartNumberingAfterBreak="0">
    <w:nsid w:val="0000003F"/>
    <w:multiLevelType w:val="singleLevel"/>
    <w:tmpl w:val="0000003F"/>
    <w:name w:val="WW8Num64"/>
    <w:lvl w:ilvl="0">
      <w:start w:val="1"/>
      <w:numFmt w:val="bullet"/>
      <w:lvlText w:val=""/>
      <w:lvlJc w:val="left"/>
      <w:pPr>
        <w:tabs>
          <w:tab w:val="num" w:pos="360"/>
        </w:tabs>
      </w:pPr>
      <w:rPr>
        <w:rFonts w:ascii="Symbol" w:hAnsi="Symbol" w:cs="Times New Roman"/>
      </w:rPr>
    </w:lvl>
  </w:abstractNum>
  <w:abstractNum w:abstractNumId="8" w15:restartNumberingAfterBreak="0">
    <w:nsid w:val="00000045"/>
    <w:multiLevelType w:val="singleLevel"/>
    <w:tmpl w:val="00000045"/>
    <w:name w:val="WW8Num70"/>
    <w:lvl w:ilvl="0">
      <w:start w:val="1"/>
      <w:numFmt w:val="decimal"/>
      <w:lvlText w:val="%1)"/>
      <w:lvlJc w:val="left"/>
      <w:pPr>
        <w:tabs>
          <w:tab w:val="num" w:pos="720"/>
        </w:tabs>
      </w:pPr>
    </w:lvl>
  </w:abstractNum>
  <w:abstractNum w:abstractNumId="9" w15:restartNumberingAfterBreak="0">
    <w:nsid w:val="00000049"/>
    <w:multiLevelType w:val="singleLevel"/>
    <w:tmpl w:val="00000049"/>
    <w:name w:val="WW8Num74"/>
    <w:lvl w:ilvl="0">
      <w:start w:val="1"/>
      <w:numFmt w:val="bullet"/>
      <w:lvlText w:val=""/>
      <w:lvlJc w:val="left"/>
      <w:pPr>
        <w:tabs>
          <w:tab w:val="num" w:pos="360"/>
        </w:tabs>
      </w:pPr>
      <w:rPr>
        <w:rFonts w:ascii="Symbol" w:hAnsi="Symbol"/>
      </w:rPr>
    </w:lvl>
  </w:abstractNum>
  <w:abstractNum w:abstractNumId="10" w15:restartNumberingAfterBreak="0">
    <w:nsid w:val="00000051"/>
    <w:multiLevelType w:val="singleLevel"/>
    <w:tmpl w:val="00000051"/>
    <w:name w:val="WW8Num82"/>
    <w:lvl w:ilvl="0">
      <w:start w:val="1"/>
      <w:numFmt w:val="bullet"/>
      <w:lvlText w:val=""/>
      <w:lvlJc w:val="left"/>
      <w:pPr>
        <w:tabs>
          <w:tab w:val="num" w:pos="360"/>
        </w:tabs>
      </w:pPr>
      <w:rPr>
        <w:rFonts w:ascii="Symbol" w:hAnsi="Symbol" w:cs="Times New Roman"/>
      </w:rPr>
    </w:lvl>
  </w:abstractNum>
  <w:abstractNum w:abstractNumId="11" w15:restartNumberingAfterBreak="0">
    <w:nsid w:val="00000059"/>
    <w:multiLevelType w:val="singleLevel"/>
    <w:tmpl w:val="00000059"/>
    <w:name w:val="WW8Num91"/>
    <w:lvl w:ilvl="0">
      <w:start w:val="1"/>
      <w:numFmt w:val="bullet"/>
      <w:lvlText w:val=""/>
      <w:lvlJc w:val="left"/>
      <w:pPr>
        <w:tabs>
          <w:tab w:val="num" w:pos="360"/>
        </w:tabs>
      </w:pPr>
      <w:rPr>
        <w:rFonts w:ascii="Symbol" w:hAnsi="Symbol"/>
      </w:rPr>
    </w:lvl>
  </w:abstractNum>
  <w:abstractNum w:abstractNumId="12" w15:restartNumberingAfterBreak="0">
    <w:nsid w:val="0000005D"/>
    <w:multiLevelType w:val="singleLevel"/>
    <w:tmpl w:val="0000005D"/>
    <w:name w:val="WW8Num95"/>
    <w:lvl w:ilvl="0">
      <w:start w:val="1"/>
      <w:numFmt w:val="bullet"/>
      <w:lvlText w:val=""/>
      <w:lvlJc w:val="left"/>
      <w:pPr>
        <w:tabs>
          <w:tab w:val="num" w:pos="360"/>
        </w:tabs>
      </w:pPr>
      <w:rPr>
        <w:rFonts w:ascii="Symbol" w:hAnsi="Symbol"/>
      </w:rPr>
    </w:lvl>
  </w:abstractNum>
  <w:abstractNum w:abstractNumId="13" w15:restartNumberingAfterBreak="0">
    <w:nsid w:val="00000060"/>
    <w:multiLevelType w:val="singleLevel"/>
    <w:tmpl w:val="00000060"/>
    <w:name w:val="WW8Num98"/>
    <w:lvl w:ilvl="0">
      <w:start w:val="1"/>
      <w:numFmt w:val="decimal"/>
      <w:lvlText w:val="%1)"/>
      <w:lvlJc w:val="left"/>
      <w:pPr>
        <w:tabs>
          <w:tab w:val="num" w:pos="360"/>
        </w:tabs>
      </w:pPr>
    </w:lvl>
  </w:abstractNum>
  <w:abstractNum w:abstractNumId="14" w15:restartNumberingAfterBreak="0">
    <w:nsid w:val="00000062"/>
    <w:multiLevelType w:val="singleLevel"/>
    <w:tmpl w:val="00000062"/>
    <w:name w:val="WW8Num100"/>
    <w:lvl w:ilvl="0">
      <w:start w:val="1"/>
      <w:numFmt w:val="bullet"/>
      <w:lvlText w:val=""/>
      <w:lvlJc w:val="left"/>
      <w:pPr>
        <w:tabs>
          <w:tab w:val="num" w:pos="360"/>
        </w:tabs>
      </w:pPr>
      <w:rPr>
        <w:rFonts w:ascii="Symbol" w:hAnsi="Symbol"/>
      </w:rPr>
    </w:lvl>
  </w:abstractNum>
  <w:abstractNum w:abstractNumId="15" w15:restartNumberingAfterBreak="0">
    <w:nsid w:val="00986D67"/>
    <w:multiLevelType w:val="singleLevel"/>
    <w:tmpl w:val="00000005"/>
    <w:lvl w:ilvl="0">
      <w:start w:val="1"/>
      <w:numFmt w:val="decimal"/>
      <w:lvlText w:val="%1."/>
      <w:lvlJc w:val="left"/>
      <w:pPr>
        <w:tabs>
          <w:tab w:val="num" w:pos="720"/>
        </w:tabs>
      </w:pPr>
    </w:lvl>
  </w:abstractNum>
  <w:abstractNum w:abstractNumId="16" w15:restartNumberingAfterBreak="0">
    <w:nsid w:val="02C616F9"/>
    <w:multiLevelType w:val="hybridMultilevel"/>
    <w:tmpl w:val="E4F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8F4245"/>
    <w:multiLevelType w:val="hybridMultilevel"/>
    <w:tmpl w:val="338276B4"/>
    <w:lvl w:ilvl="0" w:tplc="87D8D0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0C58F2"/>
    <w:multiLevelType w:val="singleLevel"/>
    <w:tmpl w:val="00000005"/>
    <w:lvl w:ilvl="0">
      <w:start w:val="1"/>
      <w:numFmt w:val="decimal"/>
      <w:lvlText w:val="%1."/>
      <w:lvlJc w:val="left"/>
      <w:pPr>
        <w:tabs>
          <w:tab w:val="num" w:pos="720"/>
        </w:tabs>
      </w:pPr>
    </w:lvl>
  </w:abstractNum>
  <w:abstractNum w:abstractNumId="19" w15:restartNumberingAfterBreak="0">
    <w:nsid w:val="1F177A0F"/>
    <w:multiLevelType w:val="hybridMultilevel"/>
    <w:tmpl w:val="D58AB0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D7573"/>
    <w:multiLevelType w:val="hybridMultilevel"/>
    <w:tmpl w:val="0574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83A06"/>
    <w:multiLevelType w:val="hybridMultilevel"/>
    <w:tmpl w:val="111800F2"/>
    <w:lvl w:ilvl="0" w:tplc="7FFC6340">
      <w:start w:val="1"/>
      <w:numFmt w:val="decimal"/>
      <w:lvlText w:val="%1."/>
      <w:lvlJc w:val="left"/>
      <w:pPr>
        <w:ind w:left="495" w:hanging="4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995762"/>
    <w:multiLevelType w:val="multilevel"/>
    <w:tmpl w:val="217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97A5C"/>
    <w:multiLevelType w:val="hybridMultilevel"/>
    <w:tmpl w:val="FD88073C"/>
    <w:lvl w:ilvl="0" w:tplc="0809000F">
      <w:start w:val="1"/>
      <w:numFmt w:val="decimal"/>
      <w:lvlText w:val="%1."/>
      <w:lvlJc w:val="left"/>
      <w:pPr>
        <w:ind w:left="720" w:hanging="360"/>
      </w:pPr>
      <w:rPr>
        <w:rFonts w:hint="default"/>
      </w:rPr>
    </w:lvl>
    <w:lvl w:ilvl="1" w:tplc="C91A6AE2">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105853"/>
    <w:multiLevelType w:val="hybridMultilevel"/>
    <w:tmpl w:val="45A2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F4703"/>
    <w:multiLevelType w:val="singleLevel"/>
    <w:tmpl w:val="00000005"/>
    <w:lvl w:ilvl="0">
      <w:start w:val="1"/>
      <w:numFmt w:val="decimal"/>
      <w:lvlText w:val="%1."/>
      <w:lvlJc w:val="left"/>
      <w:pPr>
        <w:tabs>
          <w:tab w:val="num" w:pos="720"/>
        </w:tabs>
      </w:pPr>
    </w:lvl>
  </w:abstractNum>
  <w:abstractNum w:abstractNumId="26" w15:restartNumberingAfterBreak="0">
    <w:nsid w:val="6AD11339"/>
    <w:multiLevelType w:val="hybridMultilevel"/>
    <w:tmpl w:val="2D3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B65A6"/>
    <w:multiLevelType w:val="hybridMultilevel"/>
    <w:tmpl w:val="A820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5DB2"/>
    <w:multiLevelType w:val="hybridMultilevel"/>
    <w:tmpl w:val="D2E2E9C4"/>
    <w:lvl w:ilvl="0" w:tplc="FC5614E4">
      <w:start w:val="1"/>
      <w:numFmt w:val="decimal"/>
      <w:lvlText w:val="%1."/>
      <w:lvlJc w:val="left"/>
      <w:pPr>
        <w:ind w:left="495" w:hanging="495"/>
      </w:pPr>
      <w:rPr>
        <w:rFonts w:hint="default"/>
      </w:rPr>
    </w:lvl>
    <w:lvl w:ilvl="1" w:tplc="C4C42E64">
      <w:start w:val="1"/>
      <w:numFmt w:val="lowerLetter"/>
      <w:lvlText w:val="%2."/>
      <w:lvlJc w:val="left"/>
      <w:pPr>
        <w:ind w:left="1455" w:hanging="73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0C4374"/>
    <w:multiLevelType w:val="singleLevel"/>
    <w:tmpl w:val="00000005"/>
    <w:lvl w:ilvl="0">
      <w:start w:val="1"/>
      <w:numFmt w:val="decimal"/>
      <w:lvlText w:val="%1."/>
      <w:lvlJc w:val="left"/>
      <w:pPr>
        <w:tabs>
          <w:tab w:val="num" w:pos="720"/>
        </w:tabs>
      </w:pPr>
    </w:lvl>
  </w:abstractNum>
  <w:abstractNum w:abstractNumId="30" w15:restartNumberingAfterBreak="0">
    <w:nsid w:val="7F622E63"/>
    <w:multiLevelType w:val="hybridMultilevel"/>
    <w:tmpl w:val="7F566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E7A1C"/>
    <w:multiLevelType w:val="hybridMultilevel"/>
    <w:tmpl w:val="C1D2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99501">
    <w:abstractNumId w:val="0"/>
  </w:num>
  <w:num w:numId="2" w16cid:durableId="584805293">
    <w:abstractNumId w:val="16"/>
  </w:num>
  <w:num w:numId="3" w16cid:durableId="1052925559">
    <w:abstractNumId w:val="24"/>
  </w:num>
  <w:num w:numId="4" w16cid:durableId="819007202">
    <w:abstractNumId w:val="1"/>
  </w:num>
  <w:num w:numId="5" w16cid:durableId="1988431435">
    <w:abstractNumId w:val="30"/>
  </w:num>
  <w:num w:numId="6" w16cid:durableId="1642229280">
    <w:abstractNumId w:val="29"/>
  </w:num>
  <w:num w:numId="7" w16cid:durableId="951132417">
    <w:abstractNumId w:val="26"/>
  </w:num>
  <w:num w:numId="8" w16cid:durableId="1852990601">
    <w:abstractNumId w:val="25"/>
  </w:num>
  <w:num w:numId="9" w16cid:durableId="534654231">
    <w:abstractNumId w:val="18"/>
  </w:num>
  <w:num w:numId="10" w16cid:durableId="1171070352">
    <w:abstractNumId w:val="31"/>
  </w:num>
  <w:num w:numId="11" w16cid:durableId="1436051157">
    <w:abstractNumId w:val="20"/>
  </w:num>
  <w:num w:numId="12" w16cid:durableId="1880899943">
    <w:abstractNumId w:val="15"/>
  </w:num>
  <w:num w:numId="13" w16cid:durableId="2018606682">
    <w:abstractNumId w:val="27"/>
  </w:num>
  <w:num w:numId="14" w16cid:durableId="576132869">
    <w:abstractNumId w:val="19"/>
  </w:num>
  <w:num w:numId="15" w16cid:durableId="136412052">
    <w:abstractNumId w:val="17"/>
  </w:num>
  <w:num w:numId="16" w16cid:durableId="877158058">
    <w:abstractNumId w:val="22"/>
  </w:num>
  <w:num w:numId="17" w16cid:durableId="832181522">
    <w:abstractNumId w:val="21"/>
  </w:num>
  <w:num w:numId="18" w16cid:durableId="887883331">
    <w:abstractNumId w:val="28"/>
  </w:num>
  <w:num w:numId="19" w16cid:durableId="184878438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68"/>
    <w:rsid w:val="00002605"/>
    <w:rsid w:val="000036B4"/>
    <w:rsid w:val="00003C22"/>
    <w:rsid w:val="00007DAE"/>
    <w:rsid w:val="00010EFE"/>
    <w:rsid w:val="00011193"/>
    <w:rsid w:val="000156C5"/>
    <w:rsid w:val="00016780"/>
    <w:rsid w:val="00017091"/>
    <w:rsid w:val="00017AA0"/>
    <w:rsid w:val="00020606"/>
    <w:rsid w:val="000207F5"/>
    <w:rsid w:val="000240FE"/>
    <w:rsid w:val="00025B34"/>
    <w:rsid w:val="000278C0"/>
    <w:rsid w:val="000355A7"/>
    <w:rsid w:val="00036749"/>
    <w:rsid w:val="0004528D"/>
    <w:rsid w:val="00047AA7"/>
    <w:rsid w:val="000545E5"/>
    <w:rsid w:val="000605D8"/>
    <w:rsid w:val="0006124B"/>
    <w:rsid w:val="00062C3B"/>
    <w:rsid w:val="00066EA1"/>
    <w:rsid w:val="0006703E"/>
    <w:rsid w:val="000731C9"/>
    <w:rsid w:val="00073FEF"/>
    <w:rsid w:val="00074DD9"/>
    <w:rsid w:val="00075789"/>
    <w:rsid w:val="00077B11"/>
    <w:rsid w:val="0008223C"/>
    <w:rsid w:val="000826A8"/>
    <w:rsid w:val="00084539"/>
    <w:rsid w:val="00087186"/>
    <w:rsid w:val="00091D88"/>
    <w:rsid w:val="00091F68"/>
    <w:rsid w:val="00093D18"/>
    <w:rsid w:val="000A1DCF"/>
    <w:rsid w:val="000A3353"/>
    <w:rsid w:val="000A5A9C"/>
    <w:rsid w:val="000A6214"/>
    <w:rsid w:val="000A76B4"/>
    <w:rsid w:val="000B243C"/>
    <w:rsid w:val="000B3F49"/>
    <w:rsid w:val="000C0245"/>
    <w:rsid w:val="000C4CCB"/>
    <w:rsid w:val="000C5665"/>
    <w:rsid w:val="000C64F0"/>
    <w:rsid w:val="000D02E5"/>
    <w:rsid w:val="000D101B"/>
    <w:rsid w:val="000D178F"/>
    <w:rsid w:val="000D2801"/>
    <w:rsid w:val="000D3E3E"/>
    <w:rsid w:val="000D4A53"/>
    <w:rsid w:val="000D4AE9"/>
    <w:rsid w:val="000D5097"/>
    <w:rsid w:val="000D6D24"/>
    <w:rsid w:val="000D77BF"/>
    <w:rsid w:val="000D7AAF"/>
    <w:rsid w:val="000D7F78"/>
    <w:rsid w:val="000E0C46"/>
    <w:rsid w:val="000E592C"/>
    <w:rsid w:val="000E703B"/>
    <w:rsid w:val="000E79D8"/>
    <w:rsid w:val="000F0CBB"/>
    <w:rsid w:val="000F2EF5"/>
    <w:rsid w:val="000F42BC"/>
    <w:rsid w:val="000F5B21"/>
    <w:rsid w:val="00101661"/>
    <w:rsid w:val="0010503D"/>
    <w:rsid w:val="0010521C"/>
    <w:rsid w:val="00107417"/>
    <w:rsid w:val="00112762"/>
    <w:rsid w:val="00115F1F"/>
    <w:rsid w:val="00116534"/>
    <w:rsid w:val="001203D1"/>
    <w:rsid w:val="0013175F"/>
    <w:rsid w:val="00137E87"/>
    <w:rsid w:val="001416E7"/>
    <w:rsid w:val="0014429E"/>
    <w:rsid w:val="001512F7"/>
    <w:rsid w:val="0015222B"/>
    <w:rsid w:val="00152EFB"/>
    <w:rsid w:val="00154274"/>
    <w:rsid w:val="001559B1"/>
    <w:rsid w:val="00156351"/>
    <w:rsid w:val="00160C78"/>
    <w:rsid w:val="00162977"/>
    <w:rsid w:val="00163CFE"/>
    <w:rsid w:val="00165E90"/>
    <w:rsid w:val="001670D5"/>
    <w:rsid w:val="00171898"/>
    <w:rsid w:val="00172D3E"/>
    <w:rsid w:val="00173504"/>
    <w:rsid w:val="00174C9A"/>
    <w:rsid w:val="00181F85"/>
    <w:rsid w:val="001874B1"/>
    <w:rsid w:val="00191B93"/>
    <w:rsid w:val="001962C8"/>
    <w:rsid w:val="001A0AF9"/>
    <w:rsid w:val="001A0BDD"/>
    <w:rsid w:val="001A0DEA"/>
    <w:rsid w:val="001A2D1F"/>
    <w:rsid w:val="001A3A00"/>
    <w:rsid w:val="001A4292"/>
    <w:rsid w:val="001A5F3A"/>
    <w:rsid w:val="001B0965"/>
    <w:rsid w:val="001B245F"/>
    <w:rsid w:val="001B24FF"/>
    <w:rsid w:val="001B263A"/>
    <w:rsid w:val="001B37A1"/>
    <w:rsid w:val="001B5A82"/>
    <w:rsid w:val="001B69A6"/>
    <w:rsid w:val="001C0C97"/>
    <w:rsid w:val="001C43B5"/>
    <w:rsid w:val="001C4937"/>
    <w:rsid w:val="001C4E4F"/>
    <w:rsid w:val="001C527F"/>
    <w:rsid w:val="001C5427"/>
    <w:rsid w:val="001D0D07"/>
    <w:rsid w:val="001D19CE"/>
    <w:rsid w:val="001D3E99"/>
    <w:rsid w:val="001E0ABB"/>
    <w:rsid w:val="001E473F"/>
    <w:rsid w:val="001E6120"/>
    <w:rsid w:val="001E74B5"/>
    <w:rsid w:val="001F5BE1"/>
    <w:rsid w:val="001F7445"/>
    <w:rsid w:val="00200527"/>
    <w:rsid w:val="00203F5C"/>
    <w:rsid w:val="002053B8"/>
    <w:rsid w:val="00212CB1"/>
    <w:rsid w:val="00212D88"/>
    <w:rsid w:val="0021427F"/>
    <w:rsid w:val="0021468B"/>
    <w:rsid w:val="00215B00"/>
    <w:rsid w:val="00216B82"/>
    <w:rsid w:val="00220EDE"/>
    <w:rsid w:val="00221096"/>
    <w:rsid w:val="00224229"/>
    <w:rsid w:val="0023090D"/>
    <w:rsid w:val="002312BE"/>
    <w:rsid w:val="00232013"/>
    <w:rsid w:val="00235905"/>
    <w:rsid w:val="00236689"/>
    <w:rsid w:val="00240543"/>
    <w:rsid w:val="0024153C"/>
    <w:rsid w:val="00243600"/>
    <w:rsid w:val="00246E2E"/>
    <w:rsid w:val="00246FFF"/>
    <w:rsid w:val="002479AE"/>
    <w:rsid w:val="00247DF6"/>
    <w:rsid w:val="00251CF2"/>
    <w:rsid w:val="0025260B"/>
    <w:rsid w:val="00254E32"/>
    <w:rsid w:val="0025716F"/>
    <w:rsid w:val="002575EE"/>
    <w:rsid w:val="00257894"/>
    <w:rsid w:val="00260F7A"/>
    <w:rsid w:val="002610A7"/>
    <w:rsid w:val="00262326"/>
    <w:rsid w:val="00264628"/>
    <w:rsid w:val="0026743C"/>
    <w:rsid w:val="002838DA"/>
    <w:rsid w:val="0028417D"/>
    <w:rsid w:val="002863CA"/>
    <w:rsid w:val="00286856"/>
    <w:rsid w:val="002873CE"/>
    <w:rsid w:val="00290429"/>
    <w:rsid w:val="0029161D"/>
    <w:rsid w:val="00294179"/>
    <w:rsid w:val="00296C7A"/>
    <w:rsid w:val="002978B3"/>
    <w:rsid w:val="002A008B"/>
    <w:rsid w:val="002A1D13"/>
    <w:rsid w:val="002A2FB9"/>
    <w:rsid w:val="002A384E"/>
    <w:rsid w:val="002A4EC0"/>
    <w:rsid w:val="002B07B7"/>
    <w:rsid w:val="002B106D"/>
    <w:rsid w:val="002B2342"/>
    <w:rsid w:val="002B2599"/>
    <w:rsid w:val="002B5684"/>
    <w:rsid w:val="002C059E"/>
    <w:rsid w:val="002C077C"/>
    <w:rsid w:val="002C1CB1"/>
    <w:rsid w:val="002C2E2F"/>
    <w:rsid w:val="002C2F47"/>
    <w:rsid w:val="002C422D"/>
    <w:rsid w:val="002C5CD5"/>
    <w:rsid w:val="002D31EE"/>
    <w:rsid w:val="002D6FD7"/>
    <w:rsid w:val="002E145A"/>
    <w:rsid w:val="002E72AD"/>
    <w:rsid w:val="002F0757"/>
    <w:rsid w:val="002F3399"/>
    <w:rsid w:val="002F48E6"/>
    <w:rsid w:val="002F645F"/>
    <w:rsid w:val="002F7FD0"/>
    <w:rsid w:val="003016CF"/>
    <w:rsid w:val="00317E02"/>
    <w:rsid w:val="00320ACD"/>
    <w:rsid w:val="0032682C"/>
    <w:rsid w:val="0032774C"/>
    <w:rsid w:val="003317A1"/>
    <w:rsid w:val="003346EF"/>
    <w:rsid w:val="003402B1"/>
    <w:rsid w:val="00342839"/>
    <w:rsid w:val="003433E5"/>
    <w:rsid w:val="00343469"/>
    <w:rsid w:val="00346757"/>
    <w:rsid w:val="00346BF6"/>
    <w:rsid w:val="00346C3F"/>
    <w:rsid w:val="003471D3"/>
    <w:rsid w:val="003477E6"/>
    <w:rsid w:val="00353527"/>
    <w:rsid w:val="00353FEB"/>
    <w:rsid w:val="00354094"/>
    <w:rsid w:val="003562A7"/>
    <w:rsid w:val="00356424"/>
    <w:rsid w:val="00366138"/>
    <w:rsid w:val="0037077C"/>
    <w:rsid w:val="00371AA8"/>
    <w:rsid w:val="00374898"/>
    <w:rsid w:val="003766E8"/>
    <w:rsid w:val="00382D4A"/>
    <w:rsid w:val="003839B8"/>
    <w:rsid w:val="00386B43"/>
    <w:rsid w:val="003931B8"/>
    <w:rsid w:val="00393C30"/>
    <w:rsid w:val="00393EF8"/>
    <w:rsid w:val="003958C5"/>
    <w:rsid w:val="003A10BE"/>
    <w:rsid w:val="003A1364"/>
    <w:rsid w:val="003A4B16"/>
    <w:rsid w:val="003A689F"/>
    <w:rsid w:val="003A78F1"/>
    <w:rsid w:val="003B0F58"/>
    <w:rsid w:val="003B1D95"/>
    <w:rsid w:val="003B3D94"/>
    <w:rsid w:val="003B5281"/>
    <w:rsid w:val="003B5526"/>
    <w:rsid w:val="003B78A1"/>
    <w:rsid w:val="003B7D76"/>
    <w:rsid w:val="003C441A"/>
    <w:rsid w:val="003C54BC"/>
    <w:rsid w:val="003D153C"/>
    <w:rsid w:val="003D1EBD"/>
    <w:rsid w:val="003E26C4"/>
    <w:rsid w:val="003E7A56"/>
    <w:rsid w:val="003F0144"/>
    <w:rsid w:val="003F074D"/>
    <w:rsid w:val="003F10D9"/>
    <w:rsid w:val="003F19B9"/>
    <w:rsid w:val="003F243C"/>
    <w:rsid w:val="003F28BD"/>
    <w:rsid w:val="003F436E"/>
    <w:rsid w:val="003F5C89"/>
    <w:rsid w:val="003F7A2D"/>
    <w:rsid w:val="00405344"/>
    <w:rsid w:val="00410931"/>
    <w:rsid w:val="00410E0D"/>
    <w:rsid w:val="00410E80"/>
    <w:rsid w:val="00414BE5"/>
    <w:rsid w:val="00416E41"/>
    <w:rsid w:val="00423AD1"/>
    <w:rsid w:val="00425ACB"/>
    <w:rsid w:val="00425CF2"/>
    <w:rsid w:val="004263A8"/>
    <w:rsid w:val="00426436"/>
    <w:rsid w:val="00426798"/>
    <w:rsid w:val="00426AF2"/>
    <w:rsid w:val="00430352"/>
    <w:rsid w:val="00430AF9"/>
    <w:rsid w:val="004347EA"/>
    <w:rsid w:val="004348A2"/>
    <w:rsid w:val="004361D2"/>
    <w:rsid w:val="0043669A"/>
    <w:rsid w:val="0044028C"/>
    <w:rsid w:val="00440361"/>
    <w:rsid w:val="00440866"/>
    <w:rsid w:val="004408FC"/>
    <w:rsid w:val="00441D86"/>
    <w:rsid w:val="00444F22"/>
    <w:rsid w:val="0044563B"/>
    <w:rsid w:val="00450C30"/>
    <w:rsid w:val="00450E15"/>
    <w:rsid w:val="00453560"/>
    <w:rsid w:val="00453FAE"/>
    <w:rsid w:val="0045626A"/>
    <w:rsid w:val="0045780F"/>
    <w:rsid w:val="00460C80"/>
    <w:rsid w:val="00471006"/>
    <w:rsid w:val="00481FDB"/>
    <w:rsid w:val="004839E0"/>
    <w:rsid w:val="00484218"/>
    <w:rsid w:val="004868DF"/>
    <w:rsid w:val="00486E59"/>
    <w:rsid w:val="00490C6F"/>
    <w:rsid w:val="00493050"/>
    <w:rsid w:val="00494F13"/>
    <w:rsid w:val="00495195"/>
    <w:rsid w:val="00497967"/>
    <w:rsid w:val="004A1EB5"/>
    <w:rsid w:val="004A2C42"/>
    <w:rsid w:val="004A725D"/>
    <w:rsid w:val="004A7627"/>
    <w:rsid w:val="004B08D9"/>
    <w:rsid w:val="004B193A"/>
    <w:rsid w:val="004B1A1D"/>
    <w:rsid w:val="004B264E"/>
    <w:rsid w:val="004C1BA2"/>
    <w:rsid w:val="004C1E3C"/>
    <w:rsid w:val="004C3FAD"/>
    <w:rsid w:val="004D3C1A"/>
    <w:rsid w:val="004D40E6"/>
    <w:rsid w:val="004E0A2A"/>
    <w:rsid w:val="004E3973"/>
    <w:rsid w:val="004E5D2E"/>
    <w:rsid w:val="004E5D9F"/>
    <w:rsid w:val="004F055F"/>
    <w:rsid w:val="004F4798"/>
    <w:rsid w:val="00500C8A"/>
    <w:rsid w:val="00502AF1"/>
    <w:rsid w:val="00504336"/>
    <w:rsid w:val="00507966"/>
    <w:rsid w:val="005100FC"/>
    <w:rsid w:val="005174ED"/>
    <w:rsid w:val="00520E39"/>
    <w:rsid w:val="00520E55"/>
    <w:rsid w:val="00524E0D"/>
    <w:rsid w:val="005252A0"/>
    <w:rsid w:val="00526781"/>
    <w:rsid w:val="0052720B"/>
    <w:rsid w:val="0053076F"/>
    <w:rsid w:val="00531554"/>
    <w:rsid w:val="00533B81"/>
    <w:rsid w:val="0053442C"/>
    <w:rsid w:val="0053510D"/>
    <w:rsid w:val="0054247A"/>
    <w:rsid w:val="00546CBB"/>
    <w:rsid w:val="00551186"/>
    <w:rsid w:val="0055154C"/>
    <w:rsid w:val="00557AE5"/>
    <w:rsid w:val="00560503"/>
    <w:rsid w:val="00562276"/>
    <w:rsid w:val="00564218"/>
    <w:rsid w:val="005665E2"/>
    <w:rsid w:val="005741DC"/>
    <w:rsid w:val="0059187A"/>
    <w:rsid w:val="005921D1"/>
    <w:rsid w:val="00592770"/>
    <w:rsid w:val="005940D6"/>
    <w:rsid w:val="005A125A"/>
    <w:rsid w:val="005A3DE0"/>
    <w:rsid w:val="005B053C"/>
    <w:rsid w:val="005B76D5"/>
    <w:rsid w:val="005B7EBB"/>
    <w:rsid w:val="005C0542"/>
    <w:rsid w:val="005C0C30"/>
    <w:rsid w:val="005C2D93"/>
    <w:rsid w:val="005C3F1B"/>
    <w:rsid w:val="005D11B8"/>
    <w:rsid w:val="005D191C"/>
    <w:rsid w:val="005D2001"/>
    <w:rsid w:val="005D38F4"/>
    <w:rsid w:val="005D3D8E"/>
    <w:rsid w:val="005D6288"/>
    <w:rsid w:val="005E036E"/>
    <w:rsid w:val="005E7FE5"/>
    <w:rsid w:val="005F1900"/>
    <w:rsid w:val="005F1949"/>
    <w:rsid w:val="005F4B58"/>
    <w:rsid w:val="005F7F1A"/>
    <w:rsid w:val="0060034F"/>
    <w:rsid w:val="006012EA"/>
    <w:rsid w:val="00602269"/>
    <w:rsid w:val="0060432D"/>
    <w:rsid w:val="00612B74"/>
    <w:rsid w:val="0061448B"/>
    <w:rsid w:val="006150C5"/>
    <w:rsid w:val="006151E4"/>
    <w:rsid w:val="0062190B"/>
    <w:rsid w:val="006247D4"/>
    <w:rsid w:val="006265DA"/>
    <w:rsid w:val="006318A8"/>
    <w:rsid w:val="0063241D"/>
    <w:rsid w:val="0063381B"/>
    <w:rsid w:val="00634702"/>
    <w:rsid w:val="00636541"/>
    <w:rsid w:val="0064007B"/>
    <w:rsid w:val="0064020D"/>
    <w:rsid w:val="006408C1"/>
    <w:rsid w:val="00640F73"/>
    <w:rsid w:val="00642263"/>
    <w:rsid w:val="00642F4D"/>
    <w:rsid w:val="006432CB"/>
    <w:rsid w:val="00645A19"/>
    <w:rsid w:val="00650F60"/>
    <w:rsid w:val="00651B72"/>
    <w:rsid w:val="00653EE7"/>
    <w:rsid w:val="00653F5C"/>
    <w:rsid w:val="006540F7"/>
    <w:rsid w:val="006549E6"/>
    <w:rsid w:val="00655748"/>
    <w:rsid w:val="006561B9"/>
    <w:rsid w:val="00656607"/>
    <w:rsid w:val="00660F72"/>
    <w:rsid w:val="00661D12"/>
    <w:rsid w:val="00670646"/>
    <w:rsid w:val="00670E04"/>
    <w:rsid w:val="00673F30"/>
    <w:rsid w:val="00673F88"/>
    <w:rsid w:val="006752B5"/>
    <w:rsid w:val="00676EB4"/>
    <w:rsid w:val="00677C00"/>
    <w:rsid w:val="00681733"/>
    <w:rsid w:val="006822C2"/>
    <w:rsid w:val="00686B92"/>
    <w:rsid w:val="0069033A"/>
    <w:rsid w:val="0069255F"/>
    <w:rsid w:val="00696137"/>
    <w:rsid w:val="00697C7E"/>
    <w:rsid w:val="006A0A3D"/>
    <w:rsid w:val="006A285A"/>
    <w:rsid w:val="006A381D"/>
    <w:rsid w:val="006A70D9"/>
    <w:rsid w:val="006A72D6"/>
    <w:rsid w:val="006A7507"/>
    <w:rsid w:val="006A7E05"/>
    <w:rsid w:val="006B00E8"/>
    <w:rsid w:val="006B2668"/>
    <w:rsid w:val="006B32B5"/>
    <w:rsid w:val="006B5F13"/>
    <w:rsid w:val="006C26CF"/>
    <w:rsid w:val="006C4B9C"/>
    <w:rsid w:val="006C5522"/>
    <w:rsid w:val="006D1B6A"/>
    <w:rsid w:val="006D5DD7"/>
    <w:rsid w:val="006E1376"/>
    <w:rsid w:val="006E33FA"/>
    <w:rsid w:val="006E5577"/>
    <w:rsid w:val="006F219D"/>
    <w:rsid w:val="006F25D8"/>
    <w:rsid w:val="006F3018"/>
    <w:rsid w:val="006F610B"/>
    <w:rsid w:val="0070114C"/>
    <w:rsid w:val="00703BC0"/>
    <w:rsid w:val="00704AF7"/>
    <w:rsid w:val="00706098"/>
    <w:rsid w:val="007104BA"/>
    <w:rsid w:val="00715ADE"/>
    <w:rsid w:val="007210FA"/>
    <w:rsid w:val="00723ACB"/>
    <w:rsid w:val="00725EFC"/>
    <w:rsid w:val="00731258"/>
    <w:rsid w:val="00732A65"/>
    <w:rsid w:val="00732E9B"/>
    <w:rsid w:val="007331EC"/>
    <w:rsid w:val="00736E8A"/>
    <w:rsid w:val="007377E1"/>
    <w:rsid w:val="00740995"/>
    <w:rsid w:val="00741340"/>
    <w:rsid w:val="00741D0D"/>
    <w:rsid w:val="00745F28"/>
    <w:rsid w:val="00752421"/>
    <w:rsid w:val="00753288"/>
    <w:rsid w:val="007537E1"/>
    <w:rsid w:val="007556F6"/>
    <w:rsid w:val="00755843"/>
    <w:rsid w:val="007565E3"/>
    <w:rsid w:val="00756839"/>
    <w:rsid w:val="0075797B"/>
    <w:rsid w:val="00760343"/>
    <w:rsid w:val="00761FF7"/>
    <w:rsid w:val="00763747"/>
    <w:rsid w:val="00764492"/>
    <w:rsid w:val="00766034"/>
    <w:rsid w:val="007664F1"/>
    <w:rsid w:val="00767DA2"/>
    <w:rsid w:val="00767EA4"/>
    <w:rsid w:val="00770CCA"/>
    <w:rsid w:val="00772211"/>
    <w:rsid w:val="00773155"/>
    <w:rsid w:val="00773294"/>
    <w:rsid w:val="0077339D"/>
    <w:rsid w:val="00773633"/>
    <w:rsid w:val="007745F9"/>
    <w:rsid w:val="00775095"/>
    <w:rsid w:val="007751EE"/>
    <w:rsid w:val="00775551"/>
    <w:rsid w:val="00775F33"/>
    <w:rsid w:val="00781ED0"/>
    <w:rsid w:val="007824F8"/>
    <w:rsid w:val="00783A32"/>
    <w:rsid w:val="00783F00"/>
    <w:rsid w:val="00787CE3"/>
    <w:rsid w:val="007903D0"/>
    <w:rsid w:val="00790515"/>
    <w:rsid w:val="00790CD4"/>
    <w:rsid w:val="00794C08"/>
    <w:rsid w:val="007958C3"/>
    <w:rsid w:val="00797878"/>
    <w:rsid w:val="007A31B7"/>
    <w:rsid w:val="007A369A"/>
    <w:rsid w:val="007A524A"/>
    <w:rsid w:val="007A7ED4"/>
    <w:rsid w:val="007B2BE2"/>
    <w:rsid w:val="007B3131"/>
    <w:rsid w:val="007B633D"/>
    <w:rsid w:val="007C4662"/>
    <w:rsid w:val="007C712A"/>
    <w:rsid w:val="007C73E5"/>
    <w:rsid w:val="007D05E6"/>
    <w:rsid w:val="007D1CCF"/>
    <w:rsid w:val="007D2D07"/>
    <w:rsid w:val="007D32C3"/>
    <w:rsid w:val="007F0E6B"/>
    <w:rsid w:val="007F206B"/>
    <w:rsid w:val="007F2FCD"/>
    <w:rsid w:val="008005AA"/>
    <w:rsid w:val="00804DE0"/>
    <w:rsid w:val="008067EB"/>
    <w:rsid w:val="0080683D"/>
    <w:rsid w:val="00806D75"/>
    <w:rsid w:val="0081670E"/>
    <w:rsid w:val="00820638"/>
    <w:rsid w:val="00820A3F"/>
    <w:rsid w:val="00820B21"/>
    <w:rsid w:val="00826CFF"/>
    <w:rsid w:val="00831037"/>
    <w:rsid w:val="00832F27"/>
    <w:rsid w:val="00833795"/>
    <w:rsid w:val="0083656C"/>
    <w:rsid w:val="00836833"/>
    <w:rsid w:val="008471DE"/>
    <w:rsid w:val="00847D97"/>
    <w:rsid w:val="0085337E"/>
    <w:rsid w:val="008544D3"/>
    <w:rsid w:val="00857CA3"/>
    <w:rsid w:val="0086097E"/>
    <w:rsid w:val="00864DE7"/>
    <w:rsid w:val="00870391"/>
    <w:rsid w:val="008707C4"/>
    <w:rsid w:val="00871B28"/>
    <w:rsid w:val="00871D51"/>
    <w:rsid w:val="00876154"/>
    <w:rsid w:val="00880690"/>
    <w:rsid w:val="00880F6F"/>
    <w:rsid w:val="00885BF8"/>
    <w:rsid w:val="00885E39"/>
    <w:rsid w:val="00887F81"/>
    <w:rsid w:val="0089032E"/>
    <w:rsid w:val="00896D87"/>
    <w:rsid w:val="008A02F0"/>
    <w:rsid w:val="008A4C82"/>
    <w:rsid w:val="008A7EE9"/>
    <w:rsid w:val="008B1014"/>
    <w:rsid w:val="008B1930"/>
    <w:rsid w:val="008B1DAF"/>
    <w:rsid w:val="008B1F03"/>
    <w:rsid w:val="008B46A5"/>
    <w:rsid w:val="008B6292"/>
    <w:rsid w:val="008C0675"/>
    <w:rsid w:val="008C0A57"/>
    <w:rsid w:val="008C6DC9"/>
    <w:rsid w:val="008D0E74"/>
    <w:rsid w:val="008D423E"/>
    <w:rsid w:val="008D742F"/>
    <w:rsid w:val="008E0E0D"/>
    <w:rsid w:val="008E2D5D"/>
    <w:rsid w:val="008E71D1"/>
    <w:rsid w:val="008F03E7"/>
    <w:rsid w:val="008F38EF"/>
    <w:rsid w:val="008F4D6A"/>
    <w:rsid w:val="008F6E35"/>
    <w:rsid w:val="008F7E35"/>
    <w:rsid w:val="00900DF7"/>
    <w:rsid w:val="00901930"/>
    <w:rsid w:val="00905455"/>
    <w:rsid w:val="00906045"/>
    <w:rsid w:val="00907F4C"/>
    <w:rsid w:val="00914137"/>
    <w:rsid w:val="00914A27"/>
    <w:rsid w:val="0091657E"/>
    <w:rsid w:val="00930C92"/>
    <w:rsid w:val="009319C0"/>
    <w:rsid w:val="0093371C"/>
    <w:rsid w:val="00934954"/>
    <w:rsid w:val="009373E0"/>
    <w:rsid w:val="00940684"/>
    <w:rsid w:val="00941851"/>
    <w:rsid w:val="009420FC"/>
    <w:rsid w:val="00943D01"/>
    <w:rsid w:val="00945907"/>
    <w:rsid w:val="00950555"/>
    <w:rsid w:val="0095067A"/>
    <w:rsid w:val="0095214A"/>
    <w:rsid w:val="009547D1"/>
    <w:rsid w:val="00954A3A"/>
    <w:rsid w:val="00955491"/>
    <w:rsid w:val="009567B6"/>
    <w:rsid w:val="00960DBC"/>
    <w:rsid w:val="00961086"/>
    <w:rsid w:val="00962A7F"/>
    <w:rsid w:val="009638E0"/>
    <w:rsid w:val="00967EC5"/>
    <w:rsid w:val="00972209"/>
    <w:rsid w:val="00973A8A"/>
    <w:rsid w:val="00973E59"/>
    <w:rsid w:val="009806C9"/>
    <w:rsid w:val="00991EEB"/>
    <w:rsid w:val="00991FA5"/>
    <w:rsid w:val="00994BC4"/>
    <w:rsid w:val="009A0EC6"/>
    <w:rsid w:val="009A1236"/>
    <w:rsid w:val="009A1C7C"/>
    <w:rsid w:val="009A2F12"/>
    <w:rsid w:val="009A6869"/>
    <w:rsid w:val="009B7E6C"/>
    <w:rsid w:val="009C3667"/>
    <w:rsid w:val="009C5806"/>
    <w:rsid w:val="009C6F18"/>
    <w:rsid w:val="009D46A2"/>
    <w:rsid w:val="009D699D"/>
    <w:rsid w:val="009E0824"/>
    <w:rsid w:val="009E0CCD"/>
    <w:rsid w:val="009E45D8"/>
    <w:rsid w:val="009E4A74"/>
    <w:rsid w:val="009E6674"/>
    <w:rsid w:val="009E6809"/>
    <w:rsid w:val="009E76FE"/>
    <w:rsid w:val="009F3E2D"/>
    <w:rsid w:val="009F51C0"/>
    <w:rsid w:val="009F7565"/>
    <w:rsid w:val="00A01458"/>
    <w:rsid w:val="00A03E82"/>
    <w:rsid w:val="00A04AC4"/>
    <w:rsid w:val="00A05AB8"/>
    <w:rsid w:val="00A06470"/>
    <w:rsid w:val="00A06BF3"/>
    <w:rsid w:val="00A1010B"/>
    <w:rsid w:val="00A115A1"/>
    <w:rsid w:val="00A13BBA"/>
    <w:rsid w:val="00A1424C"/>
    <w:rsid w:val="00A175A4"/>
    <w:rsid w:val="00A217EA"/>
    <w:rsid w:val="00A243A5"/>
    <w:rsid w:val="00A2499A"/>
    <w:rsid w:val="00A24B23"/>
    <w:rsid w:val="00A25245"/>
    <w:rsid w:val="00A2574C"/>
    <w:rsid w:val="00A25FCF"/>
    <w:rsid w:val="00A26ABB"/>
    <w:rsid w:val="00A33A82"/>
    <w:rsid w:val="00A33B26"/>
    <w:rsid w:val="00A3588F"/>
    <w:rsid w:val="00A41986"/>
    <w:rsid w:val="00A424A4"/>
    <w:rsid w:val="00A42A53"/>
    <w:rsid w:val="00A43395"/>
    <w:rsid w:val="00A44C58"/>
    <w:rsid w:val="00A47CBA"/>
    <w:rsid w:val="00A554BB"/>
    <w:rsid w:val="00A55E1D"/>
    <w:rsid w:val="00A5718D"/>
    <w:rsid w:val="00A5719D"/>
    <w:rsid w:val="00A62D76"/>
    <w:rsid w:val="00A6350B"/>
    <w:rsid w:val="00A64DDD"/>
    <w:rsid w:val="00A705AD"/>
    <w:rsid w:val="00A72B21"/>
    <w:rsid w:val="00A741D8"/>
    <w:rsid w:val="00A75276"/>
    <w:rsid w:val="00A77A20"/>
    <w:rsid w:val="00A9393C"/>
    <w:rsid w:val="00A95BDE"/>
    <w:rsid w:val="00A96318"/>
    <w:rsid w:val="00A96727"/>
    <w:rsid w:val="00AA046C"/>
    <w:rsid w:val="00AA0AF0"/>
    <w:rsid w:val="00AA1306"/>
    <w:rsid w:val="00AA24B0"/>
    <w:rsid w:val="00AA7B19"/>
    <w:rsid w:val="00AA7F4E"/>
    <w:rsid w:val="00AB6E6F"/>
    <w:rsid w:val="00AC2761"/>
    <w:rsid w:val="00AC6C2F"/>
    <w:rsid w:val="00AD0295"/>
    <w:rsid w:val="00AD477B"/>
    <w:rsid w:val="00AD72C2"/>
    <w:rsid w:val="00AE13B4"/>
    <w:rsid w:val="00AE2496"/>
    <w:rsid w:val="00AE4354"/>
    <w:rsid w:val="00AE61FC"/>
    <w:rsid w:val="00AE78E0"/>
    <w:rsid w:val="00AE7916"/>
    <w:rsid w:val="00AF0223"/>
    <w:rsid w:val="00AF1673"/>
    <w:rsid w:val="00AF1B79"/>
    <w:rsid w:val="00AF4AF2"/>
    <w:rsid w:val="00AF5B78"/>
    <w:rsid w:val="00AF7C1C"/>
    <w:rsid w:val="00B020D9"/>
    <w:rsid w:val="00B026B0"/>
    <w:rsid w:val="00B03271"/>
    <w:rsid w:val="00B04747"/>
    <w:rsid w:val="00B11132"/>
    <w:rsid w:val="00B14F8A"/>
    <w:rsid w:val="00B1565B"/>
    <w:rsid w:val="00B15FD0"/>
    <w:rsid w:val="00B168F3"/>
    <w:rsid w:val="00B16AD2"/>
    <w:rsid w:val="00B2232A"/>
    <w:rsid w:val="00B22448"/>
    <w:rsid w:val="00B23272"/>
    <w:rsid w:val="00B26083"/>
    <w:rsid w:val="00B2611A"/>
    <w:rsid w:val="00B3255B"/>
    <w:rsid w:val="00B325F9"/>
    <w:rsid w:val="00B34556"/>
    <w:rsid w:val="00B41241"/>
    <w:rsid w:val="00B46DA2"/>
    <w:rsid w:val="00B5061C"/>
    <w:rsid w:val="00B50822"/>
    <w:rsid w:val="00B622DD"/>
    <w:rsid w:val="00B63218"/>
    <w:rsid w:val="00B64444"/>
    <w:rsid w:val="00B73898"/>
    <w:rsid w:val="00B81A61"/>
    <w:rsid w:val="00B8233C"/>
    <w:rsid w:val="00B82C1B"/>
    <w:rsid w:val="00B83617"/>
    <w:rsid w:val="00B842AF"/>
    <w:rsid w:val="00B84FFE"/>
    <w:rsid w:val="00B93398"/>
    <w:rsid w:val="00B93846"/>
    <w:rsid w:val="00B93D25"/>
    <w:rsid w:val="00B9603E"/>
    <w:rsid w:val="00B97616"/>
    <w:rsid w:val="00BA069D"/>
    <w:rsid w:val="00BA1E0E"/>
    <w:rsid w:val="00BA2690"/>
    <w:rsid w:val="00BA4DC0"/>
    <w:rsid w:val="00BB026E"/>
    <w:rsid w:val="00BB22F1"/>
    <w:rsid w:val="00BB3B2B"/>
    <w:rsid w:val="00BB4EBD"/>
    <w:rsid w:val="00BB52FC"/>
    <w:rsid w:val="00BB6A7D"/>
    <w:rsid w:val="00BB7CFE"/>
    <w:rsid w:val="00BC1EBE"/>
    <w:rsid w:val="00BC2E0F"/>
    <w:rsid w:val="00BC5B7A"/>
    <w:rsid w:val="00BD240E"/>
    <w:rsid w:val="00BD2DD7"/>
    <w:rsid w:val="00BD48DE"/>
    <w:rsid w:val="00BD4B37"/>
    <w:rsid w:val="00BD7C18"/>
    <w:rsid w:val="00BE1896"/>
    <w:rsid w:val="00BE27AF"/>
    <w:rsid w:val="00BE2B5C"/>
    <w:rsid w:val="00BE43C7"/>
    <w:rsid w:val="00BE45EF"/>
    <w:rsid w:val="00BE54F4"/>
    <w:rsid w:val="00BE79A1"/>
    <w:rsid w:val="00BF0405"/>
    <w:rsid w:val="00BF0573"/>
    <w:rsid w:val="00BF186F"/>
    <w:rsid w:val="00BF20F6"/>
    <w:rsid w:val="00BF38A0"/>
    <w:rsid w:val="00C00428"/>
    <w:rsid w:val="00C03E80"/>
    <w:rsid w:val="00C0640F"/>
    <w:rsid w:val="00C13607"/>
    <w:rsid w:val="00C13AB0"/>
    <w:rsid w:val="00C16019"/>
    <w:rsid w:val="00C16495"/>
    <w:rsid w:val="00C16A1B"/>
    <w:rsid w:val="00C17305"/>
    <w:rsid w:val="00C20CC9"/>
    <w:rsid w:val="00C238AB"/>
    <w:rsid w:val="00C24626"/>
    <w:rsid w:val="00C2482A"/>
    <w:rsid w:val="00C256EB"/>
    <w:rsid w:val="00C27C6D"/>
    <w:rsid w:val="00C335F1"/>
    <w:rsid w:val="00C362AD"/>
    <w:rsid w:val="00C37D0B"/>
    <w:rsid w:val="00C43598"/>
    <w:rsid w:val="00C45B8B"/>
    <w:rsid w:val="00C47B2F"/>
    <w:rsid w:val="00C5381A"/>
    <w:rsid w:val="00C5440B"/>
    <w:rsid w:val="00C55EBB"/>
    <w:rsid w:val="00C567C3"/>
    <w:rsid w:val="00C60DE0"/>
    <w:rsid w:val="00C63ED4"/>
    <w:rsid w:val="00C66421"/>
    <w:rsid w:val="00C7127E"/>
    <w:rsid w:val="00C7283C"/>
    <w:rsid w:val="00C733DE"/>
    <w:rsid w:val="00C77068"/>
    <w:rsid w:val="00C77102"/>
    <w:rsid w:val="00C82421"/>
    <w:rsid w:val="00C83837"/>
    <w:rsid w:val="00C8543B"/>
    <w:rsid w:val="00C8574D"/>
    <w:rsid w:val="00C85BB2"/>
    <w:rsid w:val="00C8675C"/>
    <w:rsid w:val="00C873E5"/>
    <w:rsid w:val="00C948A8"/>
    <w:rsid w:val="00CA086E"/>
    <w:rsid w:val="00CA1160"/>
    <w:rsid w:val="00CA2189"/>
    <w:rsid w:val="00CB2818"/>
    <w:rsid w:val="00CB2BA2"/>
    <w:rsid w:val="00CB2D31"/>
    <w:rsid w:val="00CB3071"/>
    <w:rsid w:val="00CB6768"/>
    <w:rsid w:val="00CB77CA"/>
    <w:rsid w:val="00CC1AFE"/>
    <w:rsid w:val="00CC26D9"/>
    <w:rsid w:val="00CC56E7"/>
    <w:rsid w:val="00CD1B75"/>
    <w:rsid w:val="00CD432D"/>
    <w:rsid w:val="00CD469C"/>
    <w:rsid w:val="00CE02C4"/>
    <w:rsid w:val="00CE1D75"/>
    <w:rsid w:val="00CE1DEA"/>
    <w:rsid w:val="00CE292B"/>
    <w:rsid w:val="00CE2BFD"/>
    <w:rsid w:val="00CE43AB"/>
    <w:rsid w:val="00CF26E3"/>
    <w:rsid w:val="00CF2E8E"/>
    <w:rsid w:val="00CF4161"/>
    <w:rsid w:val="00D0163B"/>
    <w:rsid w:val="00D030DB"/>
    <w:rsid w:val="00D032B0"/>
    <w:rsid w:val="00D05361"/>
    <w:rsid w:val="00D12442"/>
    <w:rsid w:val="00D12AFF"/>
    <w:rsid w:val="00D1507A"/>
    <w:rsid w:val="00D16C1A"/>
    <w:rsid w:val="00D17615"/>
    <w:rsid w:val="00D23483"/>
    <w:rsid w:val="00D24E6F"/>
    <w:rsid w:val="00D2527D"/>
    <w:rsid w:val="00D25ED4"/>
    <w:rsid w:val="00D26058"/>
    <w:rsid w:val="00D2655D"/>
    <w:rsid w:val="00D271B2"/>
    <w:rsid w:val="00D31C0A"/>
    <w:rsid w:val="00D31F8B"/>
    <w:rsid w:val="00D32CCB"/>
    <w:rsid w:val="00D337BD"/>
    <w:rsid w:val="00D34CD9"/>
    <w:rsid w:val="00D37102"/>
    <w:rsid w:val="00D40CA2"/>
    <w:rsid w:val="00D416D0"/>
    <w:rsid w:val="00D4182E"/>
    <w:rsid w:val="00D42846"/>
    <w:rsid w:val="00D51020"/>
    <w:rsid w:val="00D5372B"/>
    <w:rsid w:val="00D544F7"/>
    <w:rsid w:val="00D5534F"/>
    <w:rsid w:val="00D56C8F"/>
    <w:rsid w:val="00D61977"/>
    <w:rsid w:val="00D629C5"/>
    <w:rsid w:val="00D62BC3"/>
    <w:rsid w:val="00D64681"/>
    <w:rsid w:val="00D7696C"/>
    <w:rsid w:val="00D7743F"/>
    <w:rsid w:val="00D80463"/>
    <w:rsid w:val="00D85CAB"/>
    <w:rsid w:val="00D87F19"/>
    <w:rsid w:val="00D90C35"/>
    <w:rsid w:val="00D925EB"/>
    <w:rsid w:val="00D92B6D"/>
    <w:rsid w:val="00D9467B"/>
    <w:rsid w:val="00D95D4A"/>
    <w:rsid w:val="00DA109A"/>
    <w:rsid w:val="00DA1791"/>
    <w:rsid w:val="00DA2B8F"/>
    <w:rsid w:val="00DA6328"/>
    <w:rsid w:val="00DA6CBF"/>
    <w:rsid w:val="00DA7CDC"/>
    <w:rsid w:val="00DB1C3E"/>
    <w:rsid w:val="00DB481A"/>
    <w:rsid w:val="00DB4822"/>
    <w:rsid w:val="00DB4E5A"/>
    <w:rsid w:val="00DB59DA"/>
    <w:rsid w:val="00DB723C"/>
    <w:rsid w:val="00DC2160"/>
    <w:rsid w:val="00DC312E"/>
    <w:rsid w:val="00DC3358"/>
    <w:rsid w:val="00DC63C5"/>
    <w:rsid w:val="00DD061D"/>
    <w:rsid w:val="00DD12E1"/>
    <w:rsid w:val="00DD1F70"/>
    <w:rsid w:val="00DD2CFA"/>
    <w:rsid w:val="00DD4584"/>
    <w:rsid w:val="00DD564E"/>
    <w:rsid w:val="00DD5B04"/>
    <w:rsid w:val="00DD5B7E"/>
    <w:rsid w:val="00DE15B8"/>
    <w:rsid w:val="00DE21CF"/>
    <w:rsid w:val="00DE42DC"/>
    <w:rsid w:val="00DE563A"/>
    <w:rsid w:val="00DE5EC7"/>
    <w:rsid w:val="00DF0662"/>
    <w:rsid w:val="00DF0C57"/>
    <w:rsid w:val="00DF2199"/>
    <w:rsid w:val="00DF584A"/>
    <w:rsid w:val="00DF5892"/>
    <w:rsid w:val="00DF775F"/>
    <w:rsid w:val="00E01D4E"/>
    <w:rsid w:val="00E03179"/>
    <w:rsid w:val="00E03A3C"/>
    <w:rsid w:val="00E06125"/>
    <w:rsid w:val="00E12BE4"/>
    <w:rsid w:val="00E12C5D"/>
    <w:rsid w:val="00E17686"/>
    <w:rsid w:val="00E218E2"/>
    <w:rsid w:val="00E230C7"/>
    <w:rsid w:val="00E25F87"/>
    <w:rsid w:val="00E26284"/>
    <w:rsid w:val="00E26F88"/>
    <w:rsid w:val="00E30074"/>
    <w:rsid w:val="00E3049C"/>
    <w:rsid w:val="00E30CE8"/>
    <w:rsid w:val="00E32D6F"/>
    <w:rsid w:val="00E3341F"/>
    <w:rsid w:val="00E36073"/>
    <w:rsid w:val="00E3728D"/>
    <w:rsid w:val="00E4232C"/>
    <w:rsid w:val="00E42773"/>
    <w:rsid w:val="00E42F00"/>
    <w:rsid w:val="00E43898"/>
    <w:rsid w:val="00E44B97"/>
    <w:rsid w:val="00E46717"/>
    <w:rsid w:val="00E519C8"/>
    <w:rsid w:val="00E52638"/>
    <w:rsid w:val="00E53E05"/>
    <w:rsid w:val="00E544A3"/>
    <w:rsid w:val="00E56A69"/>
    <w:rsid w:val="00E601A4"/>
    <w:rsid w:val="00E60ABD"/>
    <w:rsid w:val="00E634B7"/>
    <w:rsid w:val="00E65061"/>
    <w:rsid w:val="00E6777D"/>
    <w:rsid w:val="00E71A21"/>
    <w:rsid w:val="00E7792C"/>
    <w:rsid w:val="00E80F79"/>
    <w:rsid w:val="00E81D58"/>
    <w:rsid w:val="00E8241E"/>
    <w:rsid w:val="00E83577"/>
    <w:rsid w:val="00E84989"/>
    <w:rsid w:val="00E84B4D"/>
    <w:rsid w:val="00E86529"/>
    <w:rsid w:val="00E86AA4"/>
    <w:rsid w:val="00E90E06"/>
    <w:rsid w:val="00E91726"/>
    <w:rsid w:val="00E91AA5"/>
    <w:rsid w:val="00E957A7"/>
    <w:rsid w:val="00E9741E"/>
    <w:rsid w:val="00EA20E3"/>
    <w:rsid w:val="00EA26AB"/>
    <w:rsid w:val="00EA43E6"/>
    <w:rsid w:val="00EA6704"/>
    <w:rsid w:val="00EA725A"/>
    <w:rsid w:val="00EA74C0"/>
    <w:rsid w:val="00EB34FD"/>
    <w:rsid w:val="00EB3F00"/>
    <w:rsid w:val="00EB5438"/>
    <w:rsid w:val="00EC563A"/>
    <w:rsid w:val="00EC5E2D"/>
    <w:rsid w:val="00ED15AC"/>
    <w:rsid w:val="00ED224D"/>
    <w:rsid w:val="00ED3620"/>
    <w:rsid w:val="00ED6D5C"/>
    <w:rsid w:val="00ED7239"/>
    <w:rsid w:val="00EE002A"/>
    <w:rsid w:val="00EE1BCF"/>
    <w:rsid w:val="00EE588A"/>
    <w:rsid w:val="00EF1D7D"/>
    <w:rsid w:val="00EF1F3A"/>
    <w:rsid w:val="00EF44AC"/>
    <w:rsid w:val="00EF4E7F"/>
    <w:rsid w:val="00EF50F6"/>
    <w:rsid w:val="00F00017"/>
    <w:rsid w:val="00F02C37"/>
    <w:rsid w:val="00F037CA"/>
    <w:rsid w:val="00F045F5"/>
    <w:rsid w:val="00F1154F"/>
    <w:rsid w:val="00F12542"/>
    <w:rsid w:val="00F134BC"/>
    <w:rsid w:val="00F15510"/>
    <w:rsid w:val="00F25A14"/>
    <w:rsid w:val="00F269D2"/>
    <w:rsid w:val="00F27CC6"/>
    <w:rsid w:val="00F310BF"/>
    <w:rsid w:val="00F36ABE"/>
    <w:rsid w:val="00F40222"/>
    <w:rsid w:val="00F41367"/>
    <w:rsid w:val="00F431B2"/>
    <w:rsid w:val="00F46235"/>
    <w:rsid w:val="00F52F38"/>
    <w:rsid w:val="00F53A87"/>
    <w:rsid w:val="00F633F5"/>
    <w:rsid w:val="00F6392B"/>
    <w:rsid w:val="00F644F9"/>
    <w:rsid w:val="00F6733B"/>
    <w:rsid w:val="00F70A23"/>
    <w:rsid w:val="00F71FB6"/>
    <w:rsid w:val="00F722D3"/>
    <w:rsid w:val="00F72F3B"/>
    <w:rsid w:val="00F72FB2"/>
    <w:rsid w:val="00F74016"/>
    <w:rsid w:val="00F745C4"/>
    <w:rsid w:val="00F753D0"/>
    <w:rsid w:val="00F76FD4"/>
    <w:rsid w:val="00F77D7B"/>
    <w:rsid w:val="00F80B39"/>
    <w:rsid w:val="00F80F95"/>
    <w:rsid w:val="00F815F2"/>
    <w:rsid w:val="00F835FB"/>
    <w:rsid w:val="00F8425C"/>
    <w:rsid w:val="00F84737"/>
    <w:rsid w:val="00F854D9"/>
    <w:rsid w:val="00F8642E"/>
    <w:rsid w:val="00F86E2D"/>
    <w:rsid w:val="00F86F23"/>
    <w:rsid w:val="00F870B7"/>
    <w:rsid w:val="00F90007"/>
    <w:rsid w:val="00F929FA"/>
    <w:rsid w:val="00F93B53"/>
    <w:rsid w:val="00F9568E"/>
    <w:rsid w:val="00F97D6E"/>
    <w:rsid w:val="00FA2525"/>
    <w:rsid w:val="00FA3858"/>
    <w:rsid w:val="00FA4BDC"/>
    <w:rsid w:val="00FB031E"/>
    <w:rsid w:val="00FB0BAB"/>
    <w:rsid w:val="00FB1894"/>
    <w:rsid w:val="00FB3022"/>
    <w:rsid w:val="00FB4E15"/>
    <w:rsid w:val="00FB6182"/>
    <w:rsid w:val="00FB67D9"/>
    <w:rsid w:val="00FB71AD"/>
    <w:rsid w:val="00FB7E43"/>
    <w:rsid w:val="00FC0BB4"/>
    <w:rsid w:val="00FC1E61"/>
    <w:rsid w:val="00FC1F96"/>
    <w:rsid w:val="00FC2CAA"/>
    <w:rsid w:val="00FC330C"/>
    <w:rsid w:val="00FC54C7"/>
    <w:rsid w:val="00FC6049"/>
    <w:rsid w:val="00FC6DF3"/>
    <w:rsid w:val="00FD0A67"/>
    <w:rsid w:val="00FD19A1"/>
    <w:rsid w:val="00FD4058"/>
    <w:rsid w:val="00FD4D2B"/>
    <w:rsid w:val="00FE3A7B"/>
    <w:rsid w:val="00FE428F"/>
    <w:rsid w:val="00FE5BD3"/>
    <w:rsid w:val="00FE7A4B"/>
    <w:rsid w:val="00FF1273"/>
    <w:rsid w:val="00FF32CD"/>
    <w:rsid w:val="00FF3A15"/>
    <w:rsid w:val="25774F5B"/>
    <w:rsid w:val="36F829D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B084"/>
  <w15:docId w15:val="{2627ECA2-E32E-4DB8-A751-9DF6B69C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AE9"/>
    <w:pPr>
      <w:spacing w:line="276" w:lineRule="auto"/>
    </w:pPr>
    <w:rPr>
      <w:rFonts w:asciiTheme="minorBidi" w:hAnsiTheme="minorBidi" w:cstheme="minorBidi"/>
      <w:sz w:val="22"/>
      <w:szCs w:val="22"/>
      <w:lang w:eastAsia="zh-CN"/>
    </w:rPr>
  </w:style>
  <w:style w:type="paragraph" w:styleId="Heading1">
    <w:name w:val="heading 1"/>
    <w:basedOn w:val="Normal"/>
    <w:next w:val="Normal"/>
    <w:link w:val="Heading1Char"/>
    <w:uiPriority w:val="9"/>
    <w:qFormat/>
    <w:rsid w:val="00914A2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42A53"/>
    <w:pPr>
      <w:keepNext/>
      <w:numPr>
        <w:ilvl w:val="1"/>
        <w:numId w:val="1"/>
      </w:numPr>
      <w:outlineLvl w:val="1"/>
    </w:pPr>
    <w:rPr>
      <w:rFonts w:ascii="Arial" w:hAnsi="Arial" w:cs="Arial"/>
      <w:b/>
      <w:iCs/>
      <w:szCs w:val="18"/>
    </w:rPr>
  </w:style>
  <w:style w:type="paragraph" w:styleId="Heading3">
    <w:name w:val="heading 3"/>
    <w:basedOn w:val="Normal"/>
    <w:next w:val="Normal"/>
    <w:link w:val="Heading3Char"/>
    <w:qFormat/>
    <w:rsid w:val="004C1E3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77068"/>
    <w:pPr>
      <w:keepNext/>
      <w:numPr>
        <w:ilvl w:val="3"/>
        <w:numId w:val="1"/>
      </w:numPr>
      <w:spacing w:before="240" w:after="60"/>
      <w:outlineLvl w:val="3"/>
    </w:pPr>
    <w:rPr>
      <w:b/>
      <w:bCs/>
      <w:sz w:val="28"/>
      <w:szCs w:val="28"/>
    </w:rPr>
  </w:style>
  <w:style w:type="paragraph" w:styleId="Heading5">
    <w:name w:val="heading 5"/>
    <w:basedOn w:val="Normal"/>
    <w:next w:val="Normal"/>
    <w:qFormat/>
    <w:rsid w:val="00C77068"/>
    <w:pPr>
      <w:keepNext/>
      <w:numPr>
        <w:ilvl w:val="4"/>
        <w:numId w:val="1"/>
      </w:numPr>
      <w:outlineLvl w:val="4"/>
    </w:pPr>
    <w:rPr>
      <w:b/>
      <w:szCs w:val="20"/>
    </w:rPr>
  </w:style>
  <w:style w:type="paragraph" w:styleId="Heading8">
    <w:name w:val="heading 8"/>
    <w:basedOn w:val="Normal"/>
    <w:next w:val="Normal"/>
    <w:qFormat/>
    <w:rsid w:val="00C77068"/>
    <w:pPr>
      <w:keepNext/>
      <w:numPr>
        <w:ilvl w:val="7"/>
        <w:numId w:val="1"/>
      </w:numPr>
      <w:tabs>
        <w:tab w:val="left" w:pos="318"/>
      </w:tabs>
      <w:jc w:val="center"/>
      <w:outlineLvl w:val="7"/>
    </w:pPr>
    <w:rPr>
      <w:rFonts w:ascii="Arial" w:hAnsi="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58"/>
    <w:rPr>
      <w:rFonts w:ascii="Arial" w:eastAsia="Times New Roman" w:hAnsi="Arial" w:cs="Arial"/>
      <w:b/>
      <w:bCs/>
      <w:kern w:val="32"/>
      <w:sz w:val="32"/>
      <w:szCs w:val="32"/>
      <w:lang w:eastAsia="ar-SA"/>
    </w:rPr>
  </w:style>
  <w:style w:type="character" w:customStyle="1" w:styleId="Heading2Char">
    <w:name w:val="Heading 2 Char"/>
    <w:basedOn w:val="DefaultParagraphFont"/>
    <w:link w:val="Heading2"/>
    <w:uiPriority w:val="9"/>
    <w:rsid w:val="005F4B58"/>
    <w:rPr>
      <w:rFonts w:ascii="Arial" w:hAnsi="Arial" w:cs="Arial"/>
      <w:b/>
      <w:iCs/>
      <w:sz w:val="22"/>
      <w:szCs w:val="18"/>
      <w:lang w:eastAsia="zh-CN"/>
    </w:rPr>
  </w:style>
  <w:style w:type="character" w:customStyle="1" w:styleId="Heading3Char">
    <w:name w:val="Heading 3 Char"/>
    <w:link w:val="Heading3"/>
    <w:rsid w:val="005F4B58"/>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5F4B58"/>
    <w:rPr>
      <w:rFonts w:asciiTheme="minorBidi" w:hAnsiTheme="minorBidi" w:cstheme="minorBidi"/>
      <w:b/>
      <w:bCs/>
      <w:sz w:val="28"/>
      <w:szCs w:val="28"/>
      <w:lang w:eastAsia="zh-CN"/>
    </w:rPr>
  </w:style>
  <w:style w:type="character" w:styleId="Hyperlink">
    <w:name w:val="Hyperlink"/>
    <w:basedOn w:val="DefaultParagraphFont"/>
    <w:uiPriority w:val="99"/>
    <w:rsid w:val="00C77068"/>
    <w:rPr>
      <w:color w:val="0000FF"/>
      <w:u w:val="single"/>
    </w:rPr>
  </w:style>
  <w:style w:type="paragraph" w:styleId="BodyText">
    <w:name w:val="Body Text"/>
    <w:basedOn w:val="Normal"/>
    <w:link w:val="BodyTextChar"/>
    <w:rsid w:val="00C77068"/>
    <w:pPr>
      <w:spacing w:after="120"/>
    </w:pPr>
    <w:rPr>
      <w:rFonts w:ascii="Century Gothic" w:hAnsi="Century Gothic" w:cs="Arial"/>
      <w:sz w:val="20"/>
      <w:szCs w:val="20"/>
    </w:rPr>
  </w:style>
  <w:style w:type="character" w:customStyle="1" w:styleId="BodyTextChar">
    <w:name w:val="Body Text Char"/>
    <w:basedOn w:val="DefaultParagraphFont"/>
    <w:link w:val="BodyText"/>
    <w:rsid w:val="005F4B58"/>
    <w:rPr>
      <w:rFonts w:ascii="Century Gothic" w:eastAsia="Times New Roman" w:hAnsi="Century Gothic" w:cs="Arial"/>
      <w:lang w:eastAsia="ar-SA"/>
    </w:rPr>
  </w:style>
  <w:style w:type="paragraph" w:styleId="BodyTextIndent2">
    <w:name w:val="Body Text Indent 2"/>
    <w:basedOn w:val="Normal"/>
    <w:rsid w:val="00C77068"/>
    <w:pPr>
      <w:ind w:left="360" w:hanging="360"/>
      <w:jc w:val="both"/>
    </w:pPr>
    <w:rPr>
      <w:rFonts w:ascii="Arial" w:hAnsi="Arial" w:cs="Arial"/>
      <w:sz w:val="18"/>
    </w:rPr>
  </w:style>
  <w:style w:type="paragraph" w:customStyle="1" w:styleId="TxBrp12">
    <w:name w:val="TxBr_p12"/>
    <w:basedOn w:val="Normal"/>
    <w:rsid w:val="00C77068"/>
    <w:pPr>
      <w:tabs>
        <w:tab w:val="left" w:pos="204"/>
      </w:tabs>
      <w:spacing w:line="240" w:lineRule="atLeast"/>
      <w:jc w:val="both"/>
    </w:pPr>
    <w:rPr>
      <w:szCs w:val="20"/>
      <w:lang w:val="en-US"/>
    </w:rPr>
  </w:style>
  <w:style w:type="paragraph" w:styleId="Footer">
    <w:name w:val="footer"/>
    <w:basedOn w:val="Normal"/>
    <w:link w:val="FooterChar"/>
    <w:uiPriority w:val="99"/>
    <w:rsid w:val="00C77068"/>
    <w:pPr>
      <w:tabs>
        <w:tab w:val="center" w:pos="4153"/>
        <w:tab w:val="right" w:pos="8306"/>
      </w:tabs>
    </w:pPr>
    <w:rPr>
      <w:szCs w:val="20"/>
    </w:rPr>
  </w:style>
  <w:style w:type="character" w:customStyle="1" w:styleId="FooterChar">
    <w:name w:val="Footer Char"/>
    <w:basedOn w:val="DefaultParagraphFont"/>
    <w:link w:val="Footer"/>
    <w:uiPriority w:val="99"/>
    <w:rsid w:val="005F4B58"/>
    <w:rPr>
      <w:rFonts w:eastAsia="Times New Roman"/>
      <w:sz w:val="24"/>
      <w:lang w:eastAsia="ar-SA"/>
    </w:rPr>
  </w:style>
  <w:style w:type="table" w:styleId="TableGrid">
    <w:name w:val="Table Grid"/>
    <w:basedOn w:val="TableNormal"/>
    <w:uiPriority w:val="39"/>
    <w:rsid w:val="0075328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2A7F"/>
    <w:rPr>
      <w:i/>
      <w:iCs/>
    </w:rPr>
  </w:style>
  <w:style w:type="character" w:styleId="CommentReference">
    <w:name w:val="annotation reference"/>
    <w:basedOn w:val="DefaultParagraphFont"/>
    <w:uiPriority w:val="99"/>
    <w:semiHidden/>
    <w:rsid w:val="00857CA3"/>
    <w:rPr>
      <w:sz w:val="16"/>
      <w:szCs w:val="16"/>
    </w:rPr>
  </w:style>
  <w:style w:type="paragraph" w:styleId="CommentText">
    <w:name w:val="annotation text"/>
    <w:basedOn w:val="Normal"/>
    <w:link w:val="CommentTextChar"/>
    <w:uiPriority w:val="99"/>
    <w:semiHidden/>
    <w:rsid w:val="00857CA3"/>
    <w:rPr>
      <w:sz w:val="20"/>
      <w:szCs w:val="20"/>
    </w:rPr>
  </w:style>
  <w:style w:type="character" w:customStyle="1" w:styleId="CommentTextChar">
    <w:name w:val="Comment Text Char"/>
    <w:basedOn w:val="DefaultParagraphFont"/>
    <w:link w:val="CommentText"/>
    <w:uiPriority w:val="99"/>
    <w:semiHidden/>
    <w:rsid w:val="005F4B58"/>
    <w:rPr>
      <w:rFonts w:eastAsia="Times New Roman"/>
      <w:lang w:eastAsia="ar-SA"/>
    </w:rPr>
  </w:style>
  <w:style w:type="paragraph" w:styleId="CommentSubject">
    <w:name w:val="annotation subject"/>
    <w:basedOn w:val="CommentText"/>
    <w:next w:val="CommentText"/>
    <w:link w:val="CommentSubjectChar"/>
    <w:uiPriority w:val="99"/>
    <w:semiHidden/>
    <w:rsid w:val="00857CA3"/>
    <w:rPr>
      <w:b/>
      <w:bCs/>
    </w:rPr>
  </w:style>
  <w:style w:type="character" w:customStyle="1" w:styleId="CommentSubjectChar">
    <w:name w:val="Comment Subject Char"/>
    <w:basedOn w:val="CommentTextChar"/>
    <w:link w:val="CommentSubject"/>
    <w:uiPriority w:val="99"/>
    <w:semiHidden/>
    <w:rsid w:val="005F4B58"/>
    <w:rPr>
      <w:rFonts w:eastAsia="Times New Roman"/>
      <w:b/>
      <w:bCs/>
      <w:lang w:eastAsia="ar-SA"/>
    </w:rPr>
  </w:style>
  <w:style w:type="paragraph" w:styleId="BalloonText">
    <w:name w:val="Balloon Text"/>
    <w:basedOn w:val="Normal"/>
    <w:link w:val="BalloonTextChar"/>
    <w:uiPriority w:val="99"/>
    <w:semiHidden/>
    <w:rsid w:val="00857CA3"/>
    <w:rPr>
      <w:rFonts w:ascii="Tahoma" w:hAnsi="Tahoma" w:cs="Tahoma"/>
      <w:sz w:val="16"/>
      <w:szCs w:val="16"/>
    </w:rPr>
  </w:style>
  <w:style w:type="character" w:customStyle="1" w:styleId="BalloonTextChar">
    <w:name w:val="Balloon Text Char"/>
    <w:basedOn w:val="DefaultParagraphFont"/>
    <w:link w:val="BalloonText"/>
    <w:uiPriority w:val="99"/>
    <w:semiHidden/>
    <w:rsid w:val="005F4B58"/>
    <w:rPr>
      <w:rFonts w:ascii="Tahoma" w:eastAsia="Times New Roman" w:hAnsi="Tahoma" w:cs="Tahoma"/>
      <w:sz w:val="16"/>
      <w:szCs w:val="16"/>
      <w:lang w:eastAsia="ar-SA"/>
    </w:rPr>
  </w:style>
  <w:style w:type="character" w:styleId="FollowedHyperlink">
    <w:name w:val="FollowedHyperlink"/>
    <w:basedOn w:val="DefaultParagraphFont"/>
    <w:uiPriority w:val="99"/>
    <w:rsid w:val="00B41241"/>
    <w:rPr>
      <w:color w:val="800080"/>
      <w:u w:val="single"/>
    </w:rPr>
  </w:style>
  <w:style w:type="paragraph" w:styleId="NormalWeb">
    <w:name w:val="Normal (Web)"/>
    <w:basedOn w:val="Normal"/>
    <w:uiPriority w:val="99"/>
    <w:rsid w:val="00FC0BB4"/>
    <w:pPr>
      <w:spacing w:before="100" w:beforeAutospacing="1" w:after="100" w:afterAutospacing="1"/>
    </w:pPr>
  </w:style>
  <w:style w:type="character" w:styleId="Strong">
    <w:name w:val="Strong"/>
    <w:basedOn w:val="DefaultParagraphFont"/>
    <w:uiPriority w:val="22"/>
    <w:qFormat/>
    <w:rsid w:val="00FC0BB4"/>
    <w:rPr>
      <w:b/>
      <w:bCs/>
    </w:rPr>
  </w:style>
  <w:style w:type="character" w:customStyle="1" w:styleId="black9pt">
    <w:name w:val="black9pt"/>
    <w:basedOn w:val="DefaultParagraphFont"/>
    <w:rsid w:val="0055154C"/>
  </w:style>
  <w:style w:type="character" w:styleId="PageNumber">
    <w:name w:val="page number"/>
    <w:basedOn w:val="DefaultParagraphFont"/>
    <w:rsid w:val="000F42BC"/>
  </w:style>
  <w:style w:type="paragraph" w:styleId="ListParagraph">
    <w:name w:val="List Paragraph"/>
    <w:basedOn w:val="Normal"/>
    <w:uiPriority w:val="34"/>
    <w:qFormat/>
    <w:rsid w:val="00441D86"/>
    <w:pPr>
      <w:ind w:left="720"/>
      <w:contextualSpacing/>
    </w:pPr>
  </w:style>
  <w:style w:type="character" w:customStyle="1" w:styleId="highlight">
    <w:name w:val="highlight"/>
    <w:basedOn w:val="DefaultParagraphFont"/>
    <w:rsid w:val="007B2BE2"/>
  </w:style>
  <w:style w:type="paragraph" w:styleId="HTMLPreformatted">
    <w:name w:val="HTML Preformatted"/>
    <w:basedOn w:val="Normal"/>
    <w:link w:val="HTMLPreformattedChar"/>
    <w:uiPriority w:val="99"/>
    <w:unhideWhenUsed/>
    <w:rsid w:val="0011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16534"/>
    <w:rPr>
      <w:rFonts w:ascii="Courier New" w:eastAsia="Times New Roman" w:hAnsi="Courier New" w:cs="Courier New"/>
    </w:rPr>
  </w:style>
  <w:style w:type="paragraph" w:customStyle="1" w:styleId="western">
    <w:name w:val="western"/>
    <w:basedOn w:val="Normal"/>
    <w:rsid w:val="00116534"/>
    <w:pPr>
      <w:spacing w:before="100" w:beforeAutospacing="1" w:after="119"/>
    </w:pPr>
    <w:rPr>
      <w:lang w:eastAsia="en-GB"/>
    </w:rPr>
  </w:style>
  <w:style w:type="character" w:customStyle="1" w:styleId="apple-converted-space">
    <w:name w:val="apple-converted-space"/>
    <w:basedOn w:val="DefaultParagraphFont"/>
    <w:rsid w:val="00116534"/>
  </w:style>
  <w:style w:type="character" w:customStyle="1" w:styleId="a-size-large">
    <w:name w:val="a-size-large"/>
    <w:basedOn w:val="DefaultParagraphFont"/>
    <w:rsid w:val="00A1010B"/>
  </w:style>
  <w:style w:type="character" w:customStyle="1" w:styleId="a-size-medium">
    <w:name w:val="a-size-medium"/>
    <w:basedOn w:val="DefaultParagraphFont"/>
    <w:rsid w:val="00A1010B"/>
  </w:style>
  <w:style w:type="character" w:customStyle="1" w:styleId="author">
    <w:name w:val="author"/>
    <w:basedOn w:val="DefaultParagraphFont"/>
    <w:rsid w:val="00A1010B"/>
  </w:style>
  <w:style w:type="character" w:customStyle="1" w:styleId="fieldlabel">
    <w:name w:val="field_label"/>
    <w:basedOn w:val="DefaultParagraphFont"/>
    <w:rsid w:val="00CF4161"/>
  </w:style>
  <w:style w:type="character" w:customStyle="1" w:styleId="fieldvalue">
    <w:name w:val="field_value"/>
    <w:basedOn w:val="DefaultParagraphFont"/>
    <w:rsid w:val="00CF4161"/>
  </w:style>
  <w:style w:type="paragraph" w:styleId="Revision">
    <w:name w:val="Revision"/>
    <w:hidden/>
    <w:uiPriority w:val="99"/>
    <w:semiHidden/>
    <w:rsid w:val="00761FF7"/>
    <w:rPr>
      <w:rFonts w:eastAsia="Times New Roman"/>
      <w:sz w:val="24"/>
      <w:szCs w:val="24"/>
      <w:lang w:eastAsia="ar-SA"/>
    </w:rPr>
  </w:style>
  <w:style w:type="paragraph" w:styleId="DocumentMap">
    <w:name w:val="Document Map"/>
    <w:basedOn w:val="Normal"/>
    <w:link w:val="DocumentMapChar"/>
    <w:uiPriority w:val="99"/>
    <w:semiHidden/>
    <w:unhideWhenUsed/>
    <w:rsid w:val="00CA086E"/>
  </w:style>
  <w:style w:type="character" w:customStyle="1" w:styleId="DocumentMapChar">
    <w:name w:val="Document Map Char"/>
    <w:basedOn w:val="DefaultParagraphFont"/>
    <w:link w:val="DocumentMap"/>
    <w:uiPriority w:val="99"/>
    <w:semiHidden/>
    <w:rsid w:val="00CA086E"/>
    <w:rPr>
      <w:rFonts w:eastAsia="Times New Roman"/>
      <w:sz w:val="24"/>
      <w:szCs w:val="24"/>
      <w:lang w:eastAsia="ar-SA"/>
    </w:rPr>
  </w:style>
  <w:style w:type="paragraph" w:styleId="TOCHeading">
    <w:name w:val="TOC Heading"/>
    <w:basedOn w:val="Heading1"/>
    <w:next w:val="Normal"/>
    <w:uiPriority w:val="39"/>
    <w:unhideWhenUsed/>
    <w:qFormat/>
    <w:rsid w:val="0060432D"/>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rsid w:val="0060432D"/>
    <w:pPr>
      <w:ind w:left="240"/>
    </w:pPr>
    <w:rPr>
      <w:rFonts w:asciiTheme="minorHAnsi" w:hAnsiTheme="minorHAnsi"/>
      <w:b/>
      <w:bCs/>
    </w:rPr>
  </w:style>
  <w:style w:type="paragraph" w:styleId="TOC1">
    <w:name w:val="toc 1"/>
    <w:basedOn w:val="Normal"/>
    <w:next w:val="Normal"/>
    <w:autoRedefine/>
    <w:uiPriority w:val="39"/>
    <w:unhideWhenUsed/>
    <w:rsid w:val="0060432D"/>
    <w:pPr>
      <w:spacing w:before="120"/>
    </w:pPr>
    <w:rPr>
      <w:rFonts w:asciiTheme="minorHAnsi" w:hAnsiTheme="minorHAnsi"/>
      <w:b/>
      <w:bCs/>
    </w:rPr>
  </w:style>
  <w:style w:type="paragraph" w:styleId="TOC3">
    <w:name w:val="toc 3"/>
    <w:basedOn w:val="Normal"/>
    <w:next w:val="Normal"/>
    <w:autoRedefine/>
    <w:semiHidden/>
    <w:unhideWhenUsed/>
    <w:rsid w:val="0060432D"/>
    <w:pPr>
      <w:ind w:left="480"/>
    </w:pPr>
    <w:rPr>
      <w:rFonts w:asciiTheme="minorHAnsi" w:hAnsiTheme="minorHAnsi"/>
    </w:rPr>
  </w:style>
  <w:style w:type="paragraph" w:styleId="TOC4">
    <w:name w:val="toc 4"/>
    <w:basedOn w:val="Normal"/>
    <w:next w:val="Normal"/>
    <w:autoRedefine/>
    <w:semiHidden/>
    <w:unhideWhenUsed/>
    <w:rsid w:val="0060432D"/>
    <w:pPr>
      <w:ind w:left="720"/>
    </w:pPr>
    <w:rPr>
      <w:rFonts w:asciiTheme="minorHAnsi" w:hAnsiTheme="minorHAnsi"/>
      <w:sz w:val="20"/>
      <w:szCs w:val="20"/>
    </w:rPr>
  </w:style>
  <w:style w:type="paragraph" w:styleId="TOC5">
    <w:name w:val="toc 5"/>
    <w:basedOn w:val="Normal"/>
    <w:next w:val="Normal"/>
    <w:autoRedefine/>
    <w:semiHidden/>
    <w:unhideWhenUsed/>
    <w:rsid w:val="0060432D"/>
    <w:pPr>
      <w:ind w:left="960"/>
    </w:pPr>
    <w:rPr>
      <w:rFonts w:asciiTheme="minorHAnsi" w:hAnsiTheme="minorHAnsi"/>
      <w:sz w:val="20"/>
      <w:szCs w:val="20"/>
    </w:rPr>
  </w:style>
  <w:style w:type="paragraph" w:styleId="TOC6">
    <w:name w:val="toc 6"/>
    <w:basedOn w:val="Normal"/>
    <w:next w:val="Normal"/>
    <w:autoRedefine/>
    <w:semiHidden/>
    <w:unhideWhenUsed/>
    <w:rsid w:val="0060432D"/>
    <w:pPr>
      <w:ind w:left="1200"/>
    </w:pPr>
    <w:rPr>
      <w:rFonts w:asciiTheme="minorHAnsi" w:hAnsiTheme="minorHAnsi"/>
      <w:sz w:val="20"/>
      <w:szCs w:val="20"/>
    </w:rPr>
  </w:style>
  <w:style w:type="paragraph" w:styleId="TOC7">
    <w:name w:val="toc 7"/>
    <w:basedOn w:val="Normal"/>
    <w:next w:val="Normal"/>
    <w:autoRedefine/>
    <w:semiHidden/>
    <w:unhideWhenUsed/>
    <w:rsid w:val="0060432D"/>
    <w:pPr>
      <w:ind w:left="1440"/>
    </w:pPr>
    <w:rPr>
      <w:rFonts w:asciiTheme="minorHAnsi" w:hAnsiTheme="minorHAnsi"/>
      <w:sz w:val="20"/>
      <w:szCs w:val="20"/>
    </w:rPr>
  </w:style>
  <w:style w:type="paragraph" w:styleId="TOC8">
    <w:name w:val="toc 8"/>
    <w:basedOn w:val="Normal"/>
    <w:next w:val="Normal"/>
    <w:autoRedefine/>
    <w:semiHidden/>
    <w:unhideWhenUsed/>
    <w:rsid w:val="0060432D"/>
    <w:pPr>
      <w:ind w:left="1680"/>
    </w:pPr>
    <w:rPr>
      <w:rFonts w:asciiTheme="minorHAnsi" w:hAnsiTheme="minorHAnsi"/>
      <w:sz w:val="20"/>
      <w:szCs w:val="20"/>
    </w:rPr>
  </w:style>
  <w:style w:type="paragraph" w:styleId="TOC9">
    <w:name w:val="toc 9"/>
    <w:basedOn w:val="Normal"/>
    <w:next w:val="Normal"/>
    <w:autoRedefine/>
    <w:semiHidden/>
    <w:unhideWhenUsed/>
    <w:rsid w:val="0060432D"/>
    <w:pPr>
      <w:ind w:left="1920"/>
    </w:pPr>
    <w:rPr>
      <w:rFonts w:asciiTheme="minorHAnsi" w:hAnsiTheme="minorHAnsi"/>
      <w:sz w:val="20"/>
      <w:szCs w:val="20"/>
    </w:rPr>
  </w:style>
  <w:style w:type="paragraph" w:styleId="Index1">
    <w:name w:val="index 1"/>
    <w:basedOn w:val="Normal"/>
    <w:next w:val="Normal"/>
    <w:autoRedefine/>
    <w:unhideWhenUsed/>
    <w:rsid w:val="00502AF1"/>
    <w:pPr>
      <w:ind w:left="240" w:hanging="240"/>
    </w:pPr>
    <w:rPr>
      <w:rFonts w:asciiTheme="minorHAnsi" w:hAnsiTheme="minorHAnsi"/>
      <w:sz w:val="18"/>
      <w:szCs w:val="18"/>
    </w:rPr>
  </w:style>
  <w:style w:type="paragraph" w:styleId="Index2">
    <w:name w:val="index 2"/>
    <w:basedOn w:val="Normal"/>
    <w:next w:val="Normal"/>
    <w:autoRedefine/>
    <w:unhideWhenUsed/>
    <w:rsid w:val="00502AF1"/>
    <w:pPr>
      <w:ind w:left="480" w:hanging="240"/>
    </w:pPr>
    <w:rPr>
      <w:rFonts w:asciiTheme="minorHAnsi" w:hAnsiTheme="minorHAnsi"/>
      <w:sz w:val="18"/>
      <w:szCs w:val="18"/>
    </w:rPr>
  </w:style>
  <w:style w:type="paragraph" w:styleId="Index3">
    <w:name w:val="index 3"/>
    <w:basedOn w:val="Normal"/>
    <w:next w:val="Normal"/>
    <w:autoRedefine/>
    <w:unhideWhenUsed/>
    <w:rsid w:val="00502AF1"/>
    <w:pPr>
      <w:ind w:left="720" w:hanging="240"/>
    </w:pPr>
    <w:rPr>
      <w:rFonts w:asciiTheme="minorHAnsi" w:hAnsiTheme="minorHAnsi"/>
      <w:sz w:val="18"/>
      <w:szCs w:val="18"/>
    </w:rPr>
  </w:style>
  <w:style w:type="paragraph" w:styleId="Index4">
    <w:name w:val="index 4"/>
    <w:basedOn w:val="Normal"/>
    <w:next w:val="Normal"/>
    <w:autoRedefine/>
    <w:unhideWhenUsed/>
    <w:rsid w:val="00502AF1"/>
    <w:pPr>
      <w:ind w:left="960" w:hanging="240"/>
    </w:pPr>
    <w:rPr>
      <w:rFonts w:asciiTheme="minorHAnsi" w:hAnsiTheme="minorHAnsi"/>
      <w:sz w:val="18"/>
      <w:szCs w:val="18"/>
    </w:rPr>
  </w:style>
  <w:style w:type="paragraph" w:styleId="Index5">
    <w:name w:val="index 5"/>
    <w:basedOn w:val="Normal"/>
    <w:next w:val="Normal"/>
    <w:autoRedefine/>
    <w:unhideWhenUsed/>
    <w:rsid w:val="00502AF1"/>
    <w:pPr>
      <w:ind w:left="1200" w:hanging="240"/>
    </w:pPr>
    <w:rPr>
      <w:rFonts w:asciiTheme="minorHAnsi" w:hAnsiTheme="minorHAnsi"/>
      <w:sz w:val="18"/>
      <w:szCs w:val="18"/>
    </w:rPr>
  </w:style>
  <w:style w:type="paragraph" w:styleId="Index6">
    <w:name w:val="index 6"/>
    <w:basedOn w:val="Normal"/>
    <w:next w:val="Normal"/>
    <w:autoRedefine/>
    <w:unhideWhenUsed/>
    <w:rsid w:val="00502AF1"/>
    <w:pPr>
      <w:ind w:left="1440" w:hanging="240"/>
    </w:pPr>
    <w:rPr>
      <w:rFonts w:asciiTheme="minorHAnsi" w:hAnsiTheme="minorHAnsi"/>
      <w:sz w:val="18"/>
      <w:szCs w:val="18"/>
    </w:rPr>
  </w:style>
  <w:style w:type="paragraph" w:styleId="Index7">
    <w:name w:val="index 7"/>
    <w:basedOn w:val="Normal"/>
    <w:next w:val="Normal"/>
    <w:autoRedefine/>
    <w:unhideWhenUsed/>
    <w:rsid w:val="00502AF1"/>
    <w:pPr>
      <w:ind w:left="1680" w:hanging="240"/>
    </w:pPr>
    <w:rPr>
      <w:rFonts w:asciiTheme="minorHAnsi" w:hAnsiTheme="minorHAnsi"/>
      <w:sz w:val="18"/>
      <w:szCs w:val="18"/>
    </w:rPr>
  </w:style>
  <w:style w:type="paragraph" w:styleId="Index8">
    <w:name w:val="index 8"/>
    <w:basedOn w:val="Normal"/>
    <w:next w:val="Normal"/>
    <w:autoRedefine/>
    <w:unhideWhenUsed/>
    <w:rsid w:val="00502AF1"/>
    <w:pPr>
      <w:ind w:left="1920" w:hanging="240"/>
    </w:pPr>
    <w:rPr>
      <w:rFonts w:asciiTheme="minorHAnsi" w:hAnsiTheme="minorHAnsi"/>
      <w:sz w:val="18"/>
      <w:szCs w:val="18"/>
    </w:rPr>
  </w:style>
  <w:style w:type="paragraph" w:styleId="Index9">
    <w:name w:val="index 9"/>
    <w:basedOn w:val="Normal"/>
    <w:next w:val="Normal"/>
    <w:autoRedefine/>
    <w:unhideWhenUsed/>
    <w:rsid w:val="00502AF1"/>
    <w:pPr>
      <w:ind w:left="2160" w:hanging="240"/>
    </w:pPr>
    <w:rPr>
      <w:rFonts w:asciiTheme="minorHAnsi" w:hAnsiTheme="minorHAnsi"/>
      <w:sz w:val="18"/>
      <w:szCs w:val="18"/>
    </w:rPr>
  </w:style>
  <w:style w:type="paragraph" w:styleId="IndexHeading">
    <w:name w:val="index heading"/>
    <w:basedOn w:val="Normal"/>
    <w:next w:val="Index1"/>
    <w:unhideWhenUsed/>
    <w:rsid w:val="00502AF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customStyle="1" w:styleId="sectionblurb">
    <w:name w:val="section blurb"/>
    <w:basedOn w:val="Normal"/>
    <w:qFormat/>
    <w:rsid w:val="0043669A"/>
    <w:pPr>
      <w:jc w:val="both"/>
    </w:pPr>
    <w:rPr>
      <w:rFonts w:asciiTheme="minorHAnsi" w:eastAsiaTheme="minorHAnsi" w:hAnsiTheme="minorHAnsi" w:cstheme="minorHAnsi"/>
      <w:bCs/>
      <w:color w:val="0070C0"/>
      <w:lang w:eastAsia="en-US"/>
    </w:rPr>
  </w:style>
  <w:style w:type="paragraph" w:styleId="Header">
    <w:name w:val="header"/>
    <w:basedOn w:val="Normal"/>
    <w:link w:val="HeaderChar"/>
    <w:uiPriority w:val="99"/>
    <w:unhideWhenUsed/>
    <w:rsid w:val="004E3973"/>
    <w:pPr>
      <w:tabs>
        <w:tab w:val="center" w:pos="4513"/>
        <w:tab w:val="right" w:pos="9026"/>
      </w:tabs>
    </w:pPr>
  </w:style>
  <w:style w:type="character" w:customStyle="1" w:styleId="HeaderChar">
    <w:name w:val="Header Char"/>
    <w:basedOn w:val="DefaultParagraphFont"/>
    <w:link w:val="Header"/>
    <w:uiPriority w:val="99"/>
    <w:rsid w:val="004E3973"/>
    <w:rPr>
      <w:rFonts w:eastAsia="Times New Roman"/>
      <w:sz w:val="24"/>
      <w:szCs w:val="24"/>
      <w:lang w:eastAsia="ar-SA"/>
    </w:rPr>
  </w:style>
  <w:style w:type="paragraph" w:customStyle="1" w:styleId="epblock">
    <w:name w:val="ep_block"/>
    <w:basedOn w:val="Normal"/>
    <w:rsid w:val="005F4B58"/>
    <w:pPr>
      <w:spacing w:before="100" w:beforeAutospacing="1" w:after="100" w:afterAutospacing="1"/>
    </w:pPr>
    <w:rPr>
      <w:color w:val="000000"/>
    </w:rPr>
  </w:style>
  <w:style w:type="character" w:customStyle="1" w:styleId="personname">
    <w:name w:val="person_name"/>
    <w:basedOn w:val="DefaultParagraphFont"/>
    <w:rsid w:val="005F4B58"/>
  </w:style>
  <w:style w:type="character" w:customStyle="1" w:styleId="info-type">
    <w:name w:val="info-type"/>
    <w:basedOn w:val="DefaultParagraphFont"/>
    <w:rsid w:val="005F4B58"/>
  </w:style>
  <w:style w:type="paragraph" w:customStyle="1" w:styleId="p1">
    <w:name w:val="p1"/>
    <w:basedOn w:val="Normal"/>
    <w:rsid w:val="005D2001"/>
    <w:rPr>
      <w:rFonts w:ascii="Arial" w:hAnsi="Arial" w:cs="Arial"/>
      <w:sz w:val="15"/>
      <w:szCs w:val="15"/>
      <w:lang w:eastAsia="en-GB"/>
    </w:rPr>
  </w:style>
  <w:style w:type="table" w:customStyle="1" w:styleId="TableGrid1">
    <w:name w:val="Table Grid1"/>
    <w:basedOn w:val="TableNormal"/>
    <w:next w:val="TableGrid"/>
    <w:uiPriority w:val="59"/>
    <w:rsid w:val="000605D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Paragraph">
    <w:name w:val="Standard Paragraph"/>
    <w:rsid w:val="0006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exact"/>
      <w:jc w:val="both"/>
      <w:textAlignment w:val="baseline"/>
    </w:pPr>
    <w:rPr>
      <w:rFonts w:eastAsia="Times New Roman"/>
    </w:rPr>
  </w:style>
  <w:style w:type="table" w:customStyle="1" w:styleId="TableGrid2">
    <w:name w:val="Table Grid2"/>
    <w:basedOn w:val="TableNormal"/>
    <w:next w:val="TableGrid"/>
    <w:rsid w:val="008471D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8471DE"/>
    <w:pPr>
      <w:spacing w:after="120" w:line="480" w:lineRule="auto"/>
    </w:pPr>
  </w:style>
  <w:style w:type="character" w:customStyle="1" w:styleId="BodyText2Char">
    <w:name w:val="Body Text 2 Char"/>
    <w:basedOn w:val="DefaultParagraphFont"/>
    <w:link w:val="BodyText2"/>
    <w:semiHidden/>
    <w:rsid w:val="008471DE"/>
    <w:rPr>
      <w:rFonts w:eastAsia="Times New Roman"/>
      <w:sz w:val="24"/>
      <w:szCs w:val="24"/>
      <w:lang w:eastAsia="ar-SA"/>
    </w:rPr>
  </w:style>
  <w:style w:type="table" w:customStyle="1" w:styleId="TableGrid3">
    <w:name w:val="Table Grid3"/>
    <w:basedOn w:val="TableNormal"/>
    <w:next w:val="TableGrid"/>
    <w:rsid w:val="008471D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45A"/>
    <w:pPr>
      <w:autoSpaceDE w:val="0"/>
      <w:autoSpaceDN w:val="0"/>
      <w:adjustRightInd w:val="0"/>
    </w:pPr>
    <w:rPr>
      <w:rFonts w:ascii="Arial" w:eastAsiaTheme="minorEastAsia" w:hAnsi="Arial" w:cs="Arial"/>
      <w:color w:val="000000"/>
      <w:sz w:val="24"/>
      <w:szCs w:val="24"/>
      <w:lang w:eastAsia="zh-CN"/>
    </w:rPr>
  </w:style>
  <w:style w:type="character" w:customStyle="1" w:styleId="UnresolvedMention1">
    <w:name w:val="Unresolved Mention1"/>
    <w:basedOn w:val="DefaultParagraphFont"/>
    <w:uiPriority w:val="99"/>
    <w:semiHidden/>
    <w:unhideWhenUsed/>
    <w:rsid w:val="00B04747"/>
    <w:rPr>
      <w:color w:val="605E5C"/>
      <w:shd w:val="clear" w:color="auto" w:fill="E1DFDD"/>
    </w:rPr>
  </w:style>
  <w:style w:type="paragraph" w:styleId="NoSpacing">
    <w:name w:val="No Spacing"/>
    <w:basedOn w:val="Normal"/>
    <w:uiPriority w:val="1"/>
    <w:qFormat/>
    <w:rsid w:val="004F4798"/>
    <w:pPr>
      <w:spacing w:line="240" w:lineRule="auto"/>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277">
      <w:bodyDiv w:val="1"/>
      <w:marLeft w:val="0"/>
      <w:marRight w:val="0"/>
      <w:marTop w:val="0"/>
      <w:marBottom w:val="0"/>
      <w:divBdr>
        <w:top w:val="none" w:sz="0" w:space="0" w:color="auto"/>
        <w:left w:val="none" w:sz="0" w:space="0" w:color="auto"/>
        <w:bottom w:val="none" w:sz="0" w:space="0" w:color="auto"/>
        <w:right w:val="none" w:sz="0" w:space="0" w:color="auto"/>
      </w:divBdr>
    </w:div>
    <w:div w:id="83886179">
      <w:bodyDiv w:val="1"/>
      <w:marLeft w:val="0"/>
      <w:marRight w:val="0"/>
      <w:marTop w:val="0"/>
      <w:marBottom w:val="0"/>
      <w:divBdr>
        <w:top w:val="none" w:sz="0" w:space="0" w:color="auto"/>
        <w:left w:val="none" w:sz="0" w:space="0" w:color="auto"/>
        <w:bottom w:val="none" w:sz="0" w:space="0" w:color="auto"/>
        <w:right w:val="none" w:sz="0" w:space="0" w:color="auto"/>
      </w:divBdr>
    </w:div>
    <w:div w:id="135531059">
      <w:bodyDiv w:val="1"/>
      <w:marLeft w:val="0"/>
      <w:marRight w:val="0"/>
      <w:marTop w:val="0"/>
      <w:marBottom w:val="0"/>
      <w:divBdr>
        <w:top w:val="none" w:sz="0" w:space="0" w:color="auto"/>
        <w:left w:val="none" w:sz="0" w:space="0" w:color="auto"/>
        <w:bottom w:val="none" w:sz="0" w:space="0" w:color="auto"/>
        <w:right w:val="none" w:sz="0" w:space="0" w:color="auto"/>
      </w:divBdr>
    </w:div>
    <w:div w:id="217204774">
      <w:bodyDiv w:val="1"/>
      <w:marLeft w:val="0"/>
      <w:marRight w:val="0"/>
      <w:marTop w:val="0"/>
      <w:marBottom w:val="0"/>
      <w:divBdr>
        <w:top w:val="none" w:sz="0" w:space="0" w:color="auto"/>
        <w:left w:val="none" w:sz="0" w:space="0" w:color="auto"/>
        <w:bottom w:val="none" w:sz="0" w:space="0" w:color="auto"/>
        <w:right w:val="none" w:sz="0" w:space="0" w:color="auto"/>
      </w:divBdr>
    </w:div>
    <w:div w:id="234097058">
      <w:bodyDiv w:val="1"/>
      <w:marLeft w:val="0"/>
      <w:marRight w:val="0"/>
      <w:marTop w:val="0"/>
      <w:marBottom w:val="0"/>
      <w:divBdr>
        <w:top w:val="none" w:sz="0" w:space="0" w:color="auto"/>
        <w:left w:val="none" w:sz="0" w:space="0" w:color="auto"/>
        <w:bottom w:val="none" w:sz="0" w:space="0" w:color="auto"/>
        <w:right w:val="none" w:sz="0" w:space="0" w:color="auto"/>
      </w:divBdr>
    </w:div>
    <w:div w:id="247810354">
      <w:bodyDiv w:val="1"/>
      <w:marLeft w:val="0"/>
      <w:marRight w:val="0"/>
      <w:marTop w:val="0"/>
      <w:marBottom w:val="0"/>
      <w:divBdr>
        <w:top w:val="none" w:sz="0" w:space="0" w:color="auto"/>
        <w:left w:val="none" w:sz="0" w:space="0" w:color="auto"/>
        <w:bottom w:val="none" w:sz="0" w:space="0" w:color="auto"/>
        <w:right w:val="none" w:sz="0" w:space="0" w:color="auto"/>
      </w:divBdr>
    </w:div>
    <w:div w:id="252712698">
      <w:bodyDiv w:val="1"/>
      <w:marLeft w:val="0"/>
      <w:marRight w:val="0"/>
      <w:marTop w:val="0"/>
      <w:marBottom w:val="0"/>
      <w:divBdr>
        <w:top w:val="none" w:sz="0" w:space="0" w:color="auto"/>
        <w:left w:val="none" w:sz="0" w:space="0" w:color="auto"/>
        <w:bottom w:val="none" w:sz="0" w:space="0" w:color="auto"/>
        <w:right w:val="none" w:sz="0" w:space="0" w:color="auto"/>
      </w:divBdr>
      <w:divsChild>
        <w:div w:id="476803135">
          <w:marLeft w:val="0"/>
          <w:marRight w:val="0"/>
          <w:marTop w:val="0"/>
          <w:marBottom w:val="0"/>
          <w:divBdr>
            <w:top w:val="none" w:sz="0" w:space="0" w:color="auto"/>
            <w:left w:val="none" w:sz="0" w:space="0" w:color="auto"/>
            <w:bottom w:val="none" w:sz="0" w:space="0" w:color="auto"/>
            <w:right w:val="none" w:sz="0" w:space="0" w:color="auto"/>
          </w:divBdr>
          <w:divsChild>
            <w:div w:id="2139178433">
              <w:marLeft w:val="0"/>
              <w:marRight w:val="0"/>
              <w:marTop w:val="0"/>
              <w:marBottom w:val="0"/>
              <w:divBdr>
                <w:top w:val="none" w:sz="0" w:space="0" w:color="auto"/>
                <w:left w:val="none" w:sz="0" w:space="0" w:color="auto"/>
                <w:bottom w:val="none" w:sz="0" w:space="0" w:color="auto"/>
                <w:right w:val="none" w:sz="0" w:space="0" w:color="auto"/>
              </w:divBdr>
            </w:div>
          </w:divsChild>
        </w:div>
        <w:div w:id="1198392060">
          <w:marLeft w:val="0"/>
          <w:marRight w:val="0"/>
          <w:marTop w:val="0"/>
          <w:marBottom w:val="0"/>
          <w:divBdr>
            <w:top w:val="none" w:sz="0" w:space="0" w:color="auto"/>
            <w:left w:val="none" w:sz="0" w:space="0" w:color="auto"/>
            <w:bottom w:val="none" w:sz="0" w:space="0" w:color="auto"/>
            <w:right w:val="none" w:sz="0" w:space="0" w:color="auto"/>
          </w:divBdr>
        </w:div>
      </w:divsChild>
    </w:div>
    <w:div w:id="257711532">
      <w:bodyDiv w:val="1"/>
      <w:marLeft w:val="0"/>
      <w:marRight w:val="0"/>
      <w:marTop w:val="0"/>
      <w:marBottom w:val="0"/>
      <w:divBdr>
        <w:top w:val="none" w:sz="0" w:space="0" w:color="auto"/>
        <w:left w:val="none" w:sz="0" w:space="0" w:color="auto"/>
        <w:bottom w:val="none" w:sz="0" w:space="0" w:color="auto"/>
        <w:right w:val="none" w:sz="0" w:space="0" w:color="auto"/>
      </w:divBdr>
    </w:div>
    <w:div w:id="259679896">
      <w:bodyDiv w:val="1"/>
      <w:marLeft w:val="0"/>
      <w:marRight w:val="0"/>
      <w:marTop w:val="0"/>
      <w:marBottom w:val="0"/>
      <w:divBdr>
        <w:top w:val="none" w:sz="0" w:space="0" w:color="auto"/>
        <w:left w:val="none" w:sz="0" w:space="0" w:color="auto"/>
        <w:bottom w:val="none" w:sz="0" w:space="0" w:color="auto"/>
        <w:right w:val="none" w:sz="0" w:space="0" w:color="auto"/>
      </w:divBdr>
    </w:div>
    <w:div w:id="259680560">
      <w:bodyDiv w:val="1"/>
      <w:marLeft w:val="0"/>
      <w:marRight w:val="0"/>
      <w:marTop w:val="0"/>
      <w:marBottom w:val="0"/>
      <w:divBdr>
        <w:top w:val="none" w:sz="0" w:space="0" w:color="auto"/>
        <w:left w:val="none" w:sz="0" w:space="0" w:color="auto"/>
        <w:bottom w:val="none" w:sz="0" w:space="0" w:color="auto"/>
        <w:right w:val="none" w:sz="0" w:space="0" w:color="auto"/>
      </w:divBdr>
    </w:div>
    <w:div w:id="301080699">
      <w:bodyDiv w:val="1"/>
      <w:marLeft w:val="0"/>
      <w:marRight w:val="0"/>
      <w:marTop w:val="0"/>
      <w:marBottom w:val="0"/>
      <w:divBdr>
        <w:top w:val="none" w:sz="0" w:space="0" w:color="auto"/>
        <w:left w:val="none" w:sz="0" w:space="0" w:color="auto"/>
        <w:bottom w:val="none" w:sz="0" w:space="0" w:color="auto"/>
        <w:right w:val="none" w:sz="0" w:space="0" w:color="auto"/>
      </w:divBdr>
    </w:div>
    <w:div w:id="326251918">
      <w:bodyDiv w:val="1"/>
      <w:marLeft w:val="0"/>
      <w:marRight w:val="0"/>
      <w:marTop w:val="0"/>
      <w:marBottom w:val="0"/>
      <w:divBdr>
        <w:top w:val="none" w:sz="0" w:space="0" w:color="auto"/>
        <w:left w:val="none" w:sz="0" w:space="0" w:color="auto"/>
        <w:bottom w:val="none" w:sz="0" w:space="0" w:color="auto"/>
        <w:right w:val="none" w:sz="0" w:space="0" w:color="auto"/>
      </w:divBdr>
    </w:div>
    <w:div w:id="417286341">
      <w:bodyDiv w:val="1"/>
      <w:marLeft w:val="0"/>
      <w:marRight w:val="0"/>
      <w:marTop w:val="0"/>
      <w:marBottom w:val="0"/>
      <w:divBdr>
        <w:top w:val="none" w:sz="0" w:space="0" w:color="auto"/>
        <w:left w:val="none" w:sz="0" w:space="0" w:color="auto"/>
        <w:bottom w:val="none" w:sz="0" w:space="0" w:color="auto"/>
        <w:right w:val="none" w:sz="0" w:space="0" w:color="auto"/>
      </w:divBdr>
    </w:div>
    <w:div w:id="419790208">
      <w:bodyDiv w:val="1"/>
      <w:marLeft w:val="0"/>
      <w:marRight w:val="0"/>
      <w:marTop w:val="0"/>
      <w:marBottom w:val="0"/>
      <w:divBdr>
        <w:top w:val="none" w:sz="0" w:space="0" w:color="auto"/>
        <w:left w:val="none" w:sz="0" w:space="0" w:color="auto"/>
        <w:bottom w:val="none" w:sz="0" w:space="0" w:color="auto"/>
        <w:right w:val="none" w:sz="0" w:space="0" w:color="auto"/>
      </w:divBdr>
    </w:div>
    <w:div w:id="420680065">
      <w:bodyDiv w:val="1"/>
      <w:marLeft w:val="0"/>
      <w:marRight w:val="0"/>
      <w:marTop w:val="0"/>
      <w:marBottom w:val="0"/>
      <w:divBdr>
        <w:top w:val="none" w:sz="0" w:space="0" w:color="auto"/>
        <w:left w:val="none" w:sz="0" w:space="0" w:color="auto"/>
        <w:bottom w:val="none" w:sz="0" w:space="0" w:color="auto"/>
        <w:right w:val="none" w:sz="0" w:space="0" w:color="auto"/>
      </w:divBdr>
    </w:div>
    <w:div w:id="441388152">
      <w:bodyDiv w:val="1"/>
      <w:marLeft w:val="0"/>
      <w:marRight w:val="0"/>
      <w:marTop w:val="0"/>
      <w:marBottom w:val="0"/>
      <w:divBdr>
        <w:top w:val="none" w:sz="0" w:space="0" w:color="auto"/>
        <w:left w:val="none" w:sz="0" w:space="0" w:color="auto"/>
        <w:bottom w:val="none" w:sz="0" w:space="0" w:color="auto"/>
        <w:right w:val="none" w:sz="0" w:space="0" w:color="auto"/>
      </w:divBdr>
    </w:div>
    <w:div w:id="467364184">
      <w:bodyDiv w:val="1"/>
      <w:marLeft w:val="0"/>
      <w:marRight w:val="0"/>
      <w:marTop w:val="0"/>
      <w:marBottom w:val="0"/>
      <w:divBdr>
        <w:top w:val="none" w:sz="0" w:space="0" w:color="auto"/>
        <w:left w:val="none" w:sz="0" w:space="0" w:color="auto"/>
        <w:bottom w:val="none" w:sz="0" w:space="0" w:color="auto"/>
        <w:right w:val="none" w:sz="0" w:space="0" w:color="auto"/>
      </w:divBdr>
    </w:div>
    <w:div w:id="514853422">
      <w:bodyDiv w:val="1"/>
      <w:marLeft w:val="0"/>
      <w:marRight w:val="0"/>
      <w:marTop w:val="0"/>
      <w:marBottom w:val="0"/>
      <w:divBdr>
        <w:top w:val="none" w:sz="0" w:space="0" w:color="auto"/>
        <w:left w:val="none" w:sz="0" w:space="0" w:color="auto"/>
        <w:bottom w:val="none" w:sz="0" w:space="0" w:color="auto"/>
        <w:right w:val="none" w:sz="0" w:space="0" w:color="auto"/>
      </w:divBdr>
    </w:div>
    <w:div w:id="615865967">
      <w:bodyDiv w:val="1"/>
      <w:marLeft w:val="0"/>
      <w:marRight w:val="0"/>
      <w:marTop w:val="0"/>
      <w:marBottom w:val="0"/>
      <w:divBdr>
        <w:top w:val="none" w:sz="0" w:space="0" w:color="auto"/>
        <w:left w:val="none" w:sz="0" w:space="0" w:color="auto"/>
        <w:bottom w:val="none" w:sz="0" w:space="0" w:color="auto"/>
        <w:right w:val="none" w:sz="0" w:space="0" w:color="auto"/>
      </w:divBdr>
    </w:div>
    <w:div w:id="707723605">
      <w:bodyDiv w:val="1"/>
      <w:marLeft w:val="0"/>
      <w:marRight w:val="0"/>
      <w:marTop w:val="0"/>
      <w:marBottom w:val="0"/>
      <w:divBdr>
        <w:top w:val="none" w:sz="0" w:space="0" w:color="auto"/>
        <w:left w:val="none" w:sz="0" w:space="0" w:color="auto"/>
        <w:bottom w:val="none" w:sz="0" w:space="0" w:color="auto"/>
        <w:right w:val="none" w:sz="0" w:space="0" w:color="auto"/>
      </w:divBdr>
    </w:div>
    <w:div w:id="777994400">
      <w:bodyDiv w:val="1"/>
      <w:marLeft w:val="0"/>
      <w:marRight w:val="0"/>
      <w:marTop w:val="0"/>
      <w:marBottom w:val="0"/>
      <w:divBdr>
        <w:top w:val="none" w:sz="0" w:space="0" w:color="auto"/>
        <w:left w:val="none" w:sz="0" w:space="0" w:color="auto"/>
        <w:bottom w:val="none" w:sz="0" w:space="0" w:color="auto"/>
        <w:right w:val="none" w:sz="0" w:space="0" w:color="auto"/>
      </w:divBdr>
    </w:div>
    <w:div w:id="791098880">
      <w:bodyDiv w:val="1"/>
      <w:marLeft w:val="0"/>
      <w:marRight w:val="0"/>
      <w:marTop w:val="0"/>
      <w:marBottom w:val="0"/>
      <w:divBdr>
        <w:top w:val="none" w:sz="0" w:space="0" w:color="auto"/>
        <w:left w:val="none" w:sz="0" w:space="0" w:color="auto"/>
        <w:bottom w:val="none" w:sz="0" w:space="0" w:color="auto"/>
        <w:right w:val="none" w:sz="0" w:space="0" w:color="auto"/>
      </w:divBdr>
    </w:div>
    <w:div w:id="805703431">
      <w:bodyDiv w:val="1"/>
      <w:marLeft w:val="0"/>
      <w:marRight w:val="0"/>
      <w:marTop w:val="0"/>
      <w:marBottom w:val="0"/>
      <w:divBdr>
        <w:top w:val="none" w:sz="0" w:space="0" w:color="auto"/>
        <w:left w:val="none" w:sz="0" w:space="0" w:color="auto"/>
        <w:bottom w:val="none" w:sz="0" w:space="0" w:color="auto"/>
        <w:right w:val="none" w:sz="0" w:space="0" w:color="auto"/>
      </w:divBdr>
      <w:divsChild>
        <w:div w:id="2095201699">
          <w:marLeft w:val="547"/>
          <w:marRight w:val="0"/>
          <w:marTop w:val="139"/>
          <w:marBottom w:val="0"/>
          <w:divBdr>
            <w:top w:val="none" w:sz="0" w:space="0" w:color="auto"/>
            <w:left w:val="none" w:sz="0" w:space="0" w:color="auto"/>
            <w:bottom w:val="none" w:sz="0" w:space="0" w:color="auto"/>
            <w:right w:val="none" w:sz="0" w:space="0" w:color="auto"/>
          </w:divBdr>
        </w:div>
      </w:divsChild>
    </w:div>
    <w:div w:id="825513827">
      <w:bodyDiv w:val="1"/>
      <w:marLeft w:val="0"/>
      <w:marRight w:val="0"/>
      <w:marTop w:val="0"/>
      <w:marBottom w:val="0"/>
      <w:divBdr>
        <w:top w:val="none" w:sz="0" w:space="0" w:color="auto"/>
        <w:left w:val="none" w:sz="0" w:space="0" w:color="auto"/>
        <w:bottom w:val="none" w:sz="0" w:space="0" w:color="auto"/>
        <w:right w:val="none" w:sz="0" w:space="0" w:color="auto"/>
      </w:divBdr>
    </w:div>
    <w:div w:id="839542640">
      <w:bodyDiv w:val="1"/>
      <w:marLeft w:val="0"/>
      <w:marRight w:val="0"/>
      <w:marTop w:val="0"/>
      <w:marBottom w:val="0"/>
      <w:divBdr>
        <w:top w:val="none" w:sz="0" w:space="0" w:color="auto"/>
        <w:left w:val="none" w:sz="0" w:space="0" w:color="auto"/>
        <w:bottom w:val="none" w:sz="0" w:space="0" w:color="auto"/>
        <w:right w:val="none" w:sz="0" w:space="0" w:color="auto"/>
      </w:divBdr>
    </w:div>
    <w:div w:id="858472150">
      <w:bodyDiv w:val="1"/>
      <w:marLeft w:val="0"/>
      <w:marRight w:val="0"/>
      <w:marTop w:val="0"/>
      <w:marBottom w:val="0"/>
      <w:divBdr>
        <w:top w:val="none" w:sz="0" w:space="0" w:color="auto"/>
        <w:left w:val="none" w:sz="0" w:space="0" w:color="auto"/>
        <w:bottom w:val="none" w:sz="0" w:space="0" w:color="auto"/>
        <w:right w:val="none" w:sz="0" w:space="0" w:color="auto"/>
      </w:divBdr>
    </w:div>
    <w:div w:id="894699842">
      <w:bodyDiv w:val="1"/>
      <w:marLeft w:val="0"/>
      <w:marRight w:val="0"/>
      <w:marTop w:val="0"/>
      <w:marBottom w:val="0"/>
      <w:divBdr>
        <w:top w:val="none" w:sz="0" w:space="0" w:color="auto"/>
        <w:left w:val="none" w:sz="0" w:space="0" w:color="auto"/>
        <w:bottom w:val="none" w:sz="0" w:space="0" w:color="auto"/>
        <w:right w:val="none" w:sz="0" w:space="0" w:color="auto"/>
      </w:divBdr>
    </w:div>
    <w:div w:id="934362807">
      <w:bodyDiv w:val="1"/>
      <w:marLeft w:val="0"/>
      <w:marRight w:val="0"/>
      <w:marTop w:val="0"/>
      <w:marBottom w:val="0"/>
      <w:divBdr>
        <w:top w:val="none" w:sz="0" w:space="0" w:color="auto"/>
        <w:left w:val="none" w:sz="0" w:space="0" w:color="auto"/>
        <w:bottom w:val="none" w:sz="0" w:space="0" w:color="auto"/>
        <w:right w:val="none" w:sz="0" w:space="0" w:color="auto"/>
      </w:divBdr>
    </w:div>
    <w:div w:id="944193697">
      <w:bodyDiv w:val="1"/>
      <w:marLeft w:val="0"/>
      <w:marRight w:val="0"/>
      <w:marTop w:val="0"/>
      <w:marBottom w:val="0"/>
      <w:divBdr>
        <w:top w:val="none" w:sz="0" w:space="0" w:color="auto"/>
        <w:left w:val="none" w:sz="0" w:space="0" w:color="auto"/>
        <w:bottom w:val="none" w:sz="0" w:space="0" w:color="auto"/>
        <w:right w:val="none" w:sz="0" w:space="0" w:color="auto"/>
      </w:divBdr>
    </w:div>
    <w:div w:id="974335160">
      <w:bodyDiv w:val="1"/>
      <w:marLeft w:val="0"/>
      <w:marRight w:val="0"/>
      <w:marTop w:val="0"/>
      <w:marBottom w:val="0"/>
      <w:divBdr>
        <w:top w:val="none" w:sz="0" w:space="0" w:color="auto"/>
        <w:left w:val="none" w:sz="0" w:space="0" w:color="auto"/>
        <w:bottom w:val="none" w:sz="0" w:space="0" w:color="auto"/>
        <w:right w:val="none" w:sz="0" w:space="0" w:color="auto"/>
      </w:divBdr>
    </w:div>
    <w:div w:id="1037395753">
      <w:bodyDiv w:val="1"/>
      <w:marLeft w:val="0"/>
      <w:marRight w:val="0"/>
      <w:marTop w:val="0"/>
      <w:marBottom w:val="0"/>
      <w:divBdr>
        <w:top w:val="none" w:sz="0" w:space="0" w:color="auto"/>
        <w:left w:val="none" w:sz="0" w:space="0" w:color="auto"/>
        <w:bottom w:val="none" w:sz="0" w:space="0" w:color="auto"/>
        <w:right w:val="none" w:sz="0" w:space="0" w:color="auto"/>
      </w:divBdr>
      <w:divsChild>
        <w:div w:id="537090746">
          <w:marLeft w:val="0"/>
          <w:marRight w:val="0"/>
          <w:marTop w:val="0"/>
          <w:marBottom w:val="0"/>
          <w:divBdr>
            <w:top w:val="none" w:sz="0" w:space="0" w:color="auto"/>
            <w:left w:val="none" w:sz="0" w:space="0" w:color="auto"/>
            <w:bottom w:val="none" w:sz="0" w:space="0" w:color="auto"/>
            <w:right w:val="none" w:sz="0" w:space="0" w:color="auto"/>
          </w:divBdr>
          <w:divsChild>
            <w:div w:id="1328556189">
              <w:marLeft w:val="0"/>
              <w:marRight w:val="0"/>
              <w:marTop w:val="0"/>
              <w:marBottom w:val="0"/>
              <w:divBdr>
                <w:top w:val="none" w:sz="0" w:space="0" w:color="auto"/>
                <w:left w:val="none" w:sz="0" w:space="0" w:color="auto"/>
                <w:bottom w:val="none" w:sz="0" w:space="0" w:color="auto"/>
                <w:right w:val="none" w:sz="0" w:space="0" w:color="auto"/>
              </w:divBdr>
            </w:div>
            <w:div w:id="1389450715">
              <w:marLeft w:val="0"/>
              <w:marRight w:val="0"/>
              <w:marTop w:val="0"/>
              <w:marBottom w:val="0"/>
              <w:divBdr>
                <w:top w:val="none" w:sz="0" w:space="0" w:color="auto"/>
                <w:left w:val="none" w:sz="0" w:space="0" w:color="auto"/>
                <w:bottom w:val="none" w:sz="0" w:space="0" w:color="auto"/>
                <w:right w:val="none" w:sz="0" w:space="0" w:color="auto"/>
              </w:divBdr>
            </w:div>
            <w:div w:id="16263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7536">
      <w:bodyDiv w:val="1"/>
      <w:marLeft w:val="0"/>
      <w:marRight w:val="0"/>
      <w:marTop w:val="0"/>
      <w:marBottom w:val="0"/>
      <w:divBdr>
        <w:top w:val="none" w:sz="0" w:space="0" w:color="auto"/>
        <w:left w:val="none" w:sz="0" w:space="0" w:color="auto"/>
        <w:bottom w:val="none" w:sz="0" w:space="0" w:color="auto"/>
        <w:right w:val="none" w:sz="0" w:space="0" w:color="auto"/>
      </w:divBdr>
    </w:div>
    <w:div w:id="1113095685">
      <w:bodyDiv w:val="1"/>
      <w:marLeft w:val="0"/>
      <w:marRight w:val="0"/>
      <w:marTop w:val="0"/>
      <w:marBottom w:val="0"/>
      <w:divBdr>
        <w:top w:val="none" w:sz="0" w:space="0" w:color="auto"/>
        <w:left w:val="none" w:sz="0" w:space="0" w:color="auto"/>
        <w:bottom w:val="none" w:sz="0" w:space="0" w:color="auto"/>
        <w:right w:val="none" w:sz="0" w:space="0" w:color="auto"/>
      </w:divBdr>
    </w:div>
    <w:div w:id="1132863309">
      <w:bodyDiv w:val="1"/>
      <w:marLeft w:val="0"/>
      <w:marRight w:val="0"/>
      <w:marTop w:val="0"/>
      <w:marBottom w:val="0"/>
      <w:divBdr>
        <w:top w:val="none" w:sz="0" w:space="0" w:color="auto"/>
        <w:left w:val="none" w:sz="0" w:space="0" w:color="auto"/>
        <w:bottom w:val="none" w:sz="0" w:space="0" w:color="auto"/>
        <w:right w:val="none" w:sz="0" w:space="0" w:color="auto"/>
      </w:divBdr>
    </w:div>
    <w:div w:id="1160003256">
      <w:bodyDiv w:val="1"/>
      <w:marLeft w:val="0"/>
      <w:marRight w:val="0"/>
      <w:marTop w:val="0"/>
      <w:marBottom w:val="0"/>
      <w:divBdr>
        <w:top w:val="none" w:sz="0" w:space="0" w:color="auto"/>
        <w:left w:val="none" w:sz="0" w:space="0" w:color="auto"/>
        <w:bottom w:val="none" w:sz="0" w:space="0" w:color="auto"/>
        <w:right w:val="none" w:sz="0" w:space="0" w:color="auto"/>
      </w:divBdr>
      <w:divsChild>
        <w:div w:id="846138657">
          <w:marLeft w:val="0"/>
          <w:marRight w:val="0"/>
          <w:marTop w:val="0"/>
          <w:marBottom w:val="330"/>
          <w:divBdr>
            <w:top w:val="none" w:sz="0" w:space="0" w:color="auto"/>
            <w:left w:val="none" w:sz="0" w:space="0" w:color="auto"/>
            <w:bottom w:val="none" w:sz="0" w:space="0" w:color="auto"/>
            <w:right w:val="none" w:sz="0" w:space="0" w:color="auto"/>
          </w:divBdr>
        </w:div>
        <w:div w:id="963729759">
          <w:marLeft w:val="0"/>
          <w:marRight w:val="0"/>
          <w:marTop w:val="0"/>
          <w:marBottom w:val="0"/>
          <w:divBdr>
            <w:top w:val="none" w:sz="0" w:space="0" w:color="auto"/>
            <w:left w:val="none" w:sz="0" w:space="0" w:color="auto"/>
            <w:bottom w:val="none" w:sz="0" w:space="0" w:color="auto"/>
            <w:right w:val="none" w:sz="0" w:space="0" w:color="auto"/>
          </w:divBdr>
        </w:div>
      </w:divsChild>
    </w:div>
    <w:div w:id="1168709011">
      <w:bodyDiv w:val="1"/>
      <w:marLeft w:val="0"/>
      <w:marRight w:val="0"/>
      <w:marTop w:val="0"/>
      <w:marBottom w:val="0"/>
      <w:divBdr>
        <w:top w:val="none" w:sz="0" w:space="0" w:color="auto"/>
        <w:left w:val="none" w:sz="0" w:space="0" w:color="auto"/>
        <w:bottom w:val="none" w:sz="0" w:space="0" w:color="auto"/>
        <w:right w:val="none" w:sz="0" w:space="0" w:color="auto"/>
      </w:divBdr>
    </w:div>
    <w:div w:id="1189030129">
      <w:bodyDiv w:val="1"/>
      <w:marLeft w:val="0"/>
      <w:marRight w:val="0"/>
      <w:marTop w:val="0"/>
      <w:marBottom w:val="0"/>
      <w:divBdr>
        <w:top w:val="none" w:sz="0" w:space="0" w:color="auto"/>
        <w:left w:val="none" w:sz="0" w:space="0" w:color="auto"/>
        <w:bottom w:val="none" w:sz="0" w:space="0" w:color="auto"/>
        <w:right w:val="none" w:sz="0" w:space="0" w:color="auto"/>
      </w:divBdr>
      <w:divsChild>
        <w:div w:id="1583489228">
          <w:marLeft w:val="0"/>
          <w:marRight w:val="0"/>
          <w:marTop w:val="0"/>
          <w:marBottom w:val="0"/>
          <w:divBdr>
            <w:top w:val="none" w:sz="0" w:space="0" w:color="auto"/>
            <w:left w:val="none" w:sz="0" w:space="0" w:color="auto"/>
            <w:bottom w:val="none" w:sz="0" w:space="0" w:color="auto"/>
            <w:right w:val="none" w:sz="0" w:space="0" w:color="auto"/>
          </w:divBdr>
          <w:divsChild>
            <w:div w:id="1921059937">
              <w:marLeft w:val="203"/>
              <w:marRight w:val="203"/>
              <w:marTop w:val="0"/>
              <w:marBottom w:val="0"/>
              <w:divBdr>
                <w:top w:val="none" w:sz="0" w:space="0" w:color="auto"/>
                <w:left w:val="none" w:sz="0" w:space="0" w:color="auto"/>
                <w:bottom w:val="none" w:sz="0" w:space="0" w:color="auto"/>
                <w:right w:val="none" w:sz="0" w:space="0" w:color="auto"/>
              </w:divBdr>
              <w:divsChild>
                <w:div w:id="586765541">
                  <w:marLeft w:val="0"/>
                  <w:marRight w:val="0"/>
                  <w:marTop w:val="0"/>
                  <w:marBottom w:val="0"/>
                  <w:divBdr>
                    <w:top w:val="none" w:sz="0" w:space="0" w:color="auto"/>
                    <w:left w:val="none" w:sz="0" w:space="0" w:color="auto"/>
                    <w:bottom w:val="none" w:sz="0" w:space="0" w:color="auto"/>
                    <w:right w:val="none" w:sz="0" w:space="0" w:color="auto"/>
                  </w:divBdr>
                  <w:divsChild>
                    <w:div w:id="1681616521">
                      <w:marLeft w:val="0"/>
                      <w:marRight w:val="0"/>
                      <w:marTop w:val="0"/>
                      <w:marBottom w:val="0"/>
                      <w:divBdr>
                        <w:top w:val="none" w:sz="0" w:space="0" w:color="auto"/>
                        <w:left w:val="none" w:sz="0" w:space="0" w:color="auto"/>
                        <w:bottom w:val="none" w:sz="0" w:space="0" w:color="auto"/>
                        <w:right w:val="none" w:sz="0" w:space="0" w:color="auto"/>
                      </w:divBdr>
                      <w:divsChild>
                        <w:div w:id="1893417674">
                          <w:marLeft w:val="0"/>
                          <w:marRight w:val="0"/>
                          <w:marTop w:val="0"/>
                          <w:marBottom w:val="0"/>
                          <w:divBdr>
                            <w:top w:val="none" w:sz="0" w:space="0" w:color="auto"/>
                            <w:left w:val="none" w:sz="0" w:space="0" w:color="auto"/>
                            <w:bottom w:val="none" w:sz="0" w:space="0" w:color="auto"/>
                            <w:right w:val="none" w:sz="0" w:space="0" w:color="auto"/>
                          </w:divBdr>
                          <w:divsChild>
                            <w:div w:id="1437599043">
                              <w:marLeft w:val="0"/>
                              <w:marRight w:val="0"/>
                              <w:marTop w:val="0"/>
                              <w:marBottom w:val="0"/>
                              <w:divBdr>
                                <w:top w:val="none" w:sz="0" w:space="0" w:color="auto"/>
                                <w:left w:val="none" w:sz="0" w:space="0" w:color="auto"/>
                                <w:bottom w:val="none" w:sz="0" w:space="0" w:color="auto"/>
                                <w:right w:val="none" w:sz="0" w:space="0" w:color="auto"/>
                              </w:divBdr>
                              <w:divsChild>
                                <w:div w:id="1356813010">
                                  <w:marLeft w:val="0"/>
                                  <w:marRight w:val="0"/>
                                  <w:marTop w:val="0"/>
                                  <w:marBottom w:val="0"/>
                                  <w:divBdr>
                                    <w:top w:val="none" w:sz="0" w:space="0" w:color="auto"/>
                                    <w:left w:val="none" w:sz="0" w:space="0" w:color="auto"/>
                                    <w:bottom w:val="none" w:sz="0" w:space="0" w:color="auto"/>
                                    <w:right w:val="none" w:sz="0" w:space="0" w:color="auto"/>
                                  </w:divBdr>
                                  <w:divsChild>
                                    <w:div w:id="1008168292">
                                      <w:marLeft w:val="0"/>
                                      <w:marRight w:val="0"/>
                                      <w:marTop w:val="0"/>
                                      <w:marBottom w:val="0"/>
                                      <w:divBdr>
                                        <w:top w:val="none" w:sz="0" w:space="0" w:color="auto"/>
                                        <w:left w:val="none" w:sz="0" w:space="0" w:color="auto"/>
                                        <w:bottom w:val="none" w:sz="0" w:space="0" w:color="auto"/>
                                        <w:right w:val="none" w:sz="0" w:space="0" w:color="auto"/>
                                      </w:divBdr>
                                      <w:divsChild>
                                        <w:div w:id="5714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3059">
      <w:bodyDiv w:val="1"/>
      <w:marLeft w:val="0"/>
      <w:marRight w:val="0"/>
      <w:marTop w:val="0"/>
      <w:marBottom w:val="0"/>
      <w:divBdr>
        <w:top w:val="none" w:sz="0" w:space="0" w:color="auto"/>
        <w:left w:val="none" w:sz="0" w:space="0" w:color="auto"/>
        <w:bottom w:val="none" w:sz="0" w:space="0" w:color="auto"/>
        <w:right w:val="none" w:sz="0" w:space="0" w:color="auto"/>
      </w:divBdr>
    </w:div>
    <w:div w:id="1226987711">
      <w:bodyDiv w:val="1"/>
      <w:marLeft w:val="0"/>
      <w:marRight w:val="0"/>
      <w:marTop w:val="0"/>
      <w:marBottom w:val="0"/>
      <w:divBdr>
        <w:top w:val="none" w:sz="0" w:space="0" w:color="auto"/>
        <w:left w:val="none" w:sz="0" w:space="0" w:color="auto"/>
        <w:bottom w:val="none" w:sz="0" w:space="0" w:color="auto"/>
        <w:right w:val="none" w:sz="0" w:space="0" w:color="auto"/>
      </w:divBdr>
      <w:divsChild>
        <w:div w:id="1341469244">
          <w:marLeft w:val="0"/>
          <w:marRight w:val="0"/>
          <w:marTop w:val="0"/>
          <w:marBottom w:val="0"/>
          <w:divBdr>
            <w:top w:val="none" w:sz="0" w:space="0" w:color="auto"/>
            <w:left w:val="none" w:sz="0" w:space="0" w:color="auto"/>
            <w:bottom w:val="none" w:sz="0" w:space="0" w:color="auto"/>
            <w:right w:val="none" w:sz="0" w:space="0" w:color="auto"/>
          </w:divBdr>
        </w:div>
      </w:divsChild>
    </w:div>
    <w:div w:id="1270356533">
      <w:bodyDiv w:val="1"/>
      <w:marLeft w:val="0"/>
      <w:marRight w:val="0"/>
      <w:marTop w:val="0"/>
      <w:marBottom w:val="0"/>
      <w:divBdr>
        <w:top w:val="none" w:sz="0" w:space="0" w:color="auto"/>
        <w:left w:val="none" w:sz="0" w:space="0" w:color="auto"/>
        <w:bottom w:val="none" w:sz="0" w:space="0" w:color="auto"/>
        <w:right w:val="none" w:sz="0" w:space="0" w:color="auto"/>
      </w:divBdr>
    </w:div>
    <w:div w:id="1282228538">
      <w:bodyDiv w:val="1"/>
      <w:marLeft w:val="0"/>
      <w:marRight w:val="0"/>
      <w:marTop w:val="0"/>
      <w:marBottom w:val="0"/>
      <w:divBdr>
        <w:top w:val="none" w:sz="0" w:space="0" w:color="auto"/>
        <w:left w:val="none" w:sz="0" w:space="0" w:color="auto"/>
        <w:bottom w:val="none" w:sz="0" w:space="0" w:color="auto"/>
        <w:right w:val="none" w:sz="0" w:space="0" w:color="auto"/>
      </w:divBdr>
    </w:div>
    <w:div w:id="1295259332">
      <w:bodyDiv w:val="1"/>
      <w:marLeft w:val="0"/>
      <w:marRight w:val="0"/>
      <w:marTop w:val="0"/>
      <w:marBottom w:val="0"/>
      <w:divBdr>
        <w:top w:val="none" w:sz="0" w:space="0" w:color="auto"/>
        <w:left w:val="none" w:sz="0" w:space="0" w:color="auto"/>
        <w:bottom w:val="none" w:sz="0" w:space="0" w:color="auto"/>
        <w:right w:val="none" w:sz="0" w:space="0" w:color="auto"/>
      </w:divBdr>
    </w:div>
    <w:div w:id="1418597686">
      <w:bodyDiv w:val="1"/>
      <w:marLeft w:val="0"/>
      <w:marRight w:val="0"/>
      <w:marTop w:val="0"/>
      <w:marBottom w:val="0"/>
      <w:divBdr>
        <w:top w:val="none" w:sz="0" w:space="0" w:color="auto"/>
        <w:left w:val="none" w:sz="0" w:space="0" w:color="auto"/>
        <w:bottom w:val="none" w:sz="0" w:space="0" w:color="auto"/>
        <w:right w:val="none" w:sz="0" w:space="0" w:color="auto"/>
      </w:divBdr>
    </w:div>
    <w:div w:id="1423719898">
      <w:bodyDiv w:val="1"/>
      <w:marLeft w:val="0"/>
      <w:marRight w:val="0"/>
      <w:marTop w:val="0"/>
      <w:marBottom w:val="0"/>
      <w:divBdr>
        <w:top w:val="none" w:sz="0" w:space="0" w:color="auto"/>
        <w:left w:val="none" w:sz="0" w:space="0" w:color="auto"/>
        <w:bottom w:val="none" w:sz="0" w:space="0" w:color="auto"/>
        <w:right w:val="none" w:sz="0" w:space="0" w:color="auto"/>
      </w:divBdr>
    </w:div>
    <w:div w:id="1457020739">
      <w:bodyDiv w:val="1"/>
      <w:marLeft w:val="0"/>
      <w:marRight w:val="0"/>
      <w:marTop w:val="0"/>
      <w:marBottom w:val="0"/>
      <w:divBdr>
        <w:top w:val="none" w:sz="0" w:space="0" w:color="auto"/>
        <w:left w:val="none" w:sz="0" w:space="0" w:color="auto"/>
        <w:bottom w:val="none" w:sz="0" w:space="0" w:color="auto"/>
        <w:right w:val="none" w:sz="0" w:space="0" w:color="auto"/>
      </w:divBdr>
    </w:div>
    <w:div w:id="1506243505">
      <w:bodyDiv w:val="1"/>
      <w:marLeft w:val="0"/>
      <w:marRight w:val="0"/>
      <w:marTop w:val="0"/>
      <w:marBottom w:val="0"/>
      <w:divBdr>
        <w:top w:val="none" w:sz="0" w:space="0" w:color="auto"/>
        <w:left w:val="none" w:sz="0" w:space="0" w:color="auto"/>
        <w:bottom w:val="none" w:sz="0" w:space="0" w:color="auto"/>
        <w:right w:val="none" w:sz="0" w:space="0" w:color="auto"/>
      </w:divBdr>
      <w:divsChild>
        <w:div w:id="2048918000">
          <w:marLeft w:val="0"/>
          <w:marRight w:val="0"/>
          <w:marTop w:val="0"/>
          <w:marBottom w:val="0"/>
          <w:divBdr>
            <w:top w:val="none" w:sz="0" w:space="0" w:color="auto"/>
            <w:left w:val="none" w:sz="0" w:space="0" w:color="auto"/>
            <w:bottom w:val="none" w:sz="0" w:space="0" w:color="auto"/>
            <w:right w:val="none" w:sz="0" w:space="0" w:color="auto"/>
          </w:divBdr>
        </w:div>
      </w:divsChild>
    </w:div>
    <w:div w:id="1520925316">
      <w:bodyDiv w:val="1"/>
      <w:marLeft w:val="0"/>
      <w:marRight w:val="0"/>
      <w:marTop w:val="0"/>
      <w:marBottom w:val="0"/>
      <w:divBdr>
        <w:top w:val="none" w:sz="0" w:space="0" w:color="auto"/>
        <w:left w:val="none" w:sz="0" w:space="0" w:color="auto"/>
        <w:bottom w:val="none" w:sz="0" w:space="0" w:color="auto"/>
        <w:right w:val="none" w:sz="0" w:space="0" w:color="auto"/>
      </w:divBdr>
    </w:div>
    <w:div w:id="1553467150">
      <w:bodyDiv w:val="1"/>
      <w:marLeft w:val="0"/>
      <w:marRight w:val="0"/>
      <w:marTop w:val="0"/>
      <w:marBottom w:val="0"/>
      <w:divBdr>
        <w:top w:val="none" w:sz="0" w:space="0" w:color="auto"/>
        <w:left w:val="none" w:sz="0" w:space="0" w:color="auto"/>
        <w:bottom w:val="none" w:sz="0" w:space="0" w:color="auto"/>
        <w:right w:val="none" w:sz="0" w:space="0" w:color="auto"/>
      </w:divBdr>
    </w:div>
    <w:div w:id="1558590455">
      <w:bodyDiv w:val="1"/>
      <w:marLeft w:val="0"/>
      <w:marRight w:val="0"/>
      <w:marTop w:val="0"/>
      <w:marBottom w:val="0"/>
      <w:divBdr>
        <w:top w:val="none" w:sz="0" w:space="0" w:color="auto"/>
        <w:left w:val="none" w:sz="0" w:space="0" w:color="auto"/>
        <w:bottom w:val="none" w:sz="0" w:space="0" w:color="auto"/>
        <w:right w:val="none" w:sz="0" w:space="0" w:color="auto"/>
      </w:divBdr>
      <w:divsChild>
        <w:div w:id="270750288">
          <w:marLeft w:val="0"/>
          <w:marRight w:val="0"/>
          <w:marTop w:val="0"/>
          <w:marBottom w:val="0"/>
          <w:divBdr>
            <w:top w:val="none" w:sz="0" w:space="0" w:color="auto"/>
            <w:left w:val="none" w:sz="0" w:space="0" w:color="auto"/>
            <w:bottom w:val="none" w:sz="0" w:space="0" w:color="auto"/>
            <w:right w:val="none" w:sz="0" w:space="0" w:color="auto"/>
          </w:divBdr>
        </w:div>
      </w:divsChild>
    </w:div>
    <w:div w:id="1626229302">
      <w:bodyDiv w:val="1"/>
      <w:marLeft w:val="0"/>
      <w:marRight w:val="0"/>
      <w:marTop w:val="0"/>
      <w:marBottom w:val="0"/>
      <w:divBdr>
        <w:top w:val="none" w:sz="0" w:space="0" w:color="auto"/>
        <w:left w:val="none" w:sz="0" w:space="0" w:color="auto"/>
        <w:bottom w:val="none" w:sz="0" w:space="0" w:color="auto"/>
        <w:right w:val="none" w:sz="0" w:space="0" w:color="auto"/>
      </w:divBdr>
    </w:div>
    <w:div w:id="1627157461">
      <w:bodyDiv w:val="1"/>
      <w:marLeft w:val="0"/>
      <w:marRight w:val="0"/>
      <w:marTop w:val="0"/>
      <w:marBottom w:val="0"/>
      <w:divBdr>
        <w:top w:val="none" w:sz="0" w:space="0" w:color="auto"/>
        <w:left w:val="none" w:sz="0" w:space="0" w:color="auto"/>
        <w:bottom w:val="none" w:sz="0" w:space="0" w:color="auto"/>
        <w:right w:val="none" w:sz="0" w:space="0" w:color="auto"/>
      </w:divBdr>
    </w:div>
    <w:div w:id="1673725737">
      <w:bodyDiv w:val="1"/>
      <w:marLeft w:val="0"/>
      <w:marRight w:val="0"/>
      <w:marTop w:val="0"/>
      <w:marBottom w:val="0"/>
      <w:divBdr>
        <w:top w:val="none" w:sz="0" w:space="0" w:color="auto"/>
        <w:left w:val="none" w:sz="0" w:space="0" w:color="auto"/>
        <w:bottom w:val="none" w:sz="0" w:space="0" w:color="auto"/>
        <w:right w:val="none" w:sz="0" w:space="0" w:color="auto"/>
      </w:divBdr>
      <w:divsChild>
        <w:div w:id="560562067">
          <w:marLeft w:val="0"/>
          <w:marRight w:val="0"/>
          <w:marTop w:val="0"/>
          <w:marBottom w:val="0"/>
          <w:divBdr>
            <w:top w:val="none" w:sz="0" w:space="0" w:color="auto"/>
            <w:left w:val="none" w:sz="0" w:space="0" w:color="auto"/>
            <w:bottom w:val="none" w:sz="0" w:space="0" w:color="auto"/>
            <w:right w:val="none" w:sz="0" w:space="0" w:color="auto"/>
          </w:divBdr>
          <w:divsChild>
            <w:div w:id="495001710">
              <w:marLeft w:val="0"/>
              <w:marRight w:val="0"/>
              <w:marTop w:val="0"/>
              <w:marBottom w:val="0"/>
              <w:divBdr>
                <w:top w:val="none" w:sz="0" w:space="0" w:color="auto"/>
                <w:left w:val="none" w:sz="0" w:space="0" w:color="auto"/>
                <w:bottom w:val="none" w:sz="0" w:space="0" w:color="auto"/>
                <w:right w:val="none" w:sz="0" w:space="0" w:color="auto"/>
              </w:divBdr>
            </w:div>
            <w:div w:id="1230923959">
              <w:marLeft w:val="0"/>
              <w:marRight w:val="0"/>
              <w:marTop w:val="0"/>
              <w:marBottom w:val="0"/>
              <w:divBdr>
                <w:top w:val="none" w:sz="0" w:space="0" w:color="auto"/>
                <w:left w:val="none" w:sz="0" w:space="0" w:color="auto"/>
                <w:bottom w:val="none" w:sz="0" w:space="0" w:color="auto"/>
                <w:right w:val="none" w:sz="0" w:space="0" w:color="auto"/>
              </w:divBdr>
            </w:div>
            <w:div w:id="1258488239">
              <w:marLeft w:val="0"/>
              <w:marRight w:val="0"/>
              <w:marTop w:val="0"/>
              <w:marBottom w:val="0"/>
              <w:divBdr>
                <w:top w:val="none" w:sz="0" w:space="0" w:color="auto"/>
                <w:left w:val="none" w:sz="0" w:space="0" w:color="auto"/>
                <w:bottom w:val="none" w:sz="0" w:space="0" w:color="auto"/>
                <w:right w:val="none" w:sz="0" w:space="0" w:color="auto"/>
              </w:divBdr>
            </w:div>
            <w:div w:id="18985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3540">
      <w:bodyDiv w:val="1"/>
      <w:marLeft w:val="0"/>
      <w:marRight w:val="0"/>
      <w:marTop w:val="0"/>
      <w:marBottom w:val="0"/>
      <w:divBdr>
        <w:top w:val="none" w:sz="0" w:space="0" w:color="auto"/>
        <w:left w:val="none" w:sz="0" w:space="0" w:color="auto"/>
        <w:bottom w:val="none" w:sz="0" w:space="0" w:color="auto"/>
        <w:right w:val="none" w:sz="0" w:space="0" w:color="auto"/>
      </w:divBdr>
    </w:div>
    <w:div w:id="1801073650">
      <w:bodyDiv w:val="1"/>
      <w:marLeft w:val="0"/>
      <w:marRight w:val="0"/>
      <w:marTop w:val="0"/>
      <w:marBottom w:val="0"/>
      <w:divBdr>
        <w:top w:val="none" w:sz="0" w:space="0" w:color="auto"/>
        <w:left w:val="none" w:sz="0" w:space="0" w:color="auto"/>
        <w:bottom w:val="none" w:sz="0" w:space="0" w:color="auto"/>
        <w:right w:val="none" w:sz="0" w:space="0" w:color="auto"/>
      </w:divBdr>
    </w:div>
    <w:div w:id="1809401214">
      <w:bodyDiv w:val="1"/>
      <w:marLeft w:val="0"/>
      <w:marRight w:val="0"/>
      <w:marTop w:val="0"/>
      <w:marBottom w:val="0"/>
      <w:divBdr>
        <w:top w:val="none" w:sz="0" w:space="0" w:color="auto"/>
        <w:left w:val="none" w:sz="0" w:space="0" w:color="auto"/>
        <w:bottom w:val="none" w:sz="0" w:space="0" w:color="auto"/>
        <w:right w:val="none" w:sz="0" w:space="0" w:color="auto"/>
      </w:divBdr>
    </w:div>
    <w:div w:id="1836460451">
      <w:bodyDiv w:val="1"/>
      <w:marLeft w:val="0"/>
      <w:marRight w:val="0"/>
      <w:marTop w:val="0"/>
      <w:marBottom w:val="0"/>
      <w:divBdr>
        <w:top w:val="none" w:sz="0" w:space="0" w:color="auto"/>
        <w:left w:val="none" w:sz="0" w:space="0" w:color="auto"/>
        <w:bottom w:val="none" w:sz="0" w:space="0" w:color="auto"/>
        <w:right w:val="none" w:sz="0" w:space="0" w:color="auto"/>
      </w:divBdr>
    </w:div>
    <w:div w:id="1876312209">
      <w:bodyDiv w:val="1"/>
      <w:marLeft w:val="0"/>
      <w:marRight w:val="0"/>
      <w:marTop w:val="0"/>
      <w:marBottom w:val="0"/>
      <w:divBdr>
        <w:top w:val="none" w:sz="0" w:space="0" w:color="auto"/>
        <w:left w:val="none" w:sz="0" w:space="0" w:color="auto"/>
        <w:bottom w:val="none" w:sz="0" w:space="0" w:color="auto"/>
        <w:right w:val="none" w:sz="0" w:space="0" w:color="auto"/>
      </w:divBdr>
    </w:div>
    <w:div w:id="1889486253">
      <w:bodyDiv w:val="1"/>
      <w:marLeft w:val="0"/>
      <w:marRight w:val="0"/>
      <w:marTop w:val="0"/>
      <w:marBottom w:val="0"/>
      <w:divBdr>
        <w:top w:val="none" w:sz="0" w:space="0" w:color="auto"/>
        <w:left w:val="none" w:sz="0" w:space="0" w:color="auto"/>
        <w:bottom w:val="none" w:sz="0" w:space="0" w:color="auto"/>
        <w:right w:val="none" w:sz="0" w:space="0" w:color="auto"/>
      </w:divBdr>
    </w:div>
    <w:div w:id="1899825142">
      <w:bodyDiv w:val="1"/>
      <w:marLeft w:val="0"/>
      <w:marRight w:val="0"/>
      <w:marTop w:val="0"/>
      <w:marBottom w:val="0"/>
      <w:divBdr>
        <w:top w:val="none" w:sz="0" w:space="0" w:color="auto"/>
        <w:left w:val="none" w:sz="0" w:space="0" w:color="auto"/>
        <w:bottom w:val="none" w:sz="0" w:space="0" w:color="auto"/>
        <w:right w:val="none" w:sz="0" w:space="0" w:color="auto"/>
      </w:divBdr>
    </w:div>
    <w:div w:id="1900552420">
      <w:bodyDiv w:val="1"/>
      <w:marLeft w:val="0"/>
      <w:marRight w:val="0"/>
      <w:marTop w:val="0"/>
      <w:marBottom w:val="0"/>
      <w:divBdr>
        <w:top w:val="none" w:sz="0" w:space="0" w:color="auto"/>
        <w:left w:val="none" w:sz="0" w:space="0" w:color="auto"/>
        <w:bottom w:val="none" w:sz="0" w:space="0" w:color="auto"/>
        <w:right w:val="none" w:sz="0" w:space="0" w:color="auto"/>
      </w:divBdr>
    </w:div>
    <w:div w:id="1929582119">
      <w:bodyDiv w:val="1"/>
      <w:marLeft w:val="0"/>
      <w:marRight w:val="0"/>
      <w:marTop w:val="0"/>
      <w:marBottom w:val="0"/>
      <w:divBdr>
        <w:top w:val="none" w:sz="0" w:space="0" w:color="auto"/>
        <w:left w:val="none" w:sz="0" w:space="0" w:color="auto"/>
        <w:bottom w:val="none" w:sz="0" w:space="0" w:color="auto"/>
        <w:right w:val="none" w:sz="0" w:space="0" w:color="auto"/>
      </w:divBdr>
    </w:div>
    <w:div w:id="1937639371">
      <w:bodyDiv w:val="1"/>
      <w:marLeft w:val="0"/>
      <w:marRight w:val="0"/>
      <w:marTop w:val="0"/>
      <w:marBottom w:val="0"/>
      <w:divBdr>
        <w:top w:val="none" w:sz="0" w:space="0" w:color="auto"/>
        <w:left w:val="none" w:sz="0" w:space="0" w:color="auto"/>
        <w:bottom w:val="none" w:sz="0" w:space="0" w:color="auto"/>
        <w:right w:val="none" w:sz="0" w:space="0" w:color="auto"/>
      </w:divBdr>
    </w:div>
    <w:div w:id="2003771860">
      <w:bodyDiv w:val="1"/>
      <w:marLeft w:val="0"/>
      <w:marRight w:val="0"/>
      <w:marTop w:val="0"/>
      <w:marBottom w:val="0"/>
      <w:divBdr>
        <w:top w:val="none" w:sz="0" w:space="0" w:color="auto"/>
        <w:left w:val="none" w:sz="0" w:space="0" w:color="auto"/>
        <w:bottom w:val="none" w:sz="0" w:space="0" w:color="auto"/>
        <w:right w:val="none" w:sz="0" w:space="0" w:color="auto"/>
      </w:divBdr>
      <w:divsChild>
        <w:div w:id="120390719">
          <w:marLeft w:val="0"/>
          <w:marRight w:val="0"/>
          <w:marTop w:val="0"/>
          <w:marBottom w:val="0"/>
          <w:divBdr>
            <w:top w:val="none" w:sz="0" w:space="0" w:color="auto"/>
            <w:left w:val="none" w:sz="0" w:space="0" w:color="auto"/>
            <w:bottom w:val="none" w:sz="0" w:space="0" w:color="auto"/>
            <w:right w:val="none" w:sz="0" w:space="0" w:color="auto"/>
          </w:divBdr>
        </w:div>
      </w:divsChild>
    </w:div>
    <w:div w:id="2060281898">
      <w:bodyDiv w:val="1"/>
      <w:marLeft w:val="0"/>
      <w:marRight w:val="0"/>
      <w:marTop w:val="0"/>
      <w:marBottom w:val="0"/>
      <w:divBdr>
        <w:top w:val="none" w:sz="0" w:space="0" w:color="auto"/>
        <w:left w:val="none" w:sz="0" w:space="0" w:color="auto"/>
        <w:bottom w:val="none" w:sz="0" w:space="0" w:color="auto"/>
        <w:right w:val="none" w:sz="0" w:space="0" w:color="auto"/>
      </w:divBdr>
      <w:divsChild>
        <w:div w:id="373039957">
          <w:marLeft w:val="0"/>
          <w:marRight w:val="0"/>
          <w:marTop w:val="0"/>
          <w:marBottom w:val="0"/>
          <w:divBdr>
            <w:top w:val="none" w:sz="0" w:space="0" w:color="auto"/>
            <w:left w:val="none" w:sz="0" w:space="0" w:color="auto"/>
            <w:bottom w:val="none" w:sz="0" w:space="0" w:color="auto"/>
            <w:right w:val="none" w:sz="0" w:space="0" w:color="auto"/>
          </w:divBdr>
        </w:div>
      </w:divsChild>
    </w:div>
    <w:div w:id="21214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education/apprenticeships-funding" TargetMode="External"/><Relationship Id="rId18" Type="http://schemas.openxmlformats.org/officeDocument/2006/relationships/hyperlink" Target="http://studenthandbook.uos.ac.uk/index.php/your-study/managing-your-study/recognition-of-prior-learning" TargetMode="External"/><Relationship Id="rId26" Type="http://schemas.openxmlformats.org/officeDocument/2006/relationships/hyperlink" Target="https://mysuffolk.uos.ac.uk/Students/My-Course/Assessment-Matters" TargetMode="External"/><Relationship Id="rId3" Type="http://schemas.openxmlformats.org/officeDocument/2006/relationships/customXml" Target="../customXml/item3.xml"/><Relationship Id="rId21" Type="http://schemas.openxmlformats.org/officeDocument/2006/relationships/hyperlink" Target="http://studenthandbook.uos.ac.uk/"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os.ac.uk/quality" TargetMode="External"/><Relationship Id="rId17" Type="http://schemas.openxmlformats.org/officeDocument/2006/relationships/hyperlink" Target="https://www.uos.ac.uk/sites/default/files/Recognition-of-Prior-Learning-Policy.pdf" TargetMode="External"/><Relationship Id="rId25" Type="http://schemas.openxmlformats.org/officeDocument/2006/relationships/hyperlink" Target="http://studenthandbook.uos.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udenthandbook.uos.ac.uk/" TargetMode="External"/><Relationship Id="rId20" Type="http://schemas.openxmlformats.org/officeDocument/2006/relationships/hyperlink" Target="http://libguides.uos.ac.uk" TargetMode="External"/><Relationship Id="rId29" Type="http://schemas.openxmlformats.org/officeDocument/2006/relationships/hyperlink" Target="https://www.uos.ac.uk/sites/default/files/Dignity-at-Study-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ysuffolk.uos.ac.uk/Students/My-Course/Assessment-Matters/Assessment-Matters.aspx" TargetMode="External"/><Relationship Id="rId32" Type="http://schemas.openxmlformats.org/officeDocument/2006/relationships/hyperlink" Target="http://studenthandbook.uos.ac.uk/" TargetMode="External"/><Relationship Id="rId5" Type="http://schemas.openxmlformats.org/officeDocument/2006/relationships/numbering" Target="numbering.xml"/><Relationship Id="rId15" Type="http://schemas.openxmlformats.org/officeDocument/2006/relationships/hyperlink" Target="https://mysuffolk.uos.ac.uk/home" TargetMode="External"/><Relationship Id="rId23" Type="http://schemas.openxmlformats.org/officeDocument/2006/relationships/hyperlink" Target="http://libguides.uos.ac.uk/friendly.php?s=academicskills/referencing" TargetMode="External"/><Relationship Id="rId28" Type="http://schemas.openxmlformats.org/officeDocument/2006/relationships/hyperlink" Target="http://libguides.uos.ac.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udenthandbook.uos.ac.uk" TargetMode="External"/><Relationship Id="rId31" Type="http://schemas.openxmlformats.org/officeDocument/2006/relationships/hyperlink" Target="https://www.uosun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denthandbook.uos.ac.uk/" TargetMode="External"/><Relationship Id="rId22" Type="http://schemas.openxmlformats.org/officeDocument/2006/relationships/hyperlink" Target="http://libguides.uos.ac.uk/atk/" TargetMode="External"/><Relationship Id="rId27" Type="http://schemas.openxmlformats.org/officeDocument/2006/relationships/hyperlink" Target="http://studenthandbook.uos.ac.uk/" TargetMode="External"/><Relationship Id="rId30" Type="http://schemas.openxmlformats.org/officeDocument/2006/relationships/hyperlink" Target="https://intranet.uos.ac.uk/safeguarding"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6" ma:contentTypeDescription="Create a new document." ma:contentTypeScope="" ma:versionID="a1b295c5c540e30a0e213a640aed2fbe">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cecce554eb26144fc63af93824d00562"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62c9-1020-488e-b80d-b41af77084ae}" ma:internalName="TaxCatchAll" ma:showField="CatchAllData" ma:web="04ea8ee9-4690-4a2b-ab6b-e91a5d48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22ed92-d5a0-4496-abc6-99fc5ad626bf">
      <Terms xmlns="http://schemas.microsoft.com/office/infopath/2007/PartnerControls"/>
    </lcf76f155ced4ddcb4097134ff3c332f>
    <TaxCatchAll xmlns="04ea8ee9-4690-4a2b-ab6b-e91a5d4817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C48C-8259-42E5-AF20-D8A974624C15}"/>
</file>

<file path=customXml/itemProps2.xml><?xml version="1.0" encoding="utf-8"?>
<ds:datastoreItem xmlns:ds="http://schemas.openxmlformats.org/officeDocument/2006/customXml" ds:itemID="{DD5DB627-F187-42C3-A4C4-ABA94DB727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95E35-E3F3-4F37-8F50-3D0019B28005}">
  <ds:schemaRefs>
    <ds:schemaRef ds:uri="http://schemas.microsoft.com/sharepoint/v3/contenttype/forms"/>
  </ds:schemaRefs>
</ds:datastoreItem>
</file>

<file path=customXml/itemProps4.xml><?xml version="1.0" encoding="utf-8"?>
<ds:datastoreItem xmlns:ds="http://schemas.openxmlformats.org/officeDocument/2006/customXml" ds:itemID="{6720FDB9-524D-489E-A9B8-4E9AB541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16160</Words>
  <Characters>92114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Module Title:</vt:lpstr>
    </vt:vector>
  </TitlesOfParts>
  <Company>Suffolk College</Company>
  <LinksUpToDate>false</LinksUpToDate>
  <CharactersWithSpaces>108058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Title:</dc:title>
  <dc:subject/>
  <dc:creator>David James</dc:creator>
  <cp:keywords/>
  <dc:description/>
  <cp:lastModifiedBy>Alison Mcquin</cp:lastModifiedBy>
  <cp:revision>2</cp:revision>
  <cp:lastPrinted>2018-07-03T14:35:00Z</cp:lastPrinted>
  <dcterms:created xsi:type="dcterms:W3CDTF">2022-07-29T09:56:00Z</dcterms:created>
  <dcterms:modified xsi:type="dcterms:W3CDTF">2022-07-29T09:56:00Z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d.james@ucs.ac.uk@https://www.mendeley.com</vt:lpwstr>
  </property>
  <property fmtid="{D5CDD505-2E9C-101B-9397-08002B2CF9AE}" pid="4" name="ContentTypeId">
    <vt:lpwstr>0x01010000956C05B2C9D94BA8E081C5A6F4FBE2</vt:lpwstr>
  </property>
</Properties>
</file>